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661F9" w14:textId="77B42B12" w:rsidR="00A22829" w:rsidRPr="0081559D" w:rsidRDefault="00BE18C3" w:rsidP="00A22829">
      <w:pPr>
        <w:pStyle w:val="BodyText"/>
        <w:rPr>
          <w:rFonts w:cs="Arial"/>
        </w:rPr>
      </w:pPr>
      <w:bookmarkStart w:id="0" w:name="_Hlk204250165"/>
      <w:bookmarkStart w:id="1" w:name="X557f70205046540a04c1a87d339afb84b6701a1"/>
      <w:bookmarkEnd w:id="0"/>
      <w:r w:rsidRPr="0081559D">
        <w:rPr>
          <w:rFonts w:cs="Arial"/>
          <w:noProof/>
          <w:lang w:eastAsia="en-NZ"/>
        </w:rPr>
        <w:drawing>
          <wp:inline distT="0" distB="0" distL="0" distR="0" wp14:anchorId="6F621D47" wp14:editId="6C3A582A">
            <wp:extent cx="1915200" cy="608400"/>
            <wp:effectExtent l="0" t="0" r="8890" b="1270"/>
            <wp:docPr id="1735295706" name="Picture 2"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295706" name="Picture 2" descr="A black text on a white background&#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15200" cy="608400"/>
                    </a:xfrm>
                    <a:prstGeom prst="rect">
                      <a:avLst/>
                    </a:prstGeom>
                  </pic:spPr>
                </pic:pic>
              </a:graphicData>
            </a:graphic>
          </wp:inline>
        </w:drawing>
      </w:r>
    </w:p>
    <w:p w14:paraId="302379E4" w14:textId="77777777" w:rsidR="00A22829" w:rsidRPr="0081559D" w:rsidRDefault="00A22829" w:rsidP="00A22829">
      <w:pPr>
        <w:pStyle w:val="BodyText"/>
        <w:rPr>
          <w:rFonts w:cs="Arial"/>
        </w:rPr>
      </w:pPr>
    </w:p>
    <w:p w14:paraId="63462445" w14:textId="77777777" w:rsidR="00A22829" w:rsidRPr="0081559D" w:rsidRDefault="00A22829" w:rsidP="00A22829">
      <w:pPr>
        <w:pStyle w:val="BodyText"/>
        <w:rPr>
          <w:rFonts w:cs="Arial"/>
        </w:rPr>
      </w:pPr>
    </w:p>
    <w:p w14:paraId="34BD97F0" w14:textId="00D4F0A4" w:rsidR="00A22829" w:rsidRPr="0081559D" w:rsidRDefault="00A22829" w:rsidP="00A22829">
      <w:pPr>
        <w:pStyle w:val="BodyText"/>
        <w:rPr>
          <w:rFonts w:cs="Arial"/>
        </w:rPr>
      </w:pPr>
    </w:p>
    <w:p w14:paraId="7663C517" w14:textId="14A355AE" w:rsidR="00A770EE" w:rsidRPr="0081559D" w:rsidRDefault="00A83B7D" w:rsidP="003F7961">
      <w:pPr>
        <w:rPr>
          <w:rFonts w:ascii="Arial" w:hAnsi="Arial" w:cs="Arial"/>
          <w:color w:val="009FD9"/>
          <w:sz w:val="44"/>
          <w:szCs w:val="44"/>
        </w:rPr>
      </w:pPr>
      <w:r w:rsidRPr="0081559D">
        <w:rPr>
          <w:rFonts w:ascii="Arial" w:hAnsi="Arial" w:cs="Arial"/>
          <w:color w:val="009FD9"/>
          <w:sz w:val="44"/>
          <w:szCs w:val="44"/>
        </w:rPr>
        <w:t xml:space="preserve">ANTIMICROBIAL RESISTANCE IN </w:t>
      </w:r>
      <w:r w:rsidR="001B5C51" w:rsidRPr="0081559D">
        <w:rPr>
          <w:rFonts w:ascii="Arial" w:hAnsi="Arial" w:cs="Arial"/>
          <w:color w:val="009FD9"/>
          <w:sz w:val="44"/>
          <w:szCs w:val="44"/>
        </w:rPr>
        <w:br/>
      </w:r>
      <w:r w:rsidRPr="0081559D">
        <w:rPr>
          <w:rFonts w:ascii="Arial" w:hAnsi="Arial" w:cs="Arial"/>
          <w:i/>
          <w:iCs/>
          <w:color w:val="009FD9"/>
          <w:sz w:val="44"/>
          <w:szCs w:val="44"/>
        </w:rPr>
        <w:t>NEISSERIA GONORRHOEAE</w:t>
      </w:r>
      <w:r w:rsidRPr="0081559D">
        <w:rPr>
          <w:rFonts w:ascii="Arial" w:hAnsi="Arial" w:cs="Arial"/>
          <w:color w:val="009FD9"/>
          <w:sz w:val="44"/>
          <w:szCs w:val="44"/>
        </w:rPr>
        <w:t xml:space="preserve"> </w:t>
      </w:r>
      <w:r w:rsidR="00FE4446" w:rsidRPr="0081559D">
        <w:rPr>
          <w:rFonts w:ascii="Arial" w:hAnsi="Arial" w:cs="Arial"/>
          <w:color w:val="009FD9"/>
          <w:sz w:val="44"/>
          <w:szCs w:val="44"/>
        </w:rPr>
        <w:br/>
      </w:r>
      <w:r w:rsidRPr="0081559D">
        <w:rPr>
          <w:rFonts w:ascii="Arial" w:hAnsi="Arial" w:cs="Arial"/>
          <w:color w:val="009FD9"/>
          <w:sz w:val="44"/>
          <w:szCs w:val="44"/>
        </w:rPr>
        <w:t>IN NEW ZEALAND</w:t>
      </w:r>
      <w:r w:rsidR="007866A7" w:rsidRPr="0081559D">
        <w:rPr>
          <w:rFonts w:ascii="Arial" w:hAnsi="Arial" w:cs="Arial"/>
          <w:color w:val="009FD9"/>
          <w:sz w:val="44"/>
          <w:szCs w:val="44"/>
        </w:rPr>
        <w:t>: 2024</w:t>
      </w:r>
    </w:p>
    <w:bookmarkStart w:id="2" w:name="surveillance-report"/>
    <w:bookmarkEnd w:id="1"/>
    <w:p w14:paraId="19860F85" w14:textId="55E53C89" w:rsidR="00FE317B" w:rsidRPr="0081559D" w:rsidRDefault="001B5C51">
      <w:pPr>
        <w:pStyle w:val="FirstParagraph"/>
        <w:rPr>
          <w:rFonts w:cs="Arial"/>
        </w:rPr>
      </w:pPr>
      <w:r w:rsidRPr="0081559D">
        <w:rPr>
          <w:rFonts w:cs="Arial"/>
          <w:noProof/>
          <w:highlight w:val="yellow"/>
        </w:rPr>
        <mc:AlternateContent>
          <mc:Choice Requires="wps">
            <w:drawing>
              <wp:anchor distT="0" distB="0" distL="114300" distR="114300" simplePos="0" relativeHeight="251658242" behindDoc="0" locked="0" layoutInCell="1" allowOverlap="1" wp14:anchorId="56719F1B" wp14:editId="56503C4B">
                <wp:simplePos x="0" y="0"/>
                <wp:positionH relativeFrom="margin">
                  <wp:align>right</wp:align>
                </wp:positionH>
                <wp:positionV relativeFrom="paragraph">
                  <wp:posOffset>150495</wp:posOffset>
                </wp:positionV>
                <wp:extent cx="6219825" cy="0"/>
                <wp:effectExtent l="0" t="19050" r="28575" b="19050"/>
                <wp:wrapNone/>
                <wp:docPr id="32" name="Straight Connector 32"/>
                <wp:cNvGraphicFramePr/>
                <a:graphic xmlns:a="http://schemas.openxmlformats.org/drawingml/2006/main">
                  <a:graphicData uri="http://schemas.microsoft.com/office/word/2010/wordprocessingShape">
                    <wps:wsp>
                      <wps:cNvCnPr/>
                      <wps:spPr>
                        <a:xfrm>
                          <a:off x="0" y="0"/>
                          <a:ext cx="6219825" cy="0"/>
                        </a:xfrm>
                        <a:prstGeom prst="line">
                          <a:avLst/>
                        </a:prstGeom>
                        <a:ln w="38100">
                          <a:solidFill>
                            <a:srgbClr val="0097D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line w14:anchorId="01CD6926" id="Straight Connector 32" o:spid="_x0000_s1026" style="position:absolute;z-index:2516654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38.55pt,11.85pt" to="928.3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" strokecolor="#0097db" strokeweight="3pt">
                <v:stroke joinstyle="miter"/>
                <w10:wrap anchorx="margin"/>
              </v:line>
            </w:pict>
          </mc:Fallback>
        </mc:AlternateContent>
      </w:r>
    </w:p>
    <w:p w14:paraId="06AD0E78" w14:textId="77777777" w:rsidR="00FE317B" w:rsidRPr="0081559D" w:rsidRDefault="00FE317B">
      <w:pPr>
        <w:pStyle w:val="FirstParagraph"/>
        <w:rPr>
          <w:rFonts w:cs="Arial"/>
        </w:rPr>
      </w:pPr>
    </w:p>
    <w:p w14:paraId="7476AB74" w14:textId="77777777" w:rsidR="00FE317B" w:rsidRPr="0081559D" w:rsidRDefault="00FE317B">
      <w:pPr>
        <w:pStyle w:val="FirstParagraph"/>
        <w:rPr>
          <w:rFonts w:cs="Arial"/>
        </w:rPr>
      </w:pPr>
    </w:p>
    <w:p w14:paraId="17074227" w14:textId="77777777" w:rsidR="00FE317B" w:rsidRPr="0081559D" w:rsidRDefault="00FE317B">
      <w:pPr>
        <w:pStyle w:val="FirstParagraph"/>
        <w:rPr>
          <w:rFonts w:cs="Arial"/>
        </w:rPr>
      </w:pPr>
    </w:p>
    <w:p w14:paraId="636914A6" w14:textId="77777777" w:rsidR="00FE317B" w:rsidRPr="0081559D" w:rsidRDefault="00FE317B">
      <w:pPr>
        <w:pStyle w:val="FirstParagraph"/>
        <w:rPr>
          <w:rFonts w:cs="Arial"/>
        </w:rPr>
      </w:pPr>
    </w:p>
    <w:p w14:paraId="23398E7B" w14:textId="77777777" w:rsidR="00FE317B" w:rsidRPr="0081559D" w:rsidRDefault="00FE317B">
      <w:pPr>
        <w:pStyle w:val="FirstParagraph"/>
        <w:rPr>
          <w:rFonts w:cs="Arial"/>
        </w:rPr>
      </w:pPr>
    </w:p>
    <w:p w14:paraId="2DFE9CDA" w14:textId="77777777" w:rsidR="00FE317B" w:rsidRPr="0081559D" w:rsidRDefault="00FE317B">
      <w:pPr>
        <w:pStyle w:val="FirstParagraph"/>
        <w:rPr>
          <w:rFonts w:cs="Arial"/>
        </w:rPr>
      </w:pPr>
    </w:p>
    <w:p w14:paraId="3327AD59" w14:textId="77777777" w:rsidR="00FE317B" w:rsidRPr="0081559D" w:rsidRDefault="00FE317B">
      <w:pPr>
        <w:pStyle w:val="FirstParagraph"/>
        <w:rPr>
          <w:rFonts w:cs="Arial"/>
        </w:rPr>
      </w:pPr>
    </w:p>
    <w:p w14:paraId="0032B2C1" w14:textId="77777777" w:rsidR="00FE317B" w:rsidRPr="0081559D" w:rsidRDefault="00FE317B">
      <w:pPr>
        <w:pStyle w:val="FirstParagraph"/>
        <w:rPr>
          <w:rFonts w:cs="Arial"/>
        </w:rPr>
      </w:pPr>
    </w:p>
    <w:p w14:paraId="09957D39" w14:textId="77777777" w:rsidR="00FE317B" w:rsidRPr="0081559D" w:rsidRDefault="00FE317B">
      <w:pPr>
        <w:pStyle w:val="FirstParagraph"/>
        <w:rPr>
          <w:rFonts w:cs="Arial"/>
        </w:rPr>
      </w:pPr>
    </w:p>
    <w:p w14:paraId="152C4537" w14:textId="77777777" w:rsidR="00FE317B" w:rsidRPr="0081559D" w:rsidRDefault="00FE317B">
      <w:pPr>
        <w:pStyle w:val="FirstParagraph"/>
        <w:rPr>
          <w:rFonts w:cs="Arial"/>
        </w:rPr>
      </w:pPr>
    </w:p>
    <w:p w14:paraId="17265984" w14:textId="2B69C82F" w:rsidR="4FB637CB" w:rsidRDefault="4FB637CB" w:rsidP="4FB637CB">
      <w:pPr>
        <w:pStyle w:val="BodyText"/>
      </w:pPr>
    </w:p>
    <w:p w14:paraId="4985D312" w14:textId="245F5851" w:rsidR="4FB637CB" w:rsidRDefault="4FB637CB" w:rsidP="4FB637CB">
      <w:pPr>
        <w:pStyle w:val="BodyText"/>
      </w:pPr>
    </w:p>
    <w:p w14:paraId="64260158" w14:textId="77777777" w:rsidR="004760AC" w:rsidRPr="004760AC" w:rsidRDefault="004760AC" w:rsidP="004760AC">
      <w:pPr>
        <w:pStyle w:val="BodyText"/>
      </w:pPr>
    </w:p>
    <w:tbl>
      <w:tblPr>
        <w:tblStyle w:val="TableGrid"/>
        <w:tblpPr w:leftFromText="180" w:rightFromText="180" w:vertAnchor="text" w:horzAnchor="margin" w:tblpY="705"/>
        <w:tblW w:w="98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6552"/>
      </w:tblGrid>
      <w:tr w:rsidR="00264CC8" w:rsidRPr="0081559D" w14:paraId="2DDE443A" w14:textId="77777777" w:rsidTr="00264CC8">
        <w:trPr>
          <w:trHeight w:hRule="exact" w:val="454"/>
        </w:trPr>
        <w:tc>
          <w:tcPr>
            <w:tcW w:w="3256" w:type="dxa"/>
          </w:tcPr>
          <w:p w14:paraId="13187B2D" w14:textId="77777777" w:rsidR="00264CC8" w:rsidRPr="0081559D" w:rsidRDefault="00264CC8" w:rsidP="00264CC8">
            <w:pPr>
              <w:spacing w:before="200" w:afterLines="200" w:after="480" w:line="240" w:lineRule="atLeast"/>
              <w:ind w:left="992"/>
              <w:rPr>
                <w:rFonts w:ascii="Arial" w:hAnsi="Arial" w:cs="Arial"/>
                <w:b/>
                <w:sz w:val="18"/>
                <w:szCs w:val="18"/>
              </w:rPr>
            </w:pPr>
            <w:r w:rsidRPr="0081559D">
              <w:rPr>
                <w:rFonts w:ascii="Arial" w:hAnsi="Arial" w:cs="Arial"/>
                <w:b/>
                <w:sz w:val="18"/>
                <w:szCs w:val="18"/>
              </w:rPr>
              <w:t>PREPARED FOR:</w:t>
            </w:r>
          </w:p>
        </w:tc>
        <w:tc>
          <w:tcPr>
            <w:tcW w:w="6552" w:type="dxa"/>
          </w:tcPr>
          <w:p w14:paraId="2D3A3A60" w14:textId="77777777" w:rsidR="00264CC8" w:rsidRPr="0081559D" w:rsidRDefault="00264CC8" w:rsidP="00264CC8">
            <w:pPr>
              <w:spacing w:before="200" w:afterLines="200" w:after="480" w:line="240" w:lineRule="atLeast"/>
              <w:ind w:left="34"/>
              <w:rPr>
                <w:rFonts w:ascii="Arial" w:hAnsi="Arial" w:cs="Arial"/>
                <w:b/>
                <w:sz w:val="18"/>
                <w:szCs w:val="18"/>
              </w:rPr>
            </w:pPr>
            <w:r w:rsidRPr="0081559D">
              <w:rPr>
                <w:rFonts w:ascii="Arial" w:hAnsi="Arial" w:cs="Arial"/>
                <w:b/>
                <w:bCs/>
                <w:sz w:val="18"/>
                <w:szCs w:val="18"/>
              </w:rPr>
              <w:t>Ministry of Health</w:t>
            </w:r>
          </w:p>
        </w:tc>
      </w:tr>
      <w:tr w:rsidR="00264CC8" w:rsidRPr="0081559D" w:rsidDel="00945AB2" w14:paraId="101CE0CA" w14:textId="77777777" w:rsidTr="00264CC8">
        <w:trPr>
          <w:trHeight w:hRule="exact" w:val="454"/>
        </w:trPr>
        <w:tc>
          <w:tcPr>
            <w:tcW w:w="3256" w:type="dxa"/>
          </w:tcPr>
          <w:p w14:paraId="42EC2642" w14:textId="77777777" w:rsidR="00264CC8" w:rsidRPr="0081559D" w:rsidRDefault="00264CC8" w:rsidP="00264CC8">
            <w:pPr>
              <w:spacing w:before="200" w:afterLines="200" w:after="480" w:line="240" w:lineRule="atLeast"/>
              <w:ind w:left="992"/>
              <w:rPr>
                <w:rFonts w:ascii="Arial" w:hAnsi="Arial" w:cs="Arial"/>
                <w:b/>
                <w:sz w:val="18"/>
                <w:szCs w:val="18"/>
              </w:rPr>
            </w:pPr>
            <w:r w:rsidRPr="0081559D">
              <w:rPr>
                <w:rFonts w:ascii="Arial" w:hAnsi="Arial" w:cs="Arial"/>
                <w:b/>
                <w:sz w:val="18"/>
                <w:szCs w:val="18"/>
              </w:rPr>
              <w:t>CLIENT REPORT No:</w:t>
            </w:r>
          </w:p>
        </w:tc>
        <w:tc>
          <w:tcPr>
            <w:tcW w:w="6552" w:type="dxa"/>
          </w:tcPr>
          <w:p w14:paraId="78848CDD" w14:textId="77777777" w:rsidR="00264CC8" w:rsidRPr="0081559D" w:rsidDel="00945AB2" w:rsidRDefault="00264CC8" w:rsidP="00264CC8">
            <w:pPr>
              <w:spacing w:before="200" w:afterLines="200" w:after="480" w:line="240" w:lineRule="atLeast"/>
              <w:ind w:left="34"/>
              <w:rPr>
                <w:rFonts w:ascii="Arial" w:hAnsi="Arial" w:cs="Arial"/>
                <w:b/>
                <w:bCs/>
                <w:sz w:val="18"/>
                <w:szCs w:val="18"/>
                <w:highlight w:val="yellow"/>
              </w:rPr>
            </w:pPr>
            <w:r w:rsidRPr="0081559D">
              <w:rPr>
                <w:rFonts w:ascii="Arial" w:hAnsi="Arial" w:cs="Arial"/>
                <w:b/>
                <w:bCs/>
                <w:sz w:val="18"/>
                <w:szCs w:val="18"/>
              </w:rPr>
              <w:t>FW25027</w:t>
            </w:r>
          </w:p>
        </w:tc>
      </w:tr>
      <w:tr w:rsidR="00264CC8" w:rsidRPr="0081559D" w14:paraId="3037527E" w14:textId="77777777" w:rsidTr="00264CC8">
        <w:trPr>
          <w:trHeight w:hRule="exact" w:val="454"/>
        </w:trPr>
        <w:tc>
          <w:tcPr>
            <w:tcW w:w="3256" w:type="dxa"/>
          </w:tcPr>
          <w:p w14:paraId="3EE86B71" w14:textId="77777777" w:rsidR="00264CC8" w:rsidRPr="0081559D" w:rsidRDefault="00264CC8" w:rsidP="00264CC8">
            <w:pPr>
              <w:spacing w:before="200" w:afterLines="200" w:after="480" w:line="240" w:lineRule="atLeast"/>
              <w:ind w:left="992"/>
              <w:rPr>
                <w:rFonts w:ascii="Arial" w:hAnsi="Arial" w:cs="Arial"/>
                <w:b/>
                <w:sz w:val="18"/>
                <w:szCs w:val="18"/>
              </w:rPr>
            </w:pPr>
            <w:r w:rsidRPr="0081559D">
              <w:rPr>
                <w:rFonts w:ascii="Arial" w:hAnsi="Arial" w:cs="Arial"/>
                <w:b/>
                <w:sz w:val="18"/>
                <w:szCs w:val="18"/>
              </w:rPr>
              <w:t>PREPARED BY:</w:t>
            </w:r>
          </w:p>
        </w:tc>
        <w:tc>
          <w:tcPr>
            <w:tcW w:w="6552" w:type="dxa"/>
          </w:tcPr>
          <w:p w14:paraId="756EA185" w14:textId="77777777" w:rsidR="00264CC8" w:rsidRPr="0081559D" w:rsidRDefault="00264CC8" w:rsidP="00264CC8">
            <w:pPr>
              <w:spacing w:before="200" w:afterLines="200" w:after="480" w:line="240" w:lineRule="atLeast"/>
              <w:rPr>
                <w:rFonts w:ascii="Arial" w:hAnsi="Arial" w:cs="Arial"/>
                <w:b/>
                <w:sz w:val="18"/>
                <w:szCs w:val="18"/>
                <w:lang w:val="en-GB"/>
              </w:rPr>
            </w:pPr>
            <w:r w:rsidRPr="0081559D">
              <w:rPr>
                <w:rFonts w:ascii="Arial" w:hAnsi="Arial" w:cs="Arial"/>
                <w:b/>
                <w:bCs/>
                <w:sz w:val="18"/>
                <w:szCs w:val="18"/>
                <w:lang w:val="en-GB"/>
              </w:rPr>
              <w:t>Health Intelligence and Surveillance Group</w:t>
            </w:r>
          </w:p>
        </w:tc>
      </w:tr>
      <w:tr w:rsidR="00264CC8" w:rsidRPr="0081559D" w14:paraId="0E97035E" w14:textId="77777777" w:rsidTr="00FA6AA7">
        <w:trPr>
          <w:trHeight w:val="340"/>
        </w:trPr>
        <w:tc>
          <w:tcPr>
            <w:tcW w:w="3256" w:type="dxa"/>
          </w:tcPr>
          <w:p w14:paraId="55648A42" w14:textId="77777777" w:rsidR="00264CC8" w:rsidRPr="0081559D" w:rsidRDefault="00264CC8" w:rsidP="00264CC8">
            <w:pPr>
              <w:spacing w:before="200" w:afterLines="200" w:after="480" w:line="240" w:lineRule="atLeast"/>
              <w:ind w:left="1021"/>
              <w:rPr>
                <w:rFonts w:ascii="Arial" w:hAnsi="Arial" w:cs="Arial"/>
                <w:sz w:val="18"/>
                <w:szCs w:val="18"/>
              </w:rPr>
            </w:pPr>
            <w:r w:rsidRPr="0081559D">
              <w:rPr>
                <w:rFonts w:ascii="Arial" w:hAnsi="Arial" w:cs="Arial"/>
                <w:b/>
                <w:bCs/>
                <w:sz w:val="18"/>
                <w:szCs w:val="18"/>
              </w:rPr>
              <w:t>PUBLISHED:</w:t>
            </w:r>
          </w:p>
        </w:tc>
        <w:tc>
          <w:tcPr>
            <w:tcW w:w="6552" w:type="dxa"/>
            <w:shd w:val="clear" w:color="auto" w:fill="auto"/>
          </w:tcPr>
          <w:p w14:paraId="0D18E1B1" w14:textId="3B598E4A" w:rsidR="00264CC8" w:rsidRPr="00FA6AA7" w:rsidRDefault="00FA6AA7" w:rsidP="00264CC8">
            <w:pPr>
              <w:spacing w:before="200" w:afterLines="200" w:after="480" w:line="240" w:lineRule="atLeast"/>
              <w:ind w:left="34"/>
              <w:rPr>
                <w:rFonts w:ascii="Arial" w:hAnsi="Arial" w:cs="Arial"/>
                <w:b/>
                <w:bCs/>
                <w:sz w:val="18"/>
                <w:szCs w:val="18"/>
              </w:rPr>
            </w:pPr>
            <w:r w:rsidRPr="00FA6AA7">
              <w:rPr>
                <w:rFonts w:ascii="Arial" w:hAnsi="Arial" w:cs="Arial"/>
                <w:b/>
                <w:bCs/>
                <w:sz w:val="18"/>
                <w:szCs w:val="18"/>
              </w:rPr>
              <w:t>18</w:t>
            </w:r>
            <w:r w:rsidR="00264CC8" w:rsidRPr="00FA6AA7">
              <w:rPr>
                <w:rFonts w:ascii="Arial" w:hAnsi="Arial" w:cs="Arial"/>
                <w:b/>
                <w:bCs/>
                <w:sz w:val="18"/>
                <w:szCs w:val="18"/>
              </w:rPr>
              <w:t xml:space="preserve"> </w:t>
            </w:r>
            <w:r w:rsidR="004145DC" w:rsidRPr="00FA6AA7">
              <w:rPr>
                <w:rFonts w:ascii="Arial" w:hAnsi="Arial" w:cs="Arial"/>
                <w:b/>
                <w:bCs/>
                <w:sz w:val="18"/>
                <w:szCs w:val="18"/>
              </w:rPr>
              <w:t>August</w:t>
            </w:r>
            <w:r w:rsidR="00264CC8" w:rsidRPr="00FA6AA7">
              <w:rPr>
                <w:rFonts w:ascii="Arial" w:hAnsi="Arial" w:cs="Arial"/>
                <w:b/>
                <w:bCs/>
                <w:sz w:val="18"/>
                <w:szCs w:val="18"/>
              </w:rPr>
              <w:t xml:space="preserve"> 2025</w:t>
            </w:r>
          </w:p>
        </w:tc>
      </w:tr>
    </w:tbl>
    <w:p w14:paraId="31840D14" w14:textId="77777777" w:rsidR="00A770EE" w:rsidRPr="0081559D" w:rsidRDefault="00A83B7D">
      <w:pPr>
        <w:rPr>
          <w:rFonts w:ascii="Arial" w:hAnsi="Arial" w:cs="Arial"/>
        </w:rPr>
      </w:pPr>
      <w:r w:rsidRPr="0081559D">
        <w:rPr>
          <w:rFonts w:ascii="Arial" w:hAnsi="Arial" w:cs="Arial"/>
        </w:rPr>
        <w:br w:type="page"/>
      </w:r>
    </w:p>
    <w:p w14:paraId="4ED07B4F" w14:textId="77777777" w:rsidR="00CE4C8F" w:rsidRPr="0081559D" w:rsidRDefault="00CE4C8F">
      <w:pPr>
        <w:pStyle w:val="BodyText"/>
        <w:rPr>
          <w:rFonts w:cs="Arial"/>
        </w:rPr>
      </w:pPr>
    </w:p>
    <w:p w14:paraId="71272F18" w14:textId="77777777" w:rsidR="00CE4C8F" w:rsidRPr="0081559D" w:rsidRDefault="00CE4C8F">
      <w:pPr>
        <w:pStyle w:val="BodyText"/>
        <w:rPr>
          <w:rFonts w:cs="Arial"/>
        </w:rPr>
      </w:pPr>
    </w:p>
    <w:p w14:paraId="3E07856E" w14:textId="77777777" w:rsidR="00CE4C8F" w:rsidRPr="0081559D" w:rsidRDefault="00CE4C8F">
      <w:pPr>
        <w:pStyle w:val="BodyText"/>
        <w:rPr>
          <w:rFonts w:cs="Arial"/>
        </w:rPr>
      </w:pPr>
    </w:p>
    <w:p w14:paraId="49874F4B" w14:textId="77777777" w:rsidR="00CE4C8F" w:rsidRPr="0081559D" w:rsidRDefault="00CE4C8F">
      <w:pPr>
        <w:pStyle w:val="BodyText"/>
        <w:rPr>
          <w:rFonts w:cs="Arial"/>
        </w:rPr>
      </w:pPr>
    </w:p>
    <w:p w14:paraId="19099150" w14:textId="77777777" w:rsidR="00CE4C8F" w:rsidRPr="0081559D" w:rsidRDefault="00CE4C8F">
      <w:pPr>
        <w:pStyle w:val="BodyText"/>
        <w:rPr>
          <w:rFonts w:cs="Arial"/>
        </w:rPr>
      </w:pPr>
    </w:p>
    <w:p w14:paraId="0528248A" w14:textId="77777777" w:rsidR="00CE4C8F" w:rsidRPr="0081559D" w:rsidRDefault="00CE4C8F">
      <w:pPr>
        <w:pStyle w:val="BodyText"/>
        <w:rPr>
          <w:rFonts w:cs="Arial"/>
        </w:rPr>
      </w:pPr>
    </w:p>
    <w:p w14:paraId="784F35FC" w14:textId="77777777" w:rsidR="00CE4C8F" w:rsidRPr="0081559D" w:rsidRDefault="00CE4C8F">
      <w:pPr>
        <w:pStyle w:val="BodyText"/>
        <w:rPr>
          <w:rFonts w:cs="Arial"/>
        </w:rPr>
      </w:pPr>
    </w:p>
    <w:p w14:paraId="7E99659E" w14:textId="77777777" w:rsidR="00CE4C8F" w:rsidRPr="0081559D" w:rsidRDefault="00CE4C8F">
      <w:pPr>
        <w:pStyle w:val="BodyText"/>
        <w:rPr>
          <w:rFonts w:cs="Arial"/>
        </w:rPr>
      </w:pPr>
    </w:p>
    <w:p w14:paraId="69657448" w14:textId="77777777" w:rsidR="00CE4C8F" w:rsidRPr="0081559D" w:rsidRDefault="00CE4C8F">
      <w:pPr>
        <w:pStyle w:val="BodyText"/>
        <w:rPr>
          <w:rFonts w:cs="Arial"/>
        </w:rPr>
      </w:pPr>
    </w:p>
    <w:p w14:paraId="29586706" w14:textId="77777777" w:rsidR="00CE4C8F" w:rsidRPr="0081559D" w:rsidRDefault="00CE4C8F">
      <w:pPr>
        <w:pStyle w:val="BodyText"/>
        <w:rPr>
          <w:rFonts w:cs="Arial"/>
        </w:rPr>
      </w:pPr>
    </w:p>
    <w:p w14:paraId="0BC3FEB8" w14:textId="77777777" w:rsidR="00CE4C8F" w:rsidRPr="0081559D" w:rsidRDefault="00CE4C8F">
      <w:pPr>
        <w:pStyle w:val="BodyText"/>
        <w:rPr>
          <w:rFonts w:cs="Arial"/>
        </w:rPr>
      </w:pPr>
    </w:p>
    <w:p w14:paraId="0FA8EDF5" w14:textId="2E91C987" w:rsidR="00A770EE" w:rsidRPr="0081559D" w:rsidRDefault="00A770EE" w:rsidP="4FB637CB">
      <w:pPr>
        <w:pStyle w:val="BodyText"/>
        <w:rPr>
          <w:rFonts w:cs="Arial"/>
        </w:rPr>
      </w:pPr>
    </w:p>
    <w:p w14:paraId="39FEC344" w14:textId="035B8E93" w:rsidR="00A770EE" w:rsidRPr="0081559D" w:rsidRDefault="00A770EE" w:rsidP="4FB637CB">
      <w:pPr>
        <w:pStyle w:val="BodyText"/>
        <w:rPr>
          <w:rFonts w:cs="Arial"/>
        </w:rPr>
      </w:pPr>
    </w:p>
    <w:p w14:paraId="0D5C8B91" w14:textId="4F269618" w:rsidR="00A770EE" w:rsidRPr="0081559D" w:rsidRDefault="00A770EE" w:rsidP="4FB637CB">
      <w:pPr>
        <w:pStyle w:val="BodyText"/>
        <w:rPr>
          <w:rFonts w:cs="Arial"/>
        </w:rPr>
      </w:pPr>
    </w:p>
    <w:p w14:paraId="31F6872B" w14:textId="4BC6D9F8" w:rsidR="00A770EE" w:rsidRPr="0081559D" w:rsidRDefault="00A83B7D">
      <w:pPr>
        <w:pStyle w:val="BodyText"/>
        <w:rPr>
          <w:rFonts w:cs="Arial"/>
        </w:rPr>
      </w:pPr>
      <w:r w:rsidRPr="4FB637CB">
        <w:rPr>
          <w:rFonts w:cs="Arial"/>
        </w:rPr>
        <w:t xml:space="preserve">This report is available at </w:t>
      </w:r>
      <w:r w:rsidRPr="00E12F4C">
        <w:rPr>
          <w:rFonts w:cs="Arial"/>
        </w:rPr>
        <w:t>www.surv.esr.cri.nz</w:t>
      </w:r>
    </w:p>
    <w:p w14:paraId="5B1EBDD6" w14:textId="77777777" w:rsidR="00C12277" w:rsidRDefault="00C12277">
      <w:pPr>
        <w:pStyle w:val="BodyText"/>
        <w:rPr>
          <w:rFonts w:cs="Arial"/>
        </w:rPr>
      </w:pPr>
    </w:p>
    <w:p w14:paraId="59AC3A5C" w14:textId="0E3AD732" w:rsidR="00A770EE" w:rsidRPr="0081559D" w:rsidRDefault="00A83B7D">
      <w:pPr>
        <w:pStyle w:val="BodyText"/>
        <w:rPr>
          <w:rFonts w:cs="Arial"/>
        </w:rPr>
      </w:pPr>
      <w:r w:rsidRPr="0081559D">
        <w:rPr>
          <w:rFonts w:cs="Arial"/>
        </w:rPr>
        <w:t>Published</w:t>
      </w:r>
      <w:r w:rsidR="00CE4C8F" w:rsidRPr="0081559D">
        <w:rPr>
          <w:rFonts w:cs="Arial"/>
        </w:rPr>
        <w:t>:</w:t>
      </w:r>
      <w:r w:rsidRPr="0081559D">
        <w:rPr>
          <w:rFonts w:cs="Arial"/>
        </w:rPr>
        <w:t xml:space="preserve"> </w:t>
      </w:r>
      <w:r w:rsidR="00FA6AA7">
        <w:rPr>
          <w:rFonts w:cs="Arial"/>
        </w:rPr>
        <w:t xml:space="preserve">18 </w:t>
      </w:r>
      <w:r w:rsidR="004145DC">
        <w:rPr>
          <w:rFonts w:cs="Arial"/>
        </w:rPr>
        <w:t>August</w:t>
      </w:r>
      <w:r w:rsidR="00CE4C8F" w:rsidRPr="0081559D">
        <w:rPr>
          <w:rFonts w:cs="Arial"/>
        </w:rPr>
        <w:t xml:space="preserve"> </w:t>
      </w:r>
      <w:r w:rsidRPr="0081559D">
        <w:rPr>
          <w:rFonts w:cs="Arial"/>
        </w:rPr>
        <w:t>202</w:t>
      </w:r>
      <w:r w:rsidR="00CE4C8F" w:rsidRPr="0081559D">
        <w:rPr>
          <w:rFonts w:cs="Arial"/>
        </w:rPr>
        <w:t>5</w:t>
      </w:r>
    </w:p>
    <w:p w14:paraId="68CD7E16" w14:textId="77777777" w:rsidR="00C12277" w:rsidRDefault="00C12277">
      <w:pPr>
        <w:pStyle w:val="BodyText"/>
        <w:rPr>
          <w:rFonts w:cs="Arial"/>
        </w:rPr>
      </w:pPr>
    </w:p>
    <w:p w14:paraId="5ACE6F0B" w14:textId="77777777" w:rsidR="00C12277" w:rsidRDefault="00C12277">
      <w:pPr>
        <w:pStyle w:val="BodyText"/>
        <w:rPr>
          <w:rFonts w:cs="Arial"/>
        </w:rPr>
      </w:pPr>
    </w:p>
    <w:p w14:paraId="3F47CF09" w14:textId="2E6B05E8" w:rsidR="00A770EE" w:rsidRPr="0081559D" w:rsidRDefault="00A83B7D">
      <w:pPr>
        <w:pStyle w:val="BodyText"/>
        <w:rPr>
          <w:rFonts w:cs="Arial"/>
        </w:rPr>
      </w:pPr>
      <w:r w:rsidRPr="0081559D">
        <w:rPr>
          <w:rFonts w:cs="Arial"/>
        </w:rPr>
        <w:t>Suggested citation:</w:t>
      </w:r>
    </w:p>
    <w:p w14:paraId="40DE7086" w14:textId="63DD978C" w:rsidR="00A770EE" w:rsidRPr="0081559D" w:rsidRDefault="00A83B7D">
      <w:pPr>
        <w:pStyle w:val="BodyText"/>
        <w:rPr>
          <w:rFonts w:cs="Arial"/>
        </w:rPr>
      </w:pPr>
      <w:r w:rsidRPr="00C12277">
        <w:rPr>
          <w:rFonts w:cs="Arial"/>
        </w:rPr>
        <w:t xml:space="preserve">The </w:t>
      </w:r>
      <w:r w:rsidR="00C30B5C" w:rsidRPr="00C12277">
        <w:rPr>
          <w:rFonts w:cs="Arial"/>
        </w:rPr>
        <w:t>New Zealand</w:t>
      </w:r>
      <w:r w:rsidR="00C30B5C" w:rsidRPr="0081559D">
        <w:rPr>
          <w:rFonts w:cs="Arial"/>
        </w:rPr>
        <w:t xml:space="preserve"> Institute for Public Health and Forensic Science </w:t>
      </w:r>
    </w:p>
    <w:p w14:paraId="308F9FDE" w14:textId="375E1D30" w:rsidR="00A770EE" w:rsidRPr="0081559D" w:rsidRDefault="00A83B7D">
      <w:pPr>
        <w:pStyle w:val="BodyText"/>
        <w:rPr>
          <w:rFonts w:cs="Arial"/>
        </w:rPr>
      </w:pPr>
      <w:r w:rsidRPr="0081559D">
        <w:rPr>
          <w:rFonts w:cs="Arial"/>
        </w:rPr>
        <w:t xml:space="preserve">Antimicrobial resistance in </w:t>
      </w:r>
      <w:r w:rsidRPr="0081559D">
        <w:rPr>
          <w:rFonts w:cs="Arial"/>
          <w:i/>
          <w:iCs/>
        </w:rPr>
        <w:t>Neisseria gonorrhoeae</w:t>
      </w:r>
      <w:r w:rsidRPr="0081559D">
        <w:rPr>
          <w:rFonts w:cs="Arial"/>
        </w:rPr>
        <w:t xml:space="preserve"> in New Zealand 202</w:t>
      </w:r>
      <w:r w:rsidR="002C2BEC" w:rsidRPr="0081559D">
        <w:rPr>
          <w:rFonts w:cs="Arial"/>
        </w:rPr>
        <w:t>4</w:t>
      </w:r>
      <w:r w:rsidRPr="0081559D">
        <w:rPr>
          <w:rFonts w:cs="Arial"/>
        </w:rPr>
        <w:t xml:space="preserve"> </w:t>
      </w:r>
      <w:r w:rsidR="002C2BEC" w:rsidRPr="0081559D">
        <w:rPr>
          <w:rFonts w:cs="Arial"/>
        </w:rPr>
        <w:t>S</w:t>
      </w:r>
      <w:r w:rsidRPr="0081559D">
        <w:rPr>
          <w:rFonts w:cs="Arial"/>
        </w:rPr>
        <w:t>urveillance Report</w:t>
      </w:r>
    </w:p>
    <w:p w14:paraId="10F4E3AA" w14:textId="77777777" w:rsidR="00A770EE" w:rsidRPr="0081559D" w:rsidRDefault="00A83B7D">
      <w:pPr>
        <w:pStyle w:val="BodyText"/>
        <w:rPr>
          <w:rFonts w:cs="Arial"/>
        </w:rPr>
      </w:pPr>
      <w:r w:rsidRPr="0081559D">
        <w:rPr>
          <w:rFonts w:cs="Arial"/>
        </w:rPr>
        <w:t>Porirua, New Zealand</w:t>
      </w:r>
    </w:p>
    <w:p w14:paraId="1ECE4553" w14:textId="77777777" w:rsidR="00C12277" w:rsidRDefault="00C12277" w:rsidP="7C5D80EC">
      <w:pPr>
        <w:pStyle w:val="BodyText"/>
        <w:rPr>
          <w:rFonts w:cs="Arial"/>
        </w:rPr>
      </w:pPr>
    </w:p>
    <w:p w14:paraId="1DCEA655" w14:textId="3C86EA10" w:rsidR="00A770EE" w:rsidRPr="0081559D" w:rsidRDefault="00A83B7D" w:rsidP="7C5D80EC">
      <w:pPr>
        <w:pStyle w:val="BodyText"/>
        <w:rPr>
          <w:rFonts w:cs="Arial"/>
          <w:highlight w:val="yellow"/>
        </w:rPr>
      </w:pPr>
      <w:r w:rsidRPr="0081559D">
        <w:rPr>
          <w:rFonts w:cs="Arial"/>
        </w:rPr>
        <w:t>Client Report:</w:t>
      </w:r>
      <w:r w:rsidR="002C2BEC" w:rsidRPr="0081559D">
        <w:rPr>
          <w:rFonts w:cs="Arial"/>
        </w:rPr>
        <w:t xml:space="preserve"> </w:t>
      </w:r>
      <w:r w:rsidR="1A671FF3" w:rsidRPr="0081559D">
        <w:rPr>
          <w:rFonts w:cs="Arial"/>
        </w:rPr>
        <w:t>FW25027</w:t>
      </w:r>
    </w:p>
    <w:p w14:paraId="4C763C08" w14:textId="77777777" w:rsidR="00C12277" w:rsidRDefault="00C12277">
      <w:pPr>
        <w:pStyle w:val="BodyText"/>
        <w:rPr>
          <w:rFonts w:cs="Arial"/>
        </w:rPr>
      </w:pPr>
    </w:p>
    <w:p w14:paraId="1BCFDFDA" w14:textId="4DB8FAB1" w:rsidR="00A770EE" w:rsidRPr="0081559D" w:rsidRDefault="00A83B7D">
      <w:pPr>
        <w:pStyle w:val="BodyText"/>
        <w:rPr>
          <w:rFonts w:cs="Arial"/>
        </w:rPr>
      </w:pPr>
      <w:r w:rsidRPr="0081559D">
        <w:rPr>
          <w:rFonts w:cs="Arial"/>
        </w:rPr>
        <w:t xml:space="preserve">Reproduction is </w:t>
      </w:r>
      <w:proofErr w:type="spellStart"/>
      <w:r w:rsidRPr="0081559D">
        <w:rPr>
          <w:rFonts w:cs="Arial"/>
        </w:rPr>
        <w:t>authorised</w:t>
      </w:r>
      <w:proofErr w:type="spellEnd"/>
      <w:r w:rsidRPr="0081559D">
        <w:rPr>
          <w:rFonts w:cs="Arial"/>
        </w:rPr>
        <w:t xml:space="preserve"> provided the source is acknowledged.</w:t>
      </w:r>
    </w:p>
    <w:p w14:paraId="10CB60ED" w14:textId="2909F1F3" w:rsidR="00A770EE" w:rsidRPr="0081559D" w:rsidRDefault="00A83B7D">
      <w:pPr>
        <w:pStyle w:val="BodyText"/>
        <w:rPr>
          <w:rFonts w:cs="Arial"/>
        </w:rPr>
      </w:pPr>
      <w:r w:rsidRPr="0081559D">
        <w:rPr>
          <w:rFonts w:cs="Arial"/>
        </w:rPr>
        <w:t xml:space="preserve">Ad hoc requests </w:t>
      </w:r>
      <w:r w:rsidRPr="00C12277">
        <w:rPr>
          <w:rFonts w:cs="Arial"/>
        </w:rPr>
        <w:t>regarding sexually transmitted infections may be emailed to survqueries@</w:t>
      </w:r>
      <w:r w:rsidR="00417A2C" w:rsidRPr="00C12277">
        <w:rPr>
          <w:rFonts w:cs="Arial"/>
        </w:rPr>
        <w:t>phfscience.</w:t>
      </w:r>
      <w:r w:rsidRPr="00C12277">
        <w:rPr>
          <w:rFonts w:cs="Arial"/>
        </w:rPr>
        <w:t>nz</w:t>
      </w:r>
    </w:p>
    <w:p w14:paraId="65521673" w14:textId="77777777" w:rsidR="00A770EE" w:rsidRPr="0081559D" w:rsidRDefault="00A83B7D">
      <w:pPr>
        <w:rPr>
          <w:rFonts w:ascii="Arial" w:hAnsi="Arial" w:cs="Arial"/>
        </w:rPr>
      </w:pPr>
      <w:r w:rsidRPr="0081559D">
        <w:rPr>
          <w:rFonts w:ascii="Arial" w:hAnsi="Arial" w:cs="Arial"/>
        </w:rPr>
        <w:br w:type="page"/>
      </w:r>
    </w:p>
    <w:p w14:paraId="087345D1" w14:textId="77777777" w:rsidR="00520751" w:rsidRPr="00CE6F39" w:rsidRDefault="00520751" w:rsidP="00520751">
      <w:pPr>
        <w:pStyle w:val="ANNREPNormal"/>
        <w:pBdr>
          <w:bottom w:val="single" w:sz="4" w:space="10" w:color="0097DB"/>
        </w:pBdr>
        <w:spacing w:before="240" w:line="276" w:lineRule="auto"/>
        <w:ind w:left="0" w:firstLine="0"/>
        <w:rPr>
          <w:caps/>
          <w:color w:val="0097DB"/>
          <w:sz w:val="44"/>
          <w:szCs w:val="44"/>
        </w:rPr>
      </w:pPr>
      <w:bookmarkStart w:id="3" w:name="acknowledgements"/>
      <w:r w:rsidRPr="001A08B3">
        <w:rPr>
          <w:rFonts w:ascii="Arial" w:hAnsi="Arial" w:cs="Arial"/>
          <w:caps/>
          <w:color w:val="0097DB"/>
          <w:sz w:val="44"/>
          <w:szCs w:val="44"/>
        </w:rPr>
        <w:lastRenderedPageBreak/>
        <w:t>Acknowledgements</w:t>
      </w:r>
    </w:p>
    <w:p w14:paraId="7E3D61EE" w14:textId="735A38D1" w:rsidR="00A770EE" w:rsidRPr="0081559D" w:rsidRDefault="00A83B7D">
      <w:pPr>
        <w:pStyle w:val="FirstParagraph"/>
        <w:rPr>
          <w:rFonts w:cs="Arial"/>
        </w:rPr>
      </w:pPr>
      <w:r w:rsidRPr="4FB637CB">
        <w:rPr>
          <w:rFonts w:cs="Arial"/>
        </w:rPr>
        <w:t xml:space="preserve">This report has been prepared by the Health Intelligence Team at </w:t>
      </w:r>
      <w:r w:rsidR="00C30B5C" w:rsidRPr="4FB637CB">
        <w:rPr>
          <w:rFonts w:cs="Arial"/>
        </w:rPr>
        <w:t>PHF</w:t>
      </w:r>
      <w:r w:rsidR="00893C2F" w:rsidRPr="4FB637CB">
        <w:rPr>
          <w:rFonts w:cs="Arial"/>
        </w:rPr>
        <w:t xml:space="preserve"> Science</w:t>
      </w:r>
      <w:r w:rsidRPr="4FB637CB">
        <w:rPr>
          <w:rFonts w:cs="Arial"/>
        </w:rPr>
        <w:t>. The production of this report</w:t>
      </w:r>
    </w:p>
    <w:p w14:paraId="13E2D66F" w14:textId="0590199E" w:rsidR="00A770EE" w:rsidRPr="0081559D" w:rsidRDefault="00A83B7D">
      <w:pPr>
        <w:pStyle w:val="BodyText"/>
        <w:rPr>
          <w:rFonts w:cs="Arial"/>
        </w:rPr>
      </w:pPr>
      <w:r w:rsidRPr="0081559D">
        <w:rPr>
          <w:rFonts w:cs="Arial"/>
        </w:rPr>
        <w:t>was led by Callum Thirkell</w:t>
      </w:r>
      <w:r w:rsidR="00BB3FB0" w:rsidRPr="0081559D">
        <w:rPr>
          <w:rFonts w:cs="Arial"/>
        </w:rPr>
        <w:t xml:space="preserve"> and Julia Scott</w:t>
      </w:r>
      <w:r w:rsidRPr="0081559D">
        <w:rPr>
          <w:rFonts w:cs="Arial"/>
        </w:rPr>
        <w:t>. Particular acknowledgements go to:</w:t>
      </w:r>
    </w:p>
    <w:p w14:paraId="3A2138F4" w14:textId="3F489267" w:rsidR="00082E4B" w:rsidRPr="0081559D" w:rsidRDefault="00082E4B" w:rsidP="00082E4B">
      <w:pPr>
        <w:pStyle w:val="BodyText"/>
        <w:rPr>
          <w:rFonts w:cs="Arial"/>
        </w:rPr>
      </w:pPr>
      <w:r w:rsidRPr="0081559D">
        <w:rPr>
          <w:rFonts w:cs="Arial"/>
        </w:rPr>
        <w:t>• Kris</w:t>
      </w:r>
      <w:r w:rsidR="00267BA2" w:rsidRPr="0081559D">
        <w:rPr>
          <w:rFonts w:cs="Arial"/>
        </w:rPr>
        <w:t xml:space="preserve">tin Dyet and Juliet Elvy </w:t>
      </w:r>
      <w:r w:rsidR="00780844" w:rsidRPr="0081559D">
        <w:rPr>
          <w:rFonts w:cs="Arial"/>
        </w:rPr>
        <w:t>for technical and peer review</w:t>
      </w:r>
      <w:r w:rsidR="000C26BD" w:rsidRPr="0081559D">
        <w:rPr>
          <w:rFonts w:cs="Arial"/>
        </w:rPr>
        <w:t>; and</w:t>
      </w:r>
    </w:p>
    <w:p w14:paraId="4BB75A15" w14:textId="77777777" w:rsidR="000C26BD" w:rsidRPr="0081559D" w:rsidRDefault="000C26BD" w:rsidP="000C26BD">
      <w:pPr>
        <w:pStyle w:val="BodyText"/>
        <w:rPr>
          <w:rFonts w:cs="Arial"/>
        </w:rPr>
      </w:pPr>
      <w:r w:rsidRPr="0081559D">
        <w:rPr>
          <w:rFonts w:cs="Arial"/>
        </w:rPr>
        <w:t>• Pauline Quinn for the collation and processing of data; and</w:t>
      </w:r>
    </w:p>
    <w:p w14:paraId="57E6C8EF" w14:textId="3A7FB8BC" w:rsidR="000C26BD" w:rsidRPr="0081559D" w:rsidRDefault="000C26BD" w:rsidP="000C26BD">
      <w:pPr>
        <w:pStyle w:val="BodyText"/>
        <w:rPr>
          <w:rFonts w:cs="Arial"/>
        </w:rPr>
      </w:pPr>
      <w:r w:rsidRPr="0081559D">
        <w:rPr>
          <w:rFonts w:cs="Arial"/>
        </w:rPr>
        <w:t>• Putu Duff</w:t>
      </w:r>
      <w:r w:rsidR="00BB3FB0" w:rsidRPr="0081559D">
        <w:rPr>
          <w:rFonts w:cs="Arial"/>
        </w:rPr>
        <w:t xml:space="preserve"> </w:t>
      </w:r>
      <w:r w:rsidRPr="0081559D">
        <w:rPr>
          <w:rFonts w:cs="Arial"/>
        </w:rPr>
        <w:t>and Andrea McNeill for peer review</w:t>
      </w:r>
      <w:r w:rsidR="003D1E9F" w:rsidRPr="0081559D">
        <w:rPr>
          <w:rFonts w:cs="Arial"/>
        </w:rPr>
        <w:t>.</w:t>
      </w:r>
    </w:p>
    <w:p w14:paraId="5F6CED2D" w14:textId="77777777" w:rsidR="00A770EE" w:rsidRPr="0081559D" w:rsidRDefault="00A83B7D">
      <w:pPr>
        <w:pStyle w:val="BodyText"/>
        <w:rPr>
          <w:rFonts w:cs="Arial"/>
        </w:rPr>
      </w:pPr>
      <w:r w:rsidRPr="0081559D">
        <w:rPr>
          <w:rFonts w:cs="Arial"/>
        </w:rPr>
        <w:t>The authors would like to acknowledge that this report could not have been produced without the</w:t>
      </w:r>
    </w:p>
    <w:p w14:paraId="70D3B62F" w14:textId="77777777" w:rsidR="00A770EE" w:rsidRPr="0081559D" w:rsidRDefault="00A83B7D">
      <w:pPr>
        <w:pStyle w:val="BodyText"/>
        <w:rPr>
          <w:rFonts w:cs="Arial"/>
        </w:rPr>
      </w:pPr>
      <w:r w:rsidRPr="0081559D">
        <w:rPr>
          <w:rFonts w:cs="Arial"/>
        </w:rPr>
        <w:t>continuing support of clinical and laboratory staff throughout New Zealand.</w:t>
      </w:r>
    </w:p>
    <w:p w14:paraId="38124B5E" w14:textId="77777777" w:rsidR="00BE2886" w:rsidRPr="0081559D" w:rsidRDefault="00BE2886">
      <w:pPr>
        <w:pStyle w:val="BodyText"/>
        <w:rPr>
          <w:rFonts w:cs="Arial"/>
        </w:rPr>
      </w:pPr>
    </w:p>
    <w:p w14:paraId="6DF84B30" w14:textId="77777777" w:rsidR="00BE2886" w:rsidRPr="0081559D" w:rsidRDefault="00BE2886">
      <w:pPr>
        <w:pStyle w:val="BodyText"/>
        <w:rPr>
          <w:rFonts w:cs="Arial"/>
        </w:rPr>
      </w:pPr>
    </w:p>
    <w:p w14:paraId="08CEC679" w14:textId="77777777" w:rsidR="00BE2886" w:rsidRPr="0081559D" w:rsidRDefault="00BE2886">
      <w:pPr>
        <w:pStyle w:val="BodyText"/>
        <w:rPr>
          <w:rFonts w:cs="Arial"/>
        </w:rPr>
      </w:pPr>
    </w:p>
    <w:p w14:paraId="5567EBA4" w14:textId="77777777" w:rsidR="00BE2886" w:rsidRPr="0081559D" w:rsidRDefault="00BE2886">
      <w:pPr>
        <w:pStyle w:val="BodyText"/>
        <w:rPr>
          <w:rFonts w:cs="Arial"/>
        </w:rPr>
      </w:pPr>
    </w:p>
    <w:p w14:paraId="250213A0" w14:textId="77777777" w:rsidR="00BE2886" w:rsidRPr="0081559D" w:rsidRDefault="00BE2886">
      <w:pPr>
        <w:pStyle w:val="BodyText"/>
        <w:rPr>
          <w:rFonts w:cs="Arial"/>
        </w:rPr>
      </w:pPr>
    </w:p>
    <w:p w14:paraId="32756870" w14:textId="77777777" w:rsidR="00BE2886" w:rsidRPr="0081559D" w:rsidRDefault="00BE2886">
      <w:pPr>
        <w:pStyle w:val="BodyText"/>
        <w:rPr>
          <w:rFonts w:cs="Arial"/>
        </w:rPr>
      </w:pPr>
    </w:p>
    <w:p w14:paraId="3B71586C" w14:textId="77777777" w:rsidR="00BE2886" w:rsidRPr="0081559D" w:rsidRDefault="00BE2886">
      <w:pPr>
        <w:pStyle w:val="BodyText"/>
        <w:rPr>
          <w:rFonts w:cs="Arial"/>
        </w:rPr>
      </w:pPr>
    </w:p>
    <w:p w14:paraId="2FD5E37B" w14:textId="77777777" w:rsidR="00BE2886" w:rsidRPr="0081559D" w:rsidRDefault="00BE2886">
      <w:pPr>
        <w:pStyle w:val="BodyText"/>
        <w:rPr>
          <w:rFonts w:cs="Arial"/>
        </w:rPr>
      </w:pPr>
    </w:p>
    <w:p w14:paraId="6B0B3382" w14:textId="77777777" w:rsidR="00BE2886" w:rsidRPr="0081559D" w:rsidRDefault="00BE2886">
      <w:pPr>
        <w:pStyle w:val="BodyText"/>
        <w:rPr>
          <w:rFonts w:cs="Arial"/>
        </w:rPr>
      </w:pPr>
    </w:p>
    <w:p w14:paraId="25A98731" w14:textId="77777777" w:rsidR="00BE2886" w:rsidRPr="0081559D" w:rsidRDefault="00BE2886">
      <w:pPr>
        <w:pStyle w:val="BodyText"/>
        <w:rPr>
          <w:rFonts w:cs="Arial"/>
        </w:rPr>
      </w:pPr>
    </w:p>
    <w:p w14:paraId="6308E273" w14:textId="77777777" w:rsidR="00BE2886" w:rsidRPr="0081559D" w:rsidRDefault="00BE2886">
      <w:pPr>
        <w:pStyle w:val="BodyText"/>
        <w:rPr>
          <w:rFonts w:cs="Arial"/>
        </w:rPr>
      </w:pPr>
    </w:p>
    <w:p w14:paraId="5C9BBFB4" w14:textId="77777777" w:rsidR="00BE2886" w:rsidRPr="0081559D" w:rsidRDefault="00BE2886">
      <w:pPr>
        <w:pStyle w:val="BodyText"/>
        <w:rPr>
          <w:rFonts w:cs="Arial"/>
        </w:rPr>
      </w:pPr>
    </w:p>
    <w:p w14:paraId="1964167B" w14:textId="77777777" w:rsidR="00BE2886" w:rsidRPr="0081559D" w:rsidRDefault="00BE2886">
      <w:pPr>
        <w:pStyle w:val="BodyText"/>
        <w:rPr>
          <w:rFonts w:cs="Arial"/>
        </w:rPr>
      </w:pPr>
    </w:p>
    <w:p w14:paraId="55B12EFE" w14:textId="77777777" w:rsidR="00BE2886" w:rsidRPr="0081559D" w:rsidRDefault="00BE2886">
      <w:pPr>
        <w:pStyle w:val="BodyText"/>
        <w:rPr>
          <w:rFonts w:cs="Arial"/>
        </w:rPr>
      </w:pPr>
    </w:p>
    <w:p w14:paraId="05012F80" w14:textId="5F2F7E15" w:rsidR="00A770EE" w:rsidRPr="0081559D" w:rsidRDefault="00A83B7D">
      <w:pPr>
        <w:pStyle w:val="BodyText"/>
        <w:rPr>
          <w:rFonts w:cs="Arial"/>
          <w:color w:val="0097DB"/>
          <w:sz w:val="24"/>
          <w:szCs w:val="32"/>
        </w:rPr>
      </w:pPr>
      <w:r w:rsidRPr="0081559D">
        <w:rPr>
          <w:rFonts w:cs="Arial"/>
          <w:color w:val="0097DB"/>
          <w:sz w:val="24"/>
          <w:szCs w:val="32"/>
        </w:rPr>
        <w:t>DISCLAIMER</w:t>
      </w:r>
    </w:p>
    <w:p w14:paraId="1987EFE2" w14:textId="3A88974C" w:rsidR="00A770EE" w:rsidRPr="0081559D" w:rsidRDefault="00A83B7D">
      <w:pPr>
        <w:pStyle w:val="BodyText"/>
        <w:rPr>
          <w:rFonts w:cs="Arial"/>
        </w:rPr>
      </w:pPr>
      <w:r w:rsidRPr="4FB637CB">
        <w:rPr>
          <w:rFonts w:cs="Arial"/>
        </w:rPr>
        <w:t xml:space="preserve">This report or document (“the Report”) is given by the </w:t>
      </w:r>
      <w:r w:rsidR="003C1CA2" w:rsidRPr="4FB637CB">
        <w:rPr>
          <w:rFonts w:cs="Arial"/>
        </w:rPr>
        <w:t xml:space="preserve">New Zealand Institute </w:t>
      </w:r>
      <w:r w:rsidR="00C30B5C" w:rsidRPr="4FB637CB">
        <w:rPr>
          <w:rFonts w:cs="Arial"/>
        </w:rPr>
        <w:t xml:space="preserve">for </w:t>
      </w:r>
      <w:r w:rsidR="0002209A" w:rsidRPr="4FB637CB">
        <w:rPr>
          <w:rFonts w:cs="Arial"/>
        </w:rPr>
        <w:t>Public Health &amp; For</w:t>
      </w:r>
      <w:r w:rsidR="00BB3304" w:rsidRPr="4FB637CB">
        <w:rPr>
          <w:rFonts w:cs="Arial"/>
        </w:rPr>
        <w:t xml:space="preserve">ensic Science </w:t>
      </w:r>
      <w:r w:rsidR="00C30B5C" w:rsidRPr="4FB637CB">
        <w:rPr>
          <w:rFonts w:cs="Arial"/>
        </w:rPr>
        <w:t>(</w:t>
      </w:r>
      <w:r w:rsidRPr="4FB637CB">
        <w:rPr>
          <w:rFonts w:cs="Arial"/>
        </w:rPr>
        <w:t>“</w:t>
      </w:r>
      <w:r w:rsidR="00BB3304" w:rsidRPr="4FB637CB">
        <w:rPr>
          <w:rFonts w:cs="Arial"/>
        </w:rPr>
        <w:t>PHF</w:t>
      </w:r>
      <w:r w:rsidR="00893C2F" w:rsidRPr="4FB637CB">
        <w:rPr>
          <w:rFonts w:cs="Arial"/>
        </w:rPr>
        <w:t xml:space="preserve"> Science</w:t>
      </w:r>
      <w:r w:rsidRPr="4FB637CB">
        <w:rPr>
          <w:rFonts w:cs="Arial"/>
        </w:rPr>
        <w:t xml:space="preserve">”) solely for the benefit of the Ministry of Health, Public Health Services Providers and other Third Party Beneficiaries as defined in the Contract between </w:t>
      </w:r>
      <w:r w:rsidR="00C30B5C" w:rsidRPr="4FB637CB">
        <w:rPr>
          <w:rFonts w:cs="Arial"/>
        </w:rPr>
        <w:t>PHF</w:t>
      </w:r>
      <w:r w:rsidR="00893C2F" w:rsidRPr="4FB637CB">
        <w:rPr>
          <w:rFonts w:cs="Arial"/>
        </w:rPr>
        <w:t xml:space="preserve"> Science</w:t>
      </w:r>
      <w:r w:rsidRPr="4FB637CB">
        <w:rPr>
          <w:rFonts w:cs="Arial"/>
        </w:rPr>
        <w:t xml:space="preserve"> and the Ministry of Health, and is strictly subject to the conditions laid out in that Contract.</w:t>
      </w:r>
    </w:p>
    <w:p w14:paraId="0F0A754A" w14:textId="4A99A72B" w:rsidR="00A770EE" w:rsidRPr="0081559D" w:rsidRDefault="00A83B7D">
      <w:pPr>
        <w:pStyle w:val="BodyText"/>
        <w:rPr>
          <w:rFonts w:cs="Arial"/>
        </w:rPr>
      </w:pPr>
      <w:r w:rsidRPr="4FB637CB">
        <w:rPr>
          <w:rFonts w:cs="Arial"/>
        </w:rPr>
        <w:t xml:space="preserve">Neither </w:t>
      </w:r>
      <w:r w:rsidR="00C30B5C" w:rsidRPr="4FB637CB">
        <w:rPr>
          <w:rFonts w:cs="Arial"/>
        </w:rPr>
        <w:t>PHF</w:t>
      </w:r>
      <w:r w:rsidR="00893C2F" w:rsidRPr="4FB637CB">
        <w:rPr>
          <w:rFonts w:cs="Arial"/>
        </w:rPr>
        <w:t xml:space="preserve"> Science</w:t>
      </w:r>
      <w:r w:rsidRPr="4FB637CB">
        <w:rPr>
          <w:rFonts w:cs="Arial"/>
        </w:rPr>
        <w:t xml:space="preserve"> nor any of its employees makes any warranty, express or implied, or assumes any legal liability or responsibility for use of the Report or its contents by any other person or </w:t>
      </w:r>
      <w:proofErr w:type="spellStart"/>
      <w:r w:rsidRPr="4FB637CB">
        <w:rPr>
          <w:rFonts w:cs="Arial"/>
        </w:rPr>
        <w:t>organisation</w:t>
      </w:r>
      <w:proofErr w:type="spellEnd"/>
      <w:r w:rsidRPr="4FB637CB">
        <w:rPr>
          <w:rFonts w:cs="Arial"/>
        </w:rPr>
        <w:t>.</w:t>
      </w:r>
    </w:p>
    <w:p w14:paraId="1F42569A" w14:textId="77777777" w:rsidR="00A770EE" w:rsidRPr="0081559D" w:rsidRDefault="00A83B7D">
      <w:pPr>
        <w:rPr>
          <w:rFonts w:ascii="Arial" w:hAnsi="Arial" w:cs="Arial"/>
        </w:rPr>
      </w:pPr>
      <w:r w:rsidRPr="0081559D">
        <w:rPr>
          <w:rFonts w:ascii="Arial" w:hAnsi="Arial" w:cs="Arial"/>
        </w:rPr>
        <w:br w:type="page"/>
      </w:r>
    </w:p>
    <w:bookmarkEnd w:id="3" w:displacedByCustomXml="next"/>
    <w:bookmarkStart w:id="4" w:name="table-of-contents" w:displacedByCustomXml="next"/>
    <w:sdt>
      <w:sdtPr>
        <w:rPr>
          <w:rFonts w:asciiTheme="minorHAnsi" w:eastAsiaTheme="minorEastAsia" w:hAnsiTheme="minorHAnsi" w:cs="Arial"/>
          <w:caps w:val="0"/>
          <w:color w:val="auto"/>
          <w:sz w:val="24"/>
          <w:szCs w:val="24"/>
        </w:rPr>
        <w:id w:val="-720440870"/>
        <w:docPartObj>
          <w:docPartGallery w:val="Table of Contents"/>
          <w:docPartUnique/>
        </w:docPartObj>
      </w:sdtPr>
      <w:sdtEndPr>
        <w:rPr>
          <w:b/>
          <w:bCs/>
          <w:noProof/>
        </w:rPr>
      </w:sdtEndPr>
      <w:sdtContent>
        <w:p w14:paraId="30FCC724" w14:textId="5B6CBF49" w:rsidR="00E378A8" w:rsidRPr="0081559D" w:rsidRDefault="00762CD1">
          <w:pPr>
            <w:pStyle w:val="TOCHeading"/>
            <w:rPr>
              <w:rFonts w:cs="Arial"/>
            </w:rPr>
          </w:pPr>
          <w:r w:rsidRPr="000F3644">
            <w:t>Table of</w:t>
          </w:r>
          <w:r>
            <w:rPr>
              <w:rFonts w:eastAsiaTheme="minorEastAsia" w:cs="Arial"/>
              <w:color w:val="auto"/>
              <w:sz w:val="24"/>
              <w:szCs w:val="24"/>
            </w:rPr>
            <w:t xml:space="preserve"> </w:t>
          </w:r>
          <w:r w:rsidR="00E378A8" w:rsidRPr="0081559D">
            <w:rPr>
              <w:rFonts w:cs="Arial"/>
            </w:rPr>
            <w:t>Contents</w:t>
          </w:r>
        </w:p>
        <w:p w14:paraId="1481F17F" w14:textId="0F16B1AA" w:rsidR="00D7167B" w:rsidRDefault="00D7167B">
          <w:pPr>
            <w:pStyle w:val="TOC1"/>
            <w:tabs>
              <w:tab w:val="right" w:leader="dot" w:pos="9736"/>
            </w:tabs>
            <w:rPr>
              <w:rFonts w:asciiTheme="minorHAnsi" w:eastAsiaTheme="minorEastAsia" w:hAnsiTheme="minorHAnsi"/>
              <w:noProof/>
              <w:color w:val="auto"/>
              <w:kern w:val="2"/>
              <w:lang w:val="en-NZ" w:eastAsia="en-NZ"/>
              <w14:ligatures w14:val="standardContextual"/>
            </w:rPr>
          </w:pPr>
          <w:r w:rsidRPr="00E12F4C">
            <w:rPr>
              <w:noProof/>
            </w:rPr>
            <w:t>List of tables</w:t>
          </w:r>
          <w:r>
            <w:rPr>
              <w:noProof/>
              <w:webHidden/>
            </w:rPr>
            <w:tab/>
          </w:r>
          <w:r w:rsidR="004351F9">
            <w:rPr>
              <w:noProof/>
              <w:webHidden/>
            </w:rPr>
            <w:t>v</w:t>
          </w:r>
        </w:p>
        <w:p w14:paraId="581A4205" w14:textId="1AABEBFA" w:rsidR="00D7167B" w:rsidRDefault="00D7167B">
          <w:pPr>
            <w:pStyle w:val="TOC1"/>
            <w:tabs>
              <w:tab w:val="right" w:leader="dot" w:pos="9736"/>
            </w:tabs>
            <w:rPr>
              <w:rFonts w:asciiTheme="minorHAnsi" w:eastAsiaTheme="minorEastAsia" w:hAnsiTheme="minorHAnsi"/>
              <w:noProof/>
              <w:color w:val="auto"/>
              <w:kern w:val="2"/>
              <w:lang w:val="en-NZ" w:eastAsia="en-NZ"/>
              <w14:ligatures w14:val="standardContextual"/>
            </w:rPr>
          </w:pPr>
          <w:r w:rsidRPr="00E12F4C">
            <w:rPr>
              <w:noProof/>
            </w:rPr>
            <w:t>List of figures</w:t>
          </w:r>
          <w:r>
            <w:rPr>
              <w:noProof/>
              <w:webHidden/>
            </w:rPr>
            <w:tab/>
          </w:r>
          <w:r w:rsidR="004351F9">
            <w:rPr>
              <w:noProof/>
              <w:webHidden/>
            </w:rPr>
            <w:t>v</w:t>
          </w:r>
        </w:p>
        <w:p w14:paraId="02638C17" w14:textId="76C126BE" w:rsidR="00D7167B" w:rsidRDefault="00D7167B">
          <w:pPr>
            <w:pStyle w:val="TOC1"/>
            <w:tabs>
              <w:tab w:val="right" w:leader="dot" w:pos="9736"/>
            </w:tabs>
            <w:rPr>
              <w:rFonts w:asciiTheme="minorHAnsi" w:eastAsiaTheme="minorEastAsia" w:hAnsiTheme="minorHAnsi"/>
              <w:noProof/>
              <w:color w:val="auto"/>
              <w:kern w:val="2"/>
              <w:lang w:val="en-NZ" w:eastAsia="en-NZ"/>
              <w14:ligatures w14:val="standardContextual"/>
            </w:rPr>
          </w:pPr>
          <w:r w:rsidRPr="00E12F4C">
            <w:rPr>
              <w:rFonts w:cs="Arial"/>
              <w:noProof/>
            </w:rPr>
            <w:t>I</w:t>
          </w:r>
          <w:r w:rsidRPr="00E12F4C">
            <w:rPr>
              <w:noProof/>
            </w:rPr>
            <w:t>ntroduction</w:t>
          </w:r>
          <w:r>
            <w:rPr>
              <w:noProof/>
              <w:webHidden/>
            </w:rPr>
            <w:tab/>
          </w:r>
          <w:r w:rsidR="004351F9">
            <w:rPr>
              <w:noProof/>
              <w:webHidden/>
            </w:rPr>
            <w:t>1</w:t>
          </w:r>
        </w:p>
        <w:p w14:paraId="400212C4" w14:textId="52D1BE4E" w:rsidR="00D7167B" w:rsidRDefault="00D7167B">
          <w:pPr>
            <w:pStyle w:val="TOC1"/>
            <w:tabs>
              <w:tab w:val="right" w:leader="dot" w:pos="9736"/>
            </w:tabs>
            <w:rPr>
              <w:rFonts w:asciiTheme="minorHAnsi" w:eastAsiaTheme="minorEastAsia" w:hAnsiTheme="minorHAnsi"/>
              <w:noProof/>
              <w:color w:val="auto"/>
              <w:kern w:val="2"/>
              <w:lang w:val="en-NZ" w:eastAsia="en-NZ"/>
              <w14:ligatures w14:val="standardContextual"/>
            </w:rPr>
          </w:pPr>
          <w:r w:rsidRPr="00E12F4C">
            <w:rPr>
              <w:rFonts w:cs="Arial"/>
              <w:noProof/>
            </w:rPr>
            <w:t>H</w:t>
          </w:r>
          <w:r w:rsidRPr="00E12F4C">
            <w:rPr>
              <w:noProof/>
            </w:rPr>
            <w:t xml:space="preserve">istory of amr surveillance in </w:t>
          </w:r>
          <w:r w:rsidRPr="00E12F4C">
            <w:rPr>
              <w:i/>
              <w:iCs/>
              <w:noProof/>
            </w:rPr>
            <w:t>N</w:t>
          </w:r>
          <w:r w:rsidRPr="00E12F4C">
            <w:rPr>
              <w:noProof/>
            </w:rPr>
            <w:t xml:space="preserve">. </w:t>
          </w:r>
          <w:r w:rsidRPr="00E12F4C">
            <w:rPr>
              <w:i/>
              <w:iCs/>
              <w:noProof/>
            </w:rPr>
            <w:t>Gonorrhoeae</w:t>
          </w:r>
          <w:r w:rsidRPr="00E12F4C">
            <w:rPr>
              <w:noProof/>
            </w:rPr>
            <w:t xml:space="preserve"> in New Zealand</w:t>
          </w:r>
          <w:r>
            <w:rPr>
              <w:noProof/>
              <w:webHidden/>
            </w:rPr>
            <w:tab/>
          </w:r>
          <w:r w:rsidR="004351F9">
            <w:rPr>
              <w:noProof/>
              <w:webHidden/>
            </w:rPr>
            <w:t>2</w:t>
          </w:r>
        </w:p>
        <w:p w14:paraId="2A96BCD4" w14:textId="4DD6B2CE" w:rsidR="00D7167B" w:rsidRDefault="00D7167B">
          <w:pPr>
            <w:pStyle w:val="TOC1"/>
            <w:tabs>
              <w:tab w:val="right" w:leader="dot" w:pos="9736"/>
            </w:tabs>
            <w:rPr>
              <w:rFonts w:asciiTheme="minorHAnsi" w:eastAsiaTheme="minorEastAsia" w:hAnsiTheme="minorHAnsi"/>
              <w:noProof/>
              <w:color w:val="auto"/>
              <w:kern w:val="2"/>
              <w:lang w:val="en-NZ" w:eastAsia="en-NZ"/>
              <w14:ligatures w14:val="standardContextual"/>
            </w:rPr>
          </w:pPr>
          <w:r w:rsidRPr="00E12F4C">
            <w:rPr>
              <w:rFonts w:cs="Arial"/>
              <w:noProof/>
            </w:rPr>
            <w:t>Methods</w:t>
          </w:r>
          <w:r>
            <w:rPr>
              <w:noProof/>
              <w:webHidden/>
            </w:rPr>
            <w:tab/>
          </w:r>
          <w:r w:rsidR="004351F9">
            <w:rPr>
              <w:noProof/>
              <w:webHidden/>
            </w:rPr>
            <w:t>3</w:t>
          </w:r>
        </w:p>
        <w:p w14:paraId="73D6D067" w14:textId="2DF9CB63" w:rsidR="00D7167B" w:rsidRDefault="00D7167B">
          <w:pPr>
            <w:pStyle w:val="TOC1"/>
            <w:tabs>
              <w:tab w:val="right" w:leader="dot" w:pos="9736"/>
            </w:tabs>
            <w:rPr>
              <w:rFonts w:asciiTheme="minorHAnsi" w:eastAsiaTheme="minorEastAsia" w:hAnsiTheme="minorHAnsi"/>
              <w:noProof/>
              <w:color w:val="auto"/>
              <w:kern w:val="2"/>
              <w:lang w:val="en-NZ" w:eastAsia="en-NZ"/>
              <w14:ligatures w14:val="standardContextual"/>
            </w:rPr>
          </w:pPr>
          <w:r w:rsidRPr="00E12F4C">
            <w:rPr>
              <w:noProof/>
            </w:rPr>
            <w:t>Results</w:t>
          </w:r>
          <w:r>
            <w:rPr>
              <w:noProof/>
              <w:webHidden/>
            </w:rPr>
            <w:tab/>
          </w:r>
          <w:r w:rsidR="004351F9">
            <w:rPr>
              <w:noProof/>
              <w:webHidden/>
            </w:rPr>
            <w:t>5</w:t>
          </w:r>
        </w:p>
        <w:p w14:paraId="1305F2E3" w14:textId="71853B65" w:rsidR="00D7167B" w:rsidRDefault="00D7167B">
          <w:pPr>
            <w:pStyle w:val="TOC2"/>
            <w:tabs>
              <w:tab w:val="right" w:leader="dot" w:pos="9736"/>
            </w:tabs>
            <w:rPr>
              <w:rFonts w:eastAsiaTheme="minorEastAsia"/>
              <w:noProof/>
              <w:kern w:val="2"/>
              <w:lang w:val="en-NZ" w:eastAsia="en-NZ"/>
              <w14:ligatures w14:val="standardContextual"/>
            </w:rPr>
          </w:pPr>
          <w:r w:rsidRPr="00E12F4C">
            <w:rPr>
              <w:noProof/>
            </w:rPr>
            <w:t>Culture and antimicrobial susceptibility testing</w:t>
          </w:r>
          <w:r>
            <w:rPr>
              <w:noProof/>
              <w:webHidden/>
            </w:rPr>
            <w:tab/>
          </w:r>
          <w:r w:rsidR="004351F9">
            <w:rPr>
              <w:noProof/>
              <w:webHidden/>
            </w:rPr>
            <w:t>5</w:t>
          </w:r>
        </w:p>
        <w:p w14:paraId="66439E7E" w14:textId="7F44467A" w:rsidR="00D7167B" w:rsidRDefault="00D7167B">
          <w:pPr>
            <w:pStyle w:val="TOC2"/>
            <w:tabs>
              <w:tab w:val="right" w:leader="dot" w:pos="9736"/>
            </w:tabs>
            <w:rPr>
              <w:rFonts w:eastAsiaTheme="minorEastAsia"/>
              <w:noProof/>
              <w:kern w:val="2"/>
              <w:lang w:val="en-NZ" w:eastAsia="en-NZ"/>
              <w14:ligatures w14:val="standardContextual"/>
            </w:rPr>
          </w:pPr>
          <w:r w:rsidRPr="00E12F4C">
            <w:rPr>
              <w:noProof/>
            </w:rPr>
            <w:t>Azithromycin &amp; Ceftriaxone antimicrobial resistance testing results</w:t>
          </w:r>
          <w:r>
            <w:rPr>
              <w:noProof/>
              <w:webHidden/>
            </w:rPr>
            <w:tab/>
          </w:r>
          <w:r w:rsidR="004351F9">
            <w:rPr>
              <w:noProof/>
              <w:webHidden/>
            </w:rPr>
            <w:t>7</w:t>
          </w:r>
        </w:p>
        <w:p w14:paraId="4B24322C" w14:textId="17E18565" w:rsidR="00D7167B" w:rsidRDefault="00D7167B">
          <w:pPr>
            <w:pStyle w:val="TOC2"/>
            <w:tabs>
              <w:tab w:val="right" w:leader="dot" w:pos="9736"/>
            </w:tabs>
            <w:rPr>
              <w:rFonts w:eastAsiaTheme="minorEastAsia"/>
              <w:noProof/>
              <w:kern w:val="2"/>
              <w:lang w:val="en-NZ" w:eastAsia="en-NZ"/>
              <w14:ligatures w14:val="standardContextual"/>
            </w:rPr>
          </w:pPr>
          <w:r w:rsidRPr="00E12F4C">
            <w:rPr>
              <w:noProof/>
            </w:rPr>
            <w:t>Penicillin resistance</w:t>
          </w:r>
          <w:r>
            <w:rPr>
              <w:noProof/>
              <w:webHidden/>
            </w:rPr>
            <w:tab/>
          </w:r>
          <w:r w:rsidR="004351F9">
            <w:rPr>
              <w:noProof/>
              <w:webHidden/>
            </w:rPr>
            <w:t>8</w:t>
          </w:r>
        </w:p>
        <w:p w14:paraId="46A59920" w14:textId="22BBAC82" w:rsidR="00D7167B" w:rsidRDefault="00D7167B">
          <w:pPr>
            <w:pStyle w:val="TOC2"/>
            <w:tabs>
              <w:tab w:val="right" w:leader="dot" w:pos="9736"/>
            </w:tabs>
            <w:rPr>
              <w:rFonts w:eastAsiaTheme="minorEastAsia"/>
              <w:noProof/>
              <w:kern w:val="2"/>
              <w:lang w:val="en-NZ" w:eastAsia="en-NZ"/>
              <w14:ligatures w14:val="standardContextual"/>
            </w:rPr>
          </w:pPr>
          <w:r w:rsidRPr="00E12F4C">
            <w:rPr>
              <w:noProof/>
            </w:rPr>
            <w:t>Ciprofloxacin resistance</w:t>
          </w:r>
          <w:r>
            <w:rPr>
              <w:noProof/>
              <w:webHidden/>
            </w:rPr>
            <w:tab/>
          </w:r>
          <w:r w:rsidR="004351F9">
            <w:rPr>
              <w:noProof/>
              <w:webHidden/>
            </w:rPr>
            <w:t>9</w:t>
          </w:r>
        </w:p>
        <w:p w14:paraId="59F043FB" w14:textId="5CF17B1F" w:rsidR="00D7167B" w:rsidRDefault="00D7167B">
          <w:pPr>
            <w:pStyle w:val="TOC2"/>
            <w:tabs>
              <w:tab w:val="right" w:leader="dot" w:pos="9736"/>
            </w:tabs>
            <w:rPr>
              <w:rFonts w:eastAsiaTheme="minorEastAsia"/>
              <w:noProof/>
              <w:kern w:val="2"/>
              <w:lang w:val="en-NZ" w:eastAsia="en-NZ"/>
              <w14:ligatures w14:val="standardContextual"/>
            </w:rPr>
          </w:pPr>
          <w:r w:rsidRPr="00E12F4C">
            <w:rPr>
              <w:noProof/>
            </w:rPr>
            <w:t>Tetracycline resistance</w:t>
          </w:r>
          <w:r>
            <w:rPr>
              <w:noProof/>
              <w:webHidden/>
            </w:rPr>
            <w:tab/>
          </w:r>
          <w:r w:rsidR="004351F9">
            <w:rPr>
              <w:noProof/>
              <w:webHidden/>
            </w:rPr>
            <w:t>10</w:t>
          </w:r>
        </w:p>
        <w:p w14:paraId="716CC87A" w14:textId="4EC54C04" w:rsidR="00D7167B" w:rsidRDefault="00D7167B">
          <w:pPr>
            <w:pStyle w:val="TOC1"/>
            <w:tabs>
              <w:tab w:val="right" w:leader="dot" w:pos="9736"/>
            </w:tabs>
            <w:rPr>
              <w:rFonts w:asciiTheme="minorHAnsi" w:eastAsiaTheme="minorEastAsia" w:hAnsiTheme="minorHAnsi"/>
              <w:noProof/>
              <w:color w:val="auto"/>
              <w:kern w:val="2"/>
              <w:lang w:val="en-NZ" w:eastAsia="en-NZ"/>
              <w14:ligatures w14:val="standardContextual"/>
            </w:rPr>
          </w:pPr>
          <w:r w:rsidRPr="00E12F4C">
            <w:rPr>
              <w:rFonts w:cs="Arial"/>
              <w:noProof/>
            </w:rPr>
            <w:t>D</w:t>
          </w:r>
          <w:r w:rsidRPr="00E12F4C">
            <w:rPr>
              <w:noProof/>
            </w:rPr>
            <w:t>iscussion</w:t>
          </w:r>
          <w:r>
            <w:rPr>
              <w:noProof/>
              <w:webHidden/>
            </w:rPr>
            <w:tab/>
          </w:r>
          <w:r w:rsidR="004351F9">
            <w:rPr>
              <w:noProof/>
              <w:webHidden/>
            </w:rPr>
            <w:t>11</w:t>
          </w:r>
        </w:p>
        <w:p w14:paraId="7553D76B" w14:textId="4FA1F183" w:rsidR="00D7167B" w:rsidRDefault="00D7167B">
          <w:pPr>
            <w:pStyle w:val="TOC1"/>
            <w:tabs>
              <w:tab w:val="right" w:leader="dot" w:pos="9736"/>
            </w:tabs>
            <w:rPr>
              <w:rFonts w:asciiTheme="minorHAnsi" w:eastAsiaTheme="minorEastAsia" w:hAnsiTheme="minorHAnsi"/>
              <w:noProof/>
              <w:color w:val="auto"/>
              <w:kern w:val="2"/>
              <w:lang w:val="en-NZ" w:eastAsia="en-NZ"/>
              <w14:ligatures w14:val="standardContextual"/>
            </w:rPr>
          </w:pPr>
          <w:r w:rsidRPr="00E12F4C">
            <w:rPr>
              <w:rFonts w:cs="Arial"/>
              <w:noProof/>
            </w:rPr>
            <w:t>R</w:t>
          </w:r>
          <w:r w:rsidRPr="00E12F4C">
            <w:rPr>
              <w:noProof/>
            </w:rPr>
            <w:t>eferences</w:t>
          </w:r>
          <w:r>
            <w:rPr>
              <w:noProof/>
              <w:webHidden/>
            </w:rPr>
            <w:tab/>
          </w:r>
          <w:r w:rsidR="004351F9">
            <w:rPr>
              <w:noProof/>
              <w:webHidden/>
            </w:rPr>
            <w:t>13</w:t>
          </w:r>
        </w:p>
        <w:p w14:paraId="2C7C21AD" w14:textId="67955D09" w:rsidR="00D7167B" w:rsidRDefault="00D7167B">
          <w:pPr>
            <w:pStyle w:val="TOC1"/>
            <w:tabs>
              <w:tab w:val="right" w:leader="dot" w:pos="9736"/>
            </w:tabs>
            <w:rPr>
              <w:rFonts w:asciiTheme="minorHAnsi" w:eastAsiaTheme="minorEastAsia" w:hAnsiTheme="minorHAnsi"/>
              <w:noProof/>
              <w:color w:val="auto"/>
              <w:kern w:val="2"/>
              <w:lang w:val="en-NZ" w:eastAsia="en-NZ"/>
              <w14:ligatures w14:val="standardContextual"/>
            </w:rPr>
          </w:pPr>
          <w:r w:rsidRPr="00E12F4C">
            <w:rPr>
              <w:noProof/>
            </w:rPr>
            <w:t>Appendices</w:t>
          </w:r>
          <w:r>
            <w:rPr>
              <w:noProof/>
              <w:webHidden/>
            </w:rPr>
            <w:tab/>
          </w:r>
          <w:r w:rsidR="004351F9">
            <w:rPr>
              <w:noProof/>
              <w:webHidden/>
            </w:rPr>
            <w:t>15</w:t>
          </w:r>
        </w:p>
        <w:p w14:paraId="6C708678" w14:textId="42AA01DF" w:rsidR="00E378A8" w:rsidRPr="0081559D" w:rsidRDefault="00F67DBA">
          <w:pPr>
            <w:rPr>
              <w:rFonts w:ascii="Arial" w:hAnsi="Arial" w:cs="Arial"/>
            </w:rPr>
          </w:pPr>
        </w:p>
      </w:sdtContent>
    </w:sdt>
    <w:p w14:paraId="6D840A4E" w14:textId="77777777" w:rsidR="00A770EE" w:rsidRPr="0081559D" w:rsidRDefault="00A83B7D">
      <w:pPr>
        <w:rPr>
          <w:rFonts w:ascii="Arial" w:hAnsi="Arial" w:cs="Arial"/>
        </w:rPr>
      </w:pPr>
      <w:r w:rsidRPr="0081559D">
        <w:rPr>
          <w:rFonts w:ascii="Arial" w:hAnsi="Arial" w:cs="Arial"/>
        </w:rPr>
        <w:br w:type="page"/>
      </w:r>
    </w:p>
    <w:p w14:paraId="7D8C3CE1" w14:textId="6B5DFCB4" w:rsidR="00A770EE" w:rsidRPr="000B36CF" w:rsidRDefault="00A83B7D" w:rsidP="000B36CF">
      <w:pPr>
        <w:pStyle w:val="Heading1"/>
      </w:pPr>
      <w:bookmarkStart w:id="5" w:name="_Toc204767033"/>
      <w:bookmarkStart w:id="6" w:name="list-of-tables"/>
      <w:bookmarkEnd w:id="4"/>
      <w:r w:rsidRPr="000B36CF">
        <w:lastRenderedPageBreak/>
        <w:t>L</w:t>
      </w:r>
      <w:r w:rsidR="000F3644" w:rsidRPr="000B36CF">
        <w:t>ist of tables</w:t>
      </w:r>
      <w:bookmarkEnd w:id="5"/>
    </w:p>
    <w:p w14:paraId="59AC2110" w14:textId="2CC377FD" w:rsidR="00D7167B" w:rsidRDefault="00D7167B">
      <w:pPr>
        <w:pStyle w:val="TableofFigures"/>
        <w:tabs>
          <w:tab w:val="right" w:leader="dot" w:pos="9736"/>
        </w:tabs>
        <w:rPr>
          <w:rFonts w:asciiTheme="minorHAnsi" w:eastAsiaTheme="minorEastAsia" w:hAnsiTheme="minorHAnsi"/>
          <w:noProof/>
          <w:kern w:val="2"/>
          <w:sz w:val="24"/>
          <w:lang w:val="en-NZ" w:eastAsia="en-NZ"/>
          <w14:ligatures w14:val="standardContextual"/>
        </w:rPr>
      </w:pPr>
      <w:bookmarkStart w:id="7" w:name="list-of-figures"/>
      <w:bookmarkEnd w:id="6"/>
      <w:r w:rsidRPr="00E12F4C">
        <w:rPr>
          <w:rFonts w:cs="Arial"/>
          <w:noProof/>
        </w:rPr>
        <w:t>Table 1: Minimum inhibitory concentration (MIC) breakpoints for N. gonorrhoeae, based on EUCAST Clinical Breakpoints v14.0 2024</w:t>
      </w:r>
      <w:r>
        <w:rPr>
          <w:noProof/>
          <w:webHidden/>
        </w:rPr>
        <w:tab/>
      </w:r>
      <w:r w:rsidR="004351F9">
        <w:rPr>
          <w:noProof/>
          <w:webHidden/>
        </w:rPr>
        <w:t>4</w:t>
      </w:r>
    </w:p>
    <w:p w14:paraId="3B7D518F" w14:textId="4D628724" w:rsidR="00D7167B" w:rsidRDefault="00D7167B">
      <w:pPr>
        <w:pStyle w:val="TableofFigures"/>
        <w:tabs>
          <w:tab w:val="right" w:leader="dot" w:pos="9736"/>
        </w:tabs>
        <w:rPr>
          <w:rFonts w:asciiTheme="minorHAnsi" w:eastAsiaTheme="minorEastAsia" w:hAnsiTheme="minorHAnsi"/>
          <w:noProof/>
          <w:kern w:val="2"/>
          <w:sz w:val="24"/>
          <w:lang w:val="en-NZ" w:eastAsia="en-NZ"/>
          <w14:ligatures w14:val="standardContextual"/>
        </w:rPr>
      </w:pPr>
      <w:r w:rsidRPr="00E12F4C">
        <w:rPr>
          <w:noProof/>
        </w:rPr>
        <w:t>Table 2: Total number of gonococcal infections, culture tests, positive culture results, ceftriaxone AST results and azithromycin AST results by region: 2024</w:t>
      </w:r>
      <w:r>
        <w:rPr>
          <w:noProof/>
          <w:webHidden/>
        </w:rPr>
        <w:tab/>
      </w:r>
      <w:r w:rsidR="004351F9">
        <w:rPr>
          <w:noProof/>
          <w:webHidden/>
        </w:rPr>
        <w:t>5</w:t>
      </w:r>
    </w:p>
    <w:p w14:paraId="51AEA042" w14:textId="3F1DD5C1" w:rsidR="00D7167B" w:rsidRDefault="00D7167B">
      <w:pPr>
        <w:pStyle w:val="TableofFigures"/>
        <w:tabs>
          <w:tab w:val="right" w:leader="dot" w:pos="9736"/>
        </w:tabs>
        <w:rPr>
          <w:rFonts w:asciiTheme="minorHAnsi" w:eastAsiaTheme="minorEastAsia" w:hAnsiTheme="minorHAnsi"/>
          <w:noProof/>
          <w:kern w:val="2"/>
          <w:sz w:val="24"/>
          <w:lang w:val="en-NZ" w:eastAsia="en-NZ"/>
          <w14:ligatures w14:val="standardContextual"/>
        </w:rPr>
      </w:pPr>
      <w:r w:rsidRPr="00E12F4C">
        <w:rPr>
          <w:rFonts w:cs="Arial"/>
          <w:noProof/>
        </w:rPr>
        <w:t>Table 3: Total number of gonococcal infections, culture tests, positive culture results, azithromycin and ceftriaxone AST results by year: 2020–2024</w:t>
      </w:r>
      <w:r>
        <w:rPr>
          <w:noProof/>
          <w:webHidden/>
        </w:rPr>
        <w:tab/>
      </w:r>
      <w:r w:rsidR="004351F9">
        <w:rPr>
          <w:noProof/>
          <w:webHidden/>
        </w:rPr>
        <w:t>6</w:t>
      </w:r>
    </w:p>
    <w:p w14:paraId="3346DE7E" w14:textId="4872921E" w:rsidR="00D7167B" w:rsidRDefault="00D7167B">
      <w:pPr>
        <w:pStyle w:val="TableofFigures"/>
        <w:tabs>
          <w:tab w:val="right" w:leader="dot" w:pos="9736"/>
        </w:tabs>
        <w:rPr>
          <w:rFonts w:asciiTheme="minorHAnsi" w:eastAsiaTheme="minorEastAsia" w:hAnsiTheme="minorHAnsi"/>
          <w:noProof/>
          <w:kern w:val="2"/>
          <w:sz w:val="24"/>
          <w:lang w:val="en-NZ" w:eastAsia="en-NZ"/>
          <w14:ligatures w14:val="standardContextual"/>
        </w:rPr>
      </w:pPr>
      <w:r w:rsidRPr="00E12F4C">
        <w:rPr>
          <w:rFonts w:cs="Arial"/>
          <w:noProof/>
        </w:rPr>
        <w:t>Table 4: Neiserria gonorrhoeae with azithromycin, MIC&gt;1.0 mg/L and ceftriaxone susceptibility in New Zealand: 2020–2024</w:t>
      </w:r>
      <w:r>
        <w:rPr>
          <w:noProof/>
          <w:webHidden/>
        </w:rPr>
        <w:tab/>
      </w:r>
      <w:r w:rsidR="004351F9">
        <w:rPr>
          <w:noProof/>
          <w:webHidden/>
        </w:rPr>
        <w:t>7</w:t>
      </w:r>
    </w:p>
    <w:p w14:paraId="40D24B6F" w14:textId="2541A2E4" w:rsidR="00D7167B" w:rsidRDefault="00D7167B">
      <w:pPr>
        <w:pStyle w:val="TableofFigures"/>
        <w:tabs>
          <w:tab w:val="right" w:leader="dot" w:pos="9736"/>
        </w:tabs>
        <w:rPr>
          <w:rFonts w:asciiTheme="minorHAnsi" w:eastAsiaTheme="minorEastAsia" w:hAnsiTheme="minorHAnsi"/>
          <w:noProof/>
          <w:kern w:val="2"/>
          <w:sz w:val="24"/>
          <w:lang w:val="en-NZ" w:eastAsia="en-NZ"/>
          <w14:ligatures w14:val="standardContextual"/>
        </w:rPr>
      </w:pPr>
      <w:r w:rsidRPr="00E12F4C">
        <w:rPr>
          <w:rFonts w:cs="Arial"/>
          <w:noProof/>
        </w:rPr>
        <w:t>Table 5: Number &amp; proportion (%) of gonococcal isolates by susceptibility to ceftriaxone*, New Zealand, 2020–2024 by sex, age, ethnicity, region, and specimen site</w:t>
      </w:r>
      <w:r>
        <w:rPr>
          <w:noProof/>
          <w:webHidden/>
        </w:rPr>
        <w:tab/>
      </w:r>
      <w:r w:rsidR="004351F9">
        <w:rPr>
          <w:noProof/>
          <w:webHidden/>
        </w:rPr>
        <w:t>15</w:t>
      </w:r>
    </w:p>
    <w:p w14:paraId="5EA4BBFC" w14:textId="3A466D33" w:rsidR="00D7167B" w:rsidRDefault="00D7167B">
      <w:pPr>
        <w:pStyle w:val="TableofFigures"/>
        <w:tabs>
          <w:tab w:val="right" w:leader="dot" w:pos="9736"/>
        </w:tabs>
        <w:rPr>
          <w:rFonts w:asciiTheme="minorHAnsi" w:eastAsiaTheme="minorEastAsia" w:hAnsiTheme="minorHAnsi"/>
          <w:noProof/>
          <w:kern w:val="2"/>
          <w:sz w:val="24"/>
          <w:lang w:val="en-NZ" w:eastAsia="en-NZ"/>
          <w14:ligatures w14:val="standardContextual"/>
        </w:rPr>
      </w:pPr>
      <w:r w:rsidRPr="00E12F4C">
        <w:rPr>
          <w:rFonts w:cs="Arial"/>
          <w:noProof/>
        </w:rPr>
        <w:t>Table 6: Number &amp; proportion (%) of gonococcal isolates with azithromycin MIC &gt;1.0 mg/L*, New Zealand, 2020-2024 by sex, age, ethnicity and region</w:t>
      </w:r>
      <w:r>
        <w:rPr>
          <w:noProof/>
          <w:webHidden/>
        </w:rPr>
        <w:tab/>
      </w:r>
      <w:r w:rsidR="004351F9">
        <w:rPr>
          <w:noProof/>
          <w:webHidden/>
        </w:rPr>
        <w:t>17</w:t>
      </w:r>
    </w:p>
    <w:p w14:paraId="70CCAA81" w14:textId="6D2DDE7F" w:rsidR="00D7167B" w:rsidRDefault="00D7167B">
      <w:pPr>
        <w:pStyle w:val="TableofFigures"/>
        <w:tabs>
          <w:tab w:val="right" w:leader="dot" w:pos="9736"/>
        </w:tabs>
        <w:rPr>
          <w:rFonts w:asciiTheme="minorHAnsi" w:eastAsiaTheme="minorEastAsia" w:hAnsiTheme="minorHAnsi"/>
          <w:noProof/>
          <w:kern w:val="2"/>
          <w:sz w:val="24"/>
          <w:lang w:val="en-NZ" w:eastAsia="en-NZ"/>
          <w14:ligatures w14:val="standardContextual"/>
        </w:rPr>
      </w:pPr>
      <w:r w:rsidRPr="00E12F4C">
        <w:rPr>
          <w:rFonts w:cs="Arial"/>
          <w:noProof/>
        </w:rPr>
        <w:t>Table 7: Number &amp; proportion (%) of gonococcal isolates by susceptibility to penicillin, New Zealand, 2020–2024 by sex, age, ethnicity and region</w:t>
      </w:r>
      <w:r>
        <w:rPr>
          <w:noProof/>
          <w:webHidden/>
        </w:rPr>
        <w:tab/>
      </w:r>
      <w:r w:rsidR="004351F9">
        <w:rPr>
          <w:noProof/>
          <w:webHidden/>
        </w:rPr>
        <w:t>18</w:t>
      </w:r>
    </w:p>
    <w:p w14:paraId="76B60FA5" w14:textId="555F7801" w:rsidR="00D7167B" w:rsidRDefault="00D7167B">
      <w:pPr>
        <w:pStyle w:val="TableofFigures"/>
        <w:tabs>
          <w:tab w:val="right" w:leader="dot" w:pos="9736"/>
        </w:tabs>
        <w:rPr>
          <w:rFonts w:asciiTheme="minorHAnsi" w:eastAsiaTheme="minorEastAsia" w:hAnsiTheme="minorHAnsi"/>
          <w:noProof/>
          <w:kern w:val="2"/>
          <w:sz w:val="24"/>
          <w:lang w:val="en-NZ" w:eastAsia="en-NZ"/>
          <w14:ligatures w14:val="standardContextual"/>
        </w:rPr>
      </w:pPr>
      <w:r w:rsidRPr="00E12F4C">
        <w:rPr>
          <w:rFonts w:cs="Arial"/>
          <w:noProof/>
        </w:rPr>
        <w:t>Table 8: Number &amp; proportion (%) of gonococcal isolates susceptible or resistance to ciprofloxacin, New Zealand, 2020–2024 by sex, age, ethnicity and region</w:t>
      </w:r>
      <w:r>
        <w:rPr>
          <w:noProof/>
          <w:webHidden/>
        </w:rPr>
        <w:tab/>
      </w:r>
      <w:r w:rsidR="004351F9">
        <w:rPr>
          <w:noProof/>
          <w:webHidden/>
        </w:rPr>
        <w:t>19</w:t>
      </w:r>
    </w:p>
    <w:p w14:paraId="418325A7" w14:textId="1EEC8640" w:rsidR="00D7167B" w:rsidRDefault="00D7167B">
      <w:pPr>
        <w:pStyle w:val="TableofFigures"/>
        <w:tabs>
          <w:tab w:val="right" w:leader="dot" w:pos="9736"/>
        </w:tabs>
        <w:rPr>
          <w:rFonts w:asciiTheme="minorHAnsi" w:eastAsiaTheme="minorEastAsia" w:hAnsiTheme="minorHAnsi"/>
          <w:noProof/>
          <w:kern w:val="2"/>
          <w:sz w:val="24"/>
          <w:lang w:val="en-NZ" w:eastAsia="en-NZ"/>
          <w14:ligatures w14:val="standardContextual"/>
        </w:rPr>
      </w:pPr>
      <w:r w:rsidRPr="00E12F4C">
        <w:rPr>
          <w:rFonts w:cs="Arial"/>
          <w:noProof/>
        </w:rPr>
        <w:t>Table 9: Number &amp; proportion (%) of gonococcal isolates by susceptibility to tetracycline, New Zealand, 2020–2024 by sex, age, ethnicity and region</w:t>
      </w:r>
      <w:r>
        <w:rPr>
          <w:noProof/>
          <w:webHidden/>
        </w:rPr>
        <w:tab/>
      </w:r>
      <w:r w:rsidR="004351F9">
        <w:rPr>
          <w:noProof/>
          <w:webHidden/>
        </w:rPr>
        <w:t>20</w:t>
      </w:r>
    </w:p>
    <w:p w14:paraId="5F48431F" w14:textId="1A622BF5" w:rsidR="00D7167B" w:rsidRDefault="00D7167B">
      <w:pPr>
        <w:pStyle w:val="TableofFigures"/>
        <w:tabs>
          <w:tab w:val="right" w:leader="dot" w:pos="9736"/>
        </w:tabs>
        <w:rPr>
          <w:rFonts w:asciiTheme="minorHAnsi" w:eastAsiaTheme="minorEastAsia" w:hAnsiTheme="minorHAnsi"/>
          <w:noProof/>
          <w:kern w:val="2"/>
          <w:sz w:val="24"/>
          <w:lang w:val="en-NZ" w:eastAsia="en-NZ"/>
          <w14:ligatures w14:val="standardContextual"/>
        </w:rPr>
      </w:pPr>
      <w:r w:rsidRPr="00E12F4C">
        <w:rPr>
          <w:rFonts w:cs="Arial"/>
          <w:noProof/>
        </w:rPr>
        <w:t>Table 10: Azithromycin AST by specimen site</w:t>
      </w:r>
      <w:r>
        <w:rPr>
          <w:noProof/>
          <w:webHidden/>
        </w:rPr>
        <w:tab/>
      </w:r>
      <w:r w:rsidR="004351F9">
        <w:rPr>
          <w:noProof/>
          <w:webHidden/>
        </w:rPr>
        <w:t>21</w:t>
      </w:r>
    </w:p>
    <w:p w14:paraId="7243D2BA" w14:textId="34B4B014" w:rsidR="00D7167B" w:rsidRDefault="00D7167B">
      <w:pPr>
        <w:pStyle w:val="TableofFigures"/>
        <w:tabs>
          <w:tab w:val="right" w:leader="dot" w:pos="9736"/>
        </w:tabs>
        <w:rPr>
          <w:rFonts w:asciiTheme="minorHAnsi" w:eastAsiaTheme="minorEastAsia" w:hAnsiTheme="minorHAnsi"/>
          <w:noProof/>
          <w:kern w:val="2"/>
          <w:sz w:val="24"/>
          <w:lang w:val="en-NZ" w:eastAsia="en-NZ"/>
          <w14:ligatures w14:val="standardContextual"/>
        </w:rPr>
      </w:pPr>
      <w:r w:rsidRPr="00E12F4C">
        <w:rPr>
          <w:rFonts w:cs="Arial"/>
          <w:noProof/>
        </w:rPr>
        <w:t>Table 11: Ceftriaxone AST by specimen site</w:t>
      </w:r>
      <w:r>
        <w:rPr>
          <w:noProof/>
          <w:webHidden/>
        </w:rPr>
        <w:tab/>
      </w:r>
      <w:r w:rsidR="004351F9">
        <w:rPr>
          <w:noProof/>
          <w:webHidden/>
        </w:rPr>
        <w:t>21</w:t>
      </w:r>
    </w:p>
    <w:p w14:paraId="4B6F72A4" w14:textId="42D627D9" w:rsidR="00A770EE" w:rsidRPr="000B36CF" w:rsidRDefault="000B36CF" w:rsidP="000B36CF">
      <w:pPr>
        <w:pStyle w:val="Heading1"/>
      </w:pPr>
      <w:bookmarkStart w:id="8" w:name="_Toc204767034"/>
      <w:r w:rsidRPr="000B36CF">
        <w:t>List of figures</w:t>
      </w:r>
      <w:bookmarkEnd w:id="8"/>
    </w:p>
    <w:p w14:paraId="60E2E84D" w14:textId="1A626E3D" w:rsidR="00D7167B" w:rsidRDefault="00D7167B">
      <w:pPr>
        <w:pStyle w:val="TableofFigures"/>
        <w:tabs>
          <w:tab w:val="right" w:leader="dot" w:pos="9736"/>
        </w:tabs>
        <w:rPr>
          <w:rFonts w:asciiTheme="minorHAnsi" w:eastAsiaTheme="minorEastAsia" w:hAnsiTheme="minorHAnsi"/>
          <w:noProof/>
          <w:kern w:val="2"/>
          <w:sz w:val="24"/>
          <w:lang w:val="en-NZ" w:eastAsia="en-NZ"/>
          <w14:ligatures w14:val="standardContextual"/>
        </w:rPr>
      </w:pPr>
      <w:r w:rsidRPr="00E12F4C">
        <w:rPr>
          <w:rFonts w:cs="Arial"/>
          <w:noProof/>
        </w:rPr>
        <w:t>Figure 1: Number of gonorrhoea cases reported and isolates subsequently undergoing antimicrobial susceptibility testing for azithromycin and ceftriaxone in New Zealand:  2020–2024</w:t>
      </w:r>
      <w:r>
        <w:rPr>
          <w:noProof/>
          <w:webHidden/>
        </w:rPr>
        <w:tab/>
      </w:r>
      <w:r w:rsidR="004351F9">
        <w:rPr>
          <w:noProof/>
          <w:webHidden/>
        </w:rPr>
        <w:t>6</w:t>
      </w:r>
    </w:p>
    <w:p w14:paraId="7BF6C429" w14:textId="2A77AC8E" w:rsidR="00D7167B" w:rsidRDefault="00D7167B">
      <w:pPr>
        <w:pStyle w:val="TableofFigures"/>
        <w:tabs>
          <w:tab w:val="right" w:leader="dot" w:pos="9736"/>
        </w:tabs>
        <w:rPr>
          <w:rFonts w:asciiTheme="minorHAnsi" w:eastAsiaTheme="minorEastAsia" w:hAnsiTheme="minorHAnsi"/>
          <w:noProof/>
          <w:kern w:val="2"/>
          <w:sz w:val="24"/>
          <w:lang w:val="en-NZ" w:eastAsia="en-NZ"/>
          <w14:ligatures w14:val="standardContextual"/>
        </w:rPr>
      </w:pPr>
      <w:r w:rsidRPr="00E12F4C">
        <w:rPr>
          <w:rFonts w:cs="Arial"/>
          <w:noProof/>
        </w:rPr>
        <w:t xml:space="preserve">Figure 2: Proportion of </w:t>
      </w:r>
      <w:r w:rsidRPr="00E12F4C">
        <w:rPr>
          <w:rFonts w:cs="Arial"/>
          <w:i/>
          <w:iCs/>
          <w:noProof/>
        </w:rPr>
        <w:t>N. gonorrhoeae</w:t>
      </w:r>
      <w:r w:rsidRPr="00E12F4C">
        <w:rPr>
          <w:rFonts w:cs="Arial"/>
          <w:noProof/>
        </w:rPr>
        <w:t xml:space="preserve"> isolates by susceptibility* to penicillin in  New Zealand: 2020–2024</w:t>
      </w:r>
      <w:r>
        <w:rPr>
          <w:noProof/>
          <w:webHidden/>
        </w:rPr>
        <w:tab/>
      </w:r>
      <w:r w:rsidR="004351F9">
        <w:rPr>
          <w:noProof/>
          <w:webHidden/>
        </w:rPr>
        <w:t>8</w:t>
      </w:r>
    </w:p>
    <w:p w14:paraId="44D05234" w14:textId="3C521073" w:rsidR="00D7167B" w:rsidRDefault="00D7167B">
      <w:pPr>
        <w:pStyle w:val="TableofFigures"/>
        <w:tabs>
          <w:tab w:val="right" w:leader="dot" w:pos="9736"/>
        </w:tabs>
        <w:rPr>
          <w:rFonts w:asciiTheme="minorHAnsi" w:eastAsiaTheme="minorEastAsia" w:hAnsiTheme="minorHAnsi"/>
          <w:noProof/>
          <w:kern w:val="2"/>
          <w:sz w:val="24"/>
          <w:lang w:val="en-NZ" w:eastAsia="en-NZ"/>
          <w14:ligatures w14:val="standardContextual"/>
        </w:rPr>
      </w:pPr>
      <w:r w:rsidRPr="00E12F4C">
        <w:rPr>
          <w:rFonts w:cs="Arial"/>
          <w:noProof/>
        </w:rPr>
        <w:t xml:space="preserve">Figure 3: Proportion of </w:t>
      </w:r>
      <w:r w:rsidRPr="00E12F4C">
        <w:rPr>
          <w:rFonts w:cs="Arial"/>
          <w:i/>
          <w:noProof/>
        </w:rPr>
        <w:t>N. gonorrhoeae</w:t>
      </w:r>
      <w:r w:rsidRPr="00E12F4C">
        <w:rPr>
          <w:rFonts w:cs="Arial"/>
          <w:iCs/>
          <w:noProof/>
        </w:rPr>
        <w:t xml:space="preserve"> </w:t>
      </w:r>
      <w:r w:rsidRPr="00E12F4C">
        <w:rPr>
          <w:rFonts w:cs="Arial"/>
          <w:noProof/>
        </w:rPr>
        <w:t>isolates by susceptibility* to ciprofloxacin in New Zealand: 2020–2024</w:t>
      </w:r>
      <w:r>
        <w:rPr>
          <w:noProof/>
          <w:webHidden/>
        </w:rPr>
        <w:tab/>
      </w:r>
      <w:r w:rsidR="004351F9">
        <w:rPr>
          <w:noProof/>
          <w:webHidden/>
        </w:rPr>
        <w:t>9</w:t>
      </w:r>
    </w:p>
    <w:p w14:paraId="06EE71BB" w14:textId="4009B064" w:rsidR="00D7167B" w:rsidRDefault="00D7167B">
      <w:pPr>
        <w:pStyle w:val="TableofFigures"/>
        <w:tabs>
          <w:tab w:val="right" w:leader="dot" w:pos="9736"/>
        </w:tabs>
        <w:rPr>
          <w:rFonts w:asciiTheme="minorHAnsi" w:eastAsiaTheme="minorEastAsia" w:hAnsiTheme="minorHAnsi"/>
          <w:noProof/>
          <w:kern w:val="2"/>
          <w:sz w:val="24"/>
          <w:lang w:val="en-NZ" w:eastAsia="en-NZ"/>
          <w14:ligatures w14:val="standardContextual"/>
        </w:rPr>
      </w:pPr>
      <w:r w:rsidRPr="00E12F4C">
        <w:rPr>
          <w:rFonts w:cs="Arial"/>
          <w:noProof/>
        </w:rPr>
        <w:t xml:space="preserve">Figure 4: Proportion of </w:t>
      </w:r>
      <w:r w:rsidRPr="00E12F4C">
        <w:rPr>
          <w:rFonts w:cs="Arial"/>
          <w:i/>
          <w:noProof/>
        </w:rPr>
        <w:t>N. gonorrhoeae</w:t>
      </w:r>
      <w:r w:rsidRPr="00E12F4C">
        <w:rPr>
          <w:rFonts w:cs="Arial"/>
          <w:iCs/>
          <w:noProof/>
        </w:rPr>
        <w:t xml:space="preserve"> </w:t>
      </w:r>
      <w:r w:rsidRPr="00E12F4C">
        <w:rPr>
          <w:rFonts w:cs="Arial"/>
          <w:noProof/>
        </w:rPr>
        <w:t>isolates by susceptibility* to tetracycline in New Zealand: 2020–2024</w:t>
      </w:r>
      <w:r>
        <w:rPr>
          <w:noProof/>
          <w:webHidden/>
        </w:rPr>
        <w:tab/>
      </w:r>
      <w:r w:rsidR="004351F9">
        <w:rPr>
          <w:noProof/>
          <w:webHidden/>
        </w:rPr>
        <w:t>10</w:t>
      </w:r>
    </w:p>
    <w:p w14:paraId="2AC14D69" w14:textId="2A6907F1" w:rsidR="00674220" w:rsidRDefault="00674220">
      <w:pPr>
        <w:rPr>
          <w:rFonts w:ascii="Arial" w:hAnsi="Arial" w:cs="Arial"/>
          <w:sz w:val="20"/>
        </w:rPr>
        <w:sectPr w:rsidR="00674220" w:rsidSect="00282B68">
          <w:footerReference w:type="even" r:id="rId12"/>
          <w:footerReference w:type="default" r:id="rId13"/>
          <w:pgSz w:w="12240" w:h="15840"/>
          <w:pgMar w:top="1134" w:right="1247" w:bottom="1134" w:left="1247" w:header="680" w:footer="680" w:gutter="0"/>
          <w:pgNumType w:fmt="lowerRoman"/>
          <w:cols w:space="720"/>
          <w:titlePg/>
          <w:docGrid w:linePitch="326"/>
        </w:sectPr>
      </w:pPr>
    </w:p>
    <w:p w14:paraId="1DCA2DBF" w14:textId="1017D901" w:rsidR="00A770EE" w:rsidRPr="006727A5" w:rsidRDefault="005F489F" w:rsidP="00066FFA">
      <w:pPr>
        <w:pStyle w:val="Heading1"/>
      </w:pPr>
      <w:bookmarkStart w:id="9" w:name="_Toc204767035"/>
      <w:bookmarkStart w:id="10" w:name="introduction"/>
      <w:bookmarkEnd w:id="7"/>
      <w:r w:rsidRPr="0081559D">
        <w:rPr>
          <w:rFonts w:cs="Arial"/>
        </w:rPr>
        <w:lastRenderedPageBreak/>
        <w:t>I</w:t>
      </w:r>
      <w:r w:rsidR="006727A5" w:rsidRPr="006727A5">
        <w:t>ntroduction</w:t>
      </w:r>
      <w:bookmarkEnd w:id="9"/>
    </w:p>
    <w:p w14:paraId="7049A843" w14:textId="3D72B3F3" w:rsidR="00A770EE" w:rsidRPr="0081559D" w:rsidRDefault="00A83B7D">
      <w:pPr>
        <w:pStyle w:val="FirstParagraph"/>
        <w:rPr>
          <w:rFonts w:cs="Arial"/>
        </w:rPr>
      </w:pPr>
      <w:proofErr w:type="spellStart"/>
      <w:r w:rsidRPr="0081559D">
        <w:rPr>
          <w:rFonts w:cs="Arial"/>
        </w:rPr>
        <w:t>Gonorrhoea</w:t>
      </w:r>
      <w:proofErr w:type="spellEnd"/>
      <w:r w:rsidRPr="0081559D">
        <w:rPr>
          <w:rFonts w:cs="Arial"/>
        </w:rPr>
        <w:t xml:space="preserve"> is one of the most common sexually transmitted infections (STI) globally, with 82.4 million new cases among adults aged 15–49 in 2020</w:t>
      </w:r>
      <w:r w:rsidR="00887576">
        <w:rPr>
          <w:rFonts w:cs="Arial"/>
        </w:rPr>
        <w:t xml:space="preserve"> </w:t>
      </w:r>
      <w:r w:rsidR="003316DB">
        <w:rPr>
          <w:rFonts w:cs="Arial"/>
        </w:rPr>
        <w:fldChar w:fldCharType="begin"/>
      </w:r>
      <w:r w:rsidR="00F6283B">
        <w:rPr>
          <w:rFonts w:cs="Arial"/>
        </w:rPr>
        <w:instrText xml:space="preserve"> ADDIN EN.CITE &lt;EndNote&gt;&lt;Cite&gt;&lt;Author&gt;World Health Organisation&lt;/Author&gt;&lt;Year&gt;2024&lt;/Year&gt;&lt;RecNum&gt;1&lt;/RecNum&gt;&lt;DisplayText&gt;(1)&lt;/DisplayText&gt;&lt;record&gt;&lt;rec-number&gt;1&lt;/rec-number&gt;&lt;foreign-keys&gt;&lt;key app="EN" db-id="2w0dvawxoxp5deeetpspvrxltp00d2t2v9we" timestamp="1754262622"&gt;1&lt;/key&gt;&lt;/foreign-keys&gt;&lt;ref-type name="Web Page"&gt;12&lt;/ref-type&gt;&lt;contributors&gt;&lt;authors&gt;&lt;author&gt;World Health Organisation,&lt;/author&gt;&lt;/authors&gt;&lt;/contributors&gt;&lt;titles&gt;&lt;title&gt;Multi-drug resistant gonorrhoea&lt;/title&gt;&lt;/titles&gt;&lt;dates&gt;&lt;year&gt;2024&lt;/year&gt;&lt;/dates&gt;&lt;urls&gt;&lt;related-urls&gt;&lt;url&gt;https://www.who.int/news-room/fact-sheets/detail/multi-drug-resistant-gonorrhoea&lt;/url&gt;&lt;/related-urls&gt;&lt;/urls&gt;&lt;/record&gt;&lt;/Cite&gt;&lt;/EndNote&gt;</w:instrText>
      </w:r>
      <w:r w:rsidR="003316DB">
        <w:rPr>
          <w:rFonts w:cs="Arial"/>
        </w:rPr>
        <w:fldChar w:fldCharType="separate"/>
      </w:r>
      <w:r w:rsidR="00F6283B">
        <w:rPr>
          <w:rFonts w:cs="Arial"/>
          <w:noProof/>
        </w:rPr>
        <w:t>(1)</w:t>
      </w:r>
      <w:r w:rsidR="003316DB">
        <w:rPr>
          <w:rFonts w:cs="Arial"/>
        </w:rPr>
        <w:fldChar w:fldCharType="end"/>
      </w:r>
      <w:r w:rsidRPr="0081559D">
        <w:rPr>
          <w:rFonts w:cs="Arial"/>
        </w:rPr>
        <w:t xml:space="preserve">​. Untreated </w:t>
      </w:r>
      <w:proofErr w:type="spellStart"/>
      <w:r w:rsidRPr="0081559D">
        <w:rPr>
          <w:rFonts w:cs="Arial"/>
        </w:rPr>
        <w:t>gonorrhoea</w:t>
      </w:r>
      <w:proofErr w:type="spellEnd"/>
      <w:r w:rsidRPr="0081559D">
        <w:rPr>
          <w:rFonts w:cs="Arial"/>
        </w:rPr>
        <w:t xml:space="preserve"> can result in serious sequelae, including pelvic inflammatory disease, vertical transmission</w:t>
      </w:r>
      <w:r w:rsidR="00125686" w:rsidRPr="0081559D">
        <w:rPr>
          <w:rFonts w:cs="Arial"/>
        </w:rPr>
        <w:t>,</w:t>
      </w:r>
      <w:r w:rsidRPr="0081559D">
        <w:rPr>
          <w:rFonts w:cs="Arial"/>
        </w:rPr>
        <w:t xml:space="preserve"> and increased HIV transmission</w:t>
      </w:r>
      <w:r w:rsidR="004254A4">
        <w:rPr>
          <w:rFonts w:cs="Arial"/>
        </w:rPr>
        <w:t xml:space="preserve"> </w:t>
      </w:r>
      <w:r w:rsidR="00983FE0">
        <w:rPr>
          <w:rFonts w:cs="Arial"/>
        </w:rPr>
        <w:fldChar w:fldCharType="begin">
          <w:fldData xml:space="preserve">PEVuZE5vdGU+PENpdGU+PEF1dGhvcj5Nb29yZTwvQXV0aG9yPjxZZWFyPjIwMTY8L1llYXI+PFJl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</w:fldData>
        </w:fldChar>
      </w:r>
      <w:r w:rsidR="00F6283B">
        <w:rPr>
          <w:rFonts w:cs="Arial"/>
        </w:rPr>
        <w:instrText xml:space="preserve"> ADDIN EN.CITE </w:instrText>
      </w:r>
      <w:r w:rsidR="00F6283B">
        <w:rPr>
          <w:rFonts w:cs="Arial"/>
        </w:rPr>
        <w:fldChar w:fldCharType="begin">
          <w:fldData xml:space="preserve">PEVuZE5vdGU+PENpdGU+PEF1dGhvcj5Nb29yZTwvQXV0aG9yPjxZZWFyPjIwMTY8L1llYXI+PFJl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</w:fldData>
        </w:fldChar>
      </w:r>
      <w:r w:rsidR="00F6283B">
        <w:rPr>
          <w:rFonts w:cs="Arial"/>
        </w:rPr>
        <w:instrText xml:space="preserve"> ADDIN EN.CITE.DATA </w:instrText>
      </w:r>
      <w:r w:rsidR="00F6283B">
        <w:rPr>
          <w:rFonts w:cs="Arial"/>
        </w:rPr>
      </w:r>
      <w:r w:rsidR="00F6283B">
        <w:rPr>
          <w:rFonts w:cs="Arial"/>
        </w:rPr>
        <w:fldChar w:fldCharType="end"/>
      </w:r>
      <w:r w:rsidR="00983FE0">
        <w:rPr>
          <w:rFonts w:cs="Arial"/>
        </w:rPr>
      </w:r>
      <w:r w:rsidR="00983FE0">
        <w:rPr>
          <w:rFonts w:cs="Arial"/>
        </w:rPr>
        <w:fldChar w:fldCharType="separate"/>
      </w:r>
      <w:r w:rsidR="00F6283B">
        <w:rPr>
          <w:rFonts w:cs="Arial"/>
          <w:noProof/>
        </w:rPr>
        <w:t>(2, 3)</w:t>
      </w:r>
      <w:r w:rsidR="00983FE0">
        <w:rPr>
          <w:rFonts w:cs="Arial"/>
        </w:rPr>
        <w:fldChar w:fldCharType="end"/>
      </w:r>
      <w:r w:rsidRPr="0081559D">
        <w:rPr>
          <w:rFonts w:cs="Arial"/>
        </w:rPr>
        <w:t>.</w:t>
      </w:r>
    </w:p>
    <w:p w14:paraId="21C6A431" w14:textId="4D37C9B3" w:rsidR="003142FA" w:rsidRPr="0081559D" w:rsidRDefault="00A83B7D">
      <w:pPr>
        <w:pStyle w:val="BodyText"/>
        <w:rPr>
          <w:rFonts w:cs="Arial"/>
        </w:rPr>
      </w:pPr>
      <w:r w:rsidRPr="0081559D">
        <w:rPr>
          <w:rFonts w:cs="Arial"/>
        </w:rPr>
        <w:t xml:space="preserve">Antimicrobial resistance (AMR) in </w:t>
      </w:r>
      <w:r w:rsidRPr="4FB637CB">
        <w:rPr>
          <w:rFonts w:cs="Arial"/>
          <w:i/>
          <w:iCs/>
        </w:rPr>
        <w:t>Neisseria gonorrhoeae</w:t>
      </w:r>
      <w:r w:rsidRPr="0081559D">
        <w:rPr>
          <w:rFonts w:cs="Arial"/>
        </w:rPr>
        <w:t xml:space="preserve"> is a </w:t>
      </w:r>
      <w:r w:rsidR="009940E3" w:rsidRPr="0081559D">
        <w:rPr>
          <w:rFonts w:cs="Arial"/>
        </w:rPr>
        <w:t>continuing</w:t>
      </w:r>
      <w:r w:rsidRPr="0081559D">
        <w:rPr>
          <w:rFonts w:cs="Arial"/>
        </w:rPr>
        <w:t xml:space="preserve"> public health threat globally. </w:t>
      </w:r>
      <w:r w:rsidR="00C07BA0" w:rsidRPr="0081559D">
        <w:rPr>
          <w:rFonts w:cs="Arial"/>
        </w:rPr>
        <w:t xml:space="preserve">The </w:t>
      </w:r>
      <w:r w:rsidR="00292E48" w:rsidRPr="0081559D">
        <w:rPr>
          <w:rFonts w:cs="Arial"/>
        </w:rPr>
        <w:t>World Health Organization (</w:t>
      </w:r>
      <w:r w:rsidR="00D52C2F" w:rsidRPr="0081559D">
        <w:rPr>
          <w:rFonts w:cs="Arial"/>
        </w:rPr>
        <w:t>WHO</w:t>
      </w:r>
      <w:r w:rsidR="00292E48" w:rsidRPr="0081559D">
        <w:rPr>
          <w:rFonts w:cs="Arial"/>
        </w:rPr>
        <w:t>)</w:t>
      </w:r>
      <w:r w:rsidR="00D52C2F" w:rsidRPr="0081559D">
        <w:rPr>
          <w:rFonts w:cs="Arial"/>
        </w:rPr>
        <w:t xml:space="preserve"> </w:t>
      </w:r>
      <w:r w:rsidR="00D16195" w:rsidRPr="0081559D">
        <w:rPr>
          <w:rFonts w:cs="Arial"/>
        </w:rPr>
        <w:t xml:space="preserve">maintains </w:t>
      </w:r>
      <w:r w:rsidR="00876BE9" w:rsidRPr="0081559D">
        <w:rPr>
          <w:rFonts w:cs="Arial"/>
        </w:rPr>
        <w:t xml:space="preserve">a </w:t>
      </w:r>
      <w:r w:rsidR="00C07BA0" w:rsidRPr="0081559D">
        <w:rPr>
          <w:rFonts w:cs="Arial"/>
        </w:rPr>
        <w:t xml:space="preserve">Bacterial Priority </w:t>
      </w:r>
      <w:r w:rsidR="00292E48" w:rsidRPr="0081559D">
        <w:rPr>
          <w:rFonts w:cs="Arial"/>
        </w:rPr>
        <w:t>P</w:t>
      </w:r>
      <w:r w:rsidR="00C07BA0" w:rsidRPr="0081559D">
        <w:rPr>
          <w:rFonts w:cs="Arial"/>
        </w:rPr>
        <w:t xml:space="preserve">athogens </w:t>
      </w:r>
      <w:r w:rsidR="00292E48" w:rsidRPr="0081559D">
        <w:rPr>
          <w:rFonts w:cs="Arial"/>
        </w:rPr>
        <w:t>L</w:t>
      </w:r>
      <w:r w:rsidR="00C07BA0" w:rsidRPr="0081559D">
        <w:rPr>
          <w:rFonts w:cs="Arial"/>
        </w:rPr>
        <w:t>ist</w:t>
      </w:r>
      <w:r w:rsidR="00D16195" w:rsidRPr="0081559D">
        <w:rPr>
          <w:rFonts w:cs="Arial"/>
        </w:rPr>
        <w:t xml:space="preserve"> (BPPL)</w:t>
      </w:r>
      <w:r w:rsidR="002E6D51" w:rsidRPr="0081559D">
        <w:rPr>
          <w:rFonts w:cs="Arial"/>
        </w:rPr>
        <w:t xml:space="preserve">, </w:t>
      </w:r>
      <w:r w:rsidR="0014094E" w:rsidRPr="0081559D">
        <w:rPr>
          <w:rFonts w:cs="Arial"/>
        </w:rPr>
        <w:t xml:space="preserve">which </w:t>
      </w:r>
      <w:r w:rsidR="009D76CA" w:rsidRPr="0081559D">
        <w:rPr>
          <w:rFonts w:cs="Arial"/>
        </w:rPr>
        <w:t xml:space="preserve">ranks antibiotic-resistant bacteria </w:t>
      </w:r>
      <w:r w:rsidR="00A11B62" w:rsidRPr="0081559D">
        <w:rPr>
          <w:rFonts w:cs="Arial"/>
        </w:rPr>
        <w:t>as critical, high or medium priorities</w:t>
      </w:r>
      <w:r w:rsidR="00D53E9B" w:rsidRPr="0081559D">
        <w:rPr>
          <w:rFonts w:cs="Arial"/>
        </w:rPr>
        <w:t>,</w:t>
      </w:r>
      <w:r w:rsidR="00A11B62" w:rsidRPr="0081559D">
        <w:rPr>
          <w:rFonts w:cs="Arial"/>
        </w:rPr>
        <w:t xml:space="preserve"> </w:t>
      </w:r>
      <w:r w:rsidR="009D76CA" w:rsidRPr="0081559D">
        <w:rPr>
          <w:rFonts w:cs="Arial"/>
        </w:rPr>
        <w:t>according to mortality, incidence, non-fatal health burden, 10-year trend in resistance, transmissibility, preventability, treatability and antibacterial pipeline</w:t>
      </w:r>
      <w:r w:rsidR="008E7B2D" w:rsidRPr="0081559D">
        <w:rPr>
          <w:rFonts w:cs="Arial"/>
        </w:rPr>
        <w:t>.</w:t>
      </w:r>
      <w:r w:rsidR="00876BE9" w:rsidRPr="0081559D">
        <w:rPr>
          <w:rFonts w:cs="Arial"/>
        </w:rPr>
        <w:t xml:space="preserve"> </w:t>
      </w:r>
      <w:r w:rsidR="00B86309" w:rsidRPr="0081559D">
        <w:rPr>
          <w:rFonts w:cs="Arial"/>
        </w:rPr>
        <w:t xml:space="preserve">The WHO BPPL was </w:t>
      </w:r>
      <w:r w:rsidR="0051152C" w:rsidRPr="0081559D">
        <w:rPr>
          <w:rFonts w:cs="Arial"/>
        </w:rPr>
        <w:t>updated in 202</w:t>
      </w:r>
      <w:r w:rsidR="00CE2756" w:rsidRPr="0081559D">
        <w:rPr>
          <w:rFonts w:cs="Arial"/>
        </w:rPr>
        <w:t>4</w:t>
      </w:r>
      <w:r w:rsidR="0051152C" w:rsidRPr="0081559D">
        <w:rPr>
          <w:rFonts w:cs="Arial"/>
        </w:rPr>
        <w:t xml:space="preserve"> and </w:t>
      </w:r>
      <w:r w:rsidR="00F90D34" w:rsidRPr="4FB637CB">
        <w:rPr>
          <w:rFonts w:cs="Arial"/>
          <w:i/>
          <w:iCs/>
        </w:rPr>
        <w:t>N</w:t>
      </w:r>
      <w:r w:rsidR="008B10A6" w:rsidRPr="4FB637CB">
        <w:rPr>
          <w:rFonts w:cs="Arial"/>
          <w:i/>
          <w:iCs/>
        </w:rPr>
        <w:t>. </w:t>
      </w:r>
      <w:r w:rsidR="00F90D34" w:rsidRPr="4FB637CB">
        <w:rPr>
          <w:rFonts w:cs="Arial"/>
          <w:i/>
          <w:iCs/>
        </w:rPr>
        <w:t>gonorrhoeae</w:t>
      </w:r>
      <w:r w:rsidR="00292E48" w:rsidRPr="0081559D">
        <w:rPr>
          <w:rFonts w:cs="Arial"/>
        </w:rPr>
        <w:t xml:space="preserve"> with</w:t>
      </w:r>
      <w:r w:rsidR="00F90D34" w:rsidRPr="0081559D">
        <w:rPr>
          <w:rFonts w:cs="Arial"/>
        </w:rPr>
        <w:t xml:space="preserve"> third-generation cephalosporin-resistan</w:t>
      </w:r>
      <w:r w:rsidR="0080223A" w:rsidRPr="0081559D">
        <w:rPr>
          <w:rFonts w:cs="Arial"/>
        </w:rPr>
        <w:t>ce</w:t>
      </w:r>
      <w:r w:rsidR="00F90D34" w:rsidRPr="0081559D">
        <w:rPr>
          <w:rFonts w:cs="Arial"/>
        </w:rPr>
        <w:t xml:space="preserve"> remains </w:t>
      </w:r>
      <w:r w:rsidR="008F365E" w:rsidRPr="0081559D">
        <w:rPr>
          <w:rFonts w:cs="Arial"/>
        </w:rPr>
        <w:t xml:space="preserve">a </w:t>
      </w:r>
      <w:r w:rsidR="009A1B40" w:rsidRPr="0081559D">
        <w:rPr>
          <w:rFonts w:cs="Arial"/>
        </w:rPr>
        <w:t>h</w:t>
      </w:r>
      <w:r w:rsidR="008F365E" w:rsidRPr="0081559D">
        <w:rPr>
          <w:rFonts w:cs="Arial"/>
        </w:rPr>
        <w:t>igh priority</w:t>
      </w:r>
      <w:r w:rsidR="005F2A97">
        <w:rPr>
          <w:rFonts w:cs="Arial"/>
        </w:rPr>
        <w:t xml:space="preserve"> </w:t>
      </w:r>
      <w:r w:rsidR="00311099">
        <w:rPr>
          <w:rFonts w:cs="Arial"/>
        </w:rPr>
        <w:fldChar w:fldCharType="begin"/>
      </w:r>
      <w:r w:rsidR="00F6283B">
        <w:rPr>
          <w:rFonts w:cs="Arial"/>
        </w:rPr>
        <w:instrText xml:space="preserve"> ADDIN EN.CITE &lt;EndNote&gt;&lt;Cite&gt;&lt;Author&gt;World Health Organisation&lt;/Author&gt;&lt;Year&gt;2024&lt;/Year&gt;&lt;RecNum&gt;4&lt;/RecNum&gt;&lt;DisplayText&gt;(4)&lt;/DisplayText&gt;&lt;record&gt;&lt;rec-number&gt;4&lt;/rec-number&gt;&lt;foreign-keys&gt;&lt;key app="EN" db-id="2w0dvawxoxp5deeetpspvrxltp00d2t2v9we" timestamp="1754263438"&gt;4&lt;/key&gt;&lt;/foreign-keys&gt;&lt;ref-type name="Report"&gt;27&lt;/ref-type&gt;&lt;contributors&gt;&lt;authors&gt;&lt;author&gt;World Health Organisation,&lt;/author&gt;&lt;/authors&gt;&lt;/contributors&gt;&lt;titles&gt;&lt;title&gt;WHO bacterial priority pathogens list, 2024: Bacterial pathogens of public health importance to guide research, development and strategies to prevent and control antimicrobial resistance&lt;/title&gt;&lt;/titles&gt;&lt;dates&gt;&lt;year&gt;2024&lt;/year&gt;&lt;/dates&gt;&lt;urls&gt;&lt;related-urls&gt;&lt;url&gt;https://www.who.int/publications/i/item/9789240093461&lt;/url&gt;&lt;/related-urls&gt;&lt;/urls&gt;&lt;/record&gt;&lt;/Cite&gt;&lt;/EndNote&gt;</w:instrText>
      </w:r>
      <w:r w:rsidR="00311099">
        <w:rPr>
          <w:rFonts w:cs="Arial"/>
        </w:rPr>
        <w:fldChar w:fldCharType="separate"/>
      </w:r>
      <w:r w:rsidR="00F6283B">
        <w:rPr>
          <w:rFonts w:cs="Arial"/>
          <w:noProof/>
        </w:rPr>
        <w:t>(4)</w:t>
      </w:r>
      <w:r w:rsidR="00311099">
        <w:rPr>
          <w:rFonts w:cs="Arial"/>
        </w:rPr>
        <w:fldChar w:fldCharType="end"/>
      </w:r>
      <w:r w:rsidR="005F2A97">
        <w:rPr>
          <w:rFonts w:cs="Arial"/>
        </w:rPr>
        <w:t xml:space="preserve">. </w:t>
      </w:r>
      <w:r w:rsidR="009F658A" w:rsidRPr="0081559D">
        <w:rPr>
          <w:rFonts w:cs="Arial"/>
        </w:rPr>
        <w:t>Resistance to almost all major classes of antibiotics</w:t>
      </w:r>
      <w:r w:rsidR="000D6DBA" w:rsidRPr="0081559D">
        <w:rPr>
          <w:rFonts w:cs="Arial"/>
        </w:rPr>
        <w:t xml:space="preserve">, including </w:t>
      </w:r>
      <w:r w:rsidR="00876BE9" w:rsidRPr="0081559D">
        <w:rPr>
          <w:rFonts w:cs="Arial"/>
        </w:rPr>
        <w:t>tetracyclines, macrolides</w:t>
      </w:r>
      <w:r w:rsidR="21FFA2E5" w:rsidRPr="0081559D">
        <w:rPr>
          <w:rFonts w:cs="Arial"/>
        </w:rPr>
        <w:t xml:space="preserve"> (azithromycin)</w:t>
      </w:r>
      <w:r w:rsidR="00876BE9" w:rsidRPr="0081559D">
        <w:rPr>
          <w:rFonts w:cs="Arial"/>
        </w:rPr>
        <w:t xml:space="preserve">, </w:t>
      </w:r>
      <w:proofErr w:type="spellStart"/>
      <w:r w:rsidR="00876BE9" w:rsidRPr="0081559D">
        <w:rPr>
          <w:rFonts w:cs="Arial"/>
        </w:rPr>
        <w:t>sulphonamides</w:t>
      </w:r>
      <w:proofErr w:type="spellEnd"/>
      <w:r w:rsidR="00DA6A38" w:rsidRPr="0081559D">
        <w:rPr>
          <w:rFonts w:cs="Arial"/>
        </w:rPr>
        <w:t xml:space="preserve">, </w:t>
      </w:r>
      <w:proofErr w:type="spellStart"/>
      <w:r w:rsidR="00DA6A38" w:rsidRPr="0081559D">
        <w:rPr>
          <w:rFonts w:cs="Arial"/>
        </w:rPr>
        <w:t>penicillins</w:t>
      </w:r>
      <w:proofErr w:type="spellEnd"/>
      <w:r w:rsidR="00DA6A38" w:rsidRPr="0081559D">
        <w:rPr>
          <w:rFonts w:cs="Arial"/>
        </w:rPr>
        <w:t>,</w:t>
      </w:r>
      <w:r w:rsidR="00876BE9" w:rsidRPr="0081559D">
        <w:rPr>
          <w:rFonts w:cs="Arial"/>
        </w:rPr>
        <w:t xml:space="preserve"> quinolones</w:t>
      </w:r>
      <w:r w:rsidR="00DA6A38" w:rsidRPr="0081559D">
        <w:rPr>
          <w:rFonts w:cs="Arial"/>
        </w:rPr>
        <w:t>, and cephalosporins</w:t>
      </w:r>
      <w:r w:rsidR="00876BE9" w:rsidRPr="0081559D">
        <w:rPr>
          <w:rFonts w:cs="Arial"/>
        </w:rPr>
        <w:t xml:space="preserve"> has been documented</w:t>
      </w:r>
      <w:r w:rsidR="00787906" w:rsidRPr="0081559D">
        <w:rPr>
          <w:rFonts w:cs="Arial"/>
        </w:rPr>
        <w:t xml:space="preserve"> in </w:t>
      </w:r>
      <w:r w:rsidR="00787906" w:rsidRPr="4FB637CB">
        <w:rPr>
          <w:rFonts w:cs="Arial"/>
          <w:i/>
          <w:iCs/>
        </w:rPr>
        <w:t>N. gonorrhoeae</w:t>
      </w:r>
      <w:r w:rsidR="002A3DF0">
        <w:rPr>
          <w:rFonts w:cs="Arial"/>
          <w:i/>
          <w:iCs/>
        </w:rPr>
        <w:t xml:space="preserve"> </w:t>
      </w:r>
      <w:r w:rsidR="002A3DF0" w:rsidRPr="002D7772">
        <w:rPr>
          <w:rFonts w:cs="Arial"/>
        </w:rPr>
        <w:fldChar w:fldCharType="begin">
          <w:fldData xml:space="preserve">PEVuZE5vdGU+PENpdGU+PEF1dGhvcj5VbmVtbzwvQXV0aG9yPjxZZWFyPjIwMTk8L1llYXI+PFJl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</w:fldData>
        </w:fldChar>
      </w:r>
      <w:r w:rsidR="00F6283B">
        <w:rPr>
          <w:rFonts w:cs="Arial"/>
        </w:rPr>
        <w:instrText xml:space="preserve"> ADDIN EN.CITE </w:instrText>
      </w:r>
      <w:r w:rsidR="00F6283B">
        <w:rPr>
          <w:rFonts w:cs="Arial"/>
        </w:rPr>
        <w:fldChar w:fldCharType="begin">
          <w:fldData xml:space="preserve">PEVuZE5vdGU+PENpdGU+PEF1dGhvcj5VbmVtbzwvQXV0aG9yPjxZZWFyPjIwMTk8L1llYXI+PFJl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</w:fldData>
        </w:fldChar>
      </w:r>
      <w:r w:rsidR="00F6283B">
        <w:rPr>
          <w:rFonts w:cs="Arial"/>
        </w:rPr>
        <w:instrText xml:space="preserve"> ADDIN EN.CITE.DATA </w:instrText>
      </w:r>
      <w:r w:rsidR="00F6283B">
        <w:rPr>
          <w:rFonts w:cs="Arial"/>
        </w:rPr>
      </w:r>
      <w:r w:rsidR="00F6283B">
        <w:rPr>
          <w:rFonts w:cs="Arial"/>
        </w:rPr>
        <w:fldChar w:fldCharType="end"/>
      </w:r>
      <w:r w:rsidR="002A3DF0" w:rsidRPr="002D7772">
        <w:rPr>
          <w:rFonts w:cs="Arial"/>
        </w:rPr>
      </w:r>
      <w:r w:rsidR="002A3DF0" w:rsidRPr="002D7772">
        <w:rPr>
          <w:rFonts w:cs="Arial"/>
        </w:rPr>
        <w:fldChar w:fldCharType="separate"/>
      </w:r>
      <w:r w:rsidR="00F6283B">
        <w:rPr>
          <w:rFonts w:cs="Arial"/>
          <w:noProof/>
        </w:rPr>
        <w:t>(5, 6)</w:t>
      </w:r>
      <w:r w:rsidR="002A3DF0" w:rsidRPr="002D7772">
        <w:rPr>
          <w:rFonts w:cs="Arial"/>
        </w:rPr>
        <w:fldChar w:fldCharType="end"/>
      </w:r>
      <w:r w:rsidR="002D7772" w:rsidRPr="002D7772">
        <w:rPr>
          <w:rFonts w:cs="Arial"/>
        </w:rPr>
        <w:t>.</w:t>
      </w:r>
    </w:p>
    <w:p w14:paraId="54C9152A" w14:textId="0847160D" w:rsidR="00A770EE" w:rsidRPr="0081559D" w:rsidRDefault="00A83B7D">
      <w:pPr>
        <w:pStyle w:val="BodyText"/>
        <w:rPr>
          <w:rFonts w:cs="Arial"/>
        </w:rPr>
      </w:pPr>
      <w:r w:rsidRPr="0081559D">
        <w:rPr>
          <w:rFonts w:cs="Arial"/>
        </w:rPr>
        <w:t xml:space="preserve">Dual antibiotic therapy with ceftriaxone and azithromycin is the first line treatment for </w:t>
      </w:r>
      <w:proofErr w:type="spellStart"/>
      <w:r w:rsidRPr="0081559D">
        <w:rPr>
          <w:rFonts w:cs="Arial"/>
        </w:rPr>
        <w:t>gonorrhoea</w:t>
      </w:r>
      <w:proofErr w:type="spellEnd"/>
      <w:r w:rsidRPr="0081559D">
        <w:rPr>
          <w:rFonts w:cs="Arial"/>
        </w:rPr>
        <w:t xml:space="preserve"> recommended in many countries, including in</w:t>
      </w:r>
      <w:r w:rsidR="00421053" w:rsidRPr="0081559D">
        <w:rPr>
          <w:rFonts w:cs="Arial"/>
        </w:rPr>
        <w:t xml:space="preserve"> Aotearoa</w:t>
      </w:r>
      <w:r w:rsidRPr="0081559D">
        <w:rPr>
          <w:rFonts w:cs="Arial"/>
        </w:rPr>
        <w:t xml:space="preserve"> New Zealand (NZ)</w:t>
      </w:r>
      <w:r w:rsidR="00E56AD2">
        <w:rPr>
          <w:rFonts w:cs="Arial"/>
        </w:rPr>
        <w:t xml:space="preserve"> </w:t>
      </w:r>
      <w:r w:rsidR="00E56AD2">
        <w:rPr>
          <w:rFonts w:cs="Arial"/>
        </w:rPr>
        <w:fldChar w:fldCharType="begin"/>
      </w:r>
      <w:r w:rsidR="00F6283B">
        <w:rPr>
          <w:rFonts w:cs="Arial"/>
        </w:rPr>
        <w:instrText xml:space="preserve"> ADDIN EN.CITE &lt;EndNote&gt;&lt;Cite&gt;&lt;Author&gt;New Zealand Sexual Health Society&lt;/Author&gt;&lt;RecNum&gt;7&lt;/RecNum&gt;&lt;DisplayText&gt;(7, 8)&lt;/DisplayText&gt;&lt;record&gt;&lt;rec-number&gt;7&lt;/rec-number&gt;&lt;foreign-keys&gt;&lt;key app="EN" db-id="2w0dvawxoxp5deeetpspvrxltp00d2t2v9we" timestamp="1754263745"&gt;7&lt;/key&gt;&lt;/foreign-keys&gt;&lt;ref-type name="Web Page"&gt;12&lt;/ref-type&gt;&lt;contributors&gt;&lt;authors&gt;&lt;author&gt;New Zealand Sexual Health Society,&lt;/author&gt;&lt;/authors&gt;&lt;/contributors&gt;&lt;titles&gt;&lt;title&gt;Gonorrhoea: Management and Guidelines&lt;/title&gt;&lt;/titles&gt;&lt;dates&gt;&lt;/dates&gt;&lt;urls&gt;&lt;related-urls&gt;&lt;url&gt;https://sti.guidelines.org.nz/infections/gonorrhoea/&lt;/url&gt;&lt;/related-urls&gt;&lt;/urls&gt;&lt;/record&gt;&lt;/Cite&gt;&lt;Cite&gt;&lt;Author&gt;Australian Society for HIV&lt;/Author&gt;&lt;Year&gt;2024&lt;/Year&gt;&lt;RecNum&gt;9&lt;/RecNum&gt;&lt;record&gt;&lt;rec-number&gt;9&lt;/rec-number&gt;&lt;foreign-keys&gt;&lt;key app="EN" db-id="2w0dvawxoxp5deeetpspvrxltp00d2t2v9we" timestamp="1754263948"&gt;9&lt;/key&gt;&lt;/foreign-keys&gt;&lt;ref-type name="Journal Article"&gt;17&lt;/ref-type&gt;&lt;contributors&gt;&lt;authors&gt;&lt;author&gt;Australian Society for HIV, Viral Hepatitis and Sexual Health Medicine,&lt;/author&gt;&lt;/authors&gt;&lt;/contributors&gt;&lt;titles&gt;&lt;title&gt;Australian STI Management Guidelines for use in primary care&lt;/title&gt;&lt;/titles&gt;&lt;dates&gt;&lt;year&gt;2024&lt;/year&gt;&lt;/dates&gt;&lt;urls&gt;&lt;/urls&gt;&lt;/record&gt;&lt;/Cite&gt;&lt;/EndNote&gt;</w:instrText>
      </w:r>
      <w:r w:rsidR="00E56AD2">
        <w:rPr>
          <w:rFonts w:cs="Arial"/>
        </w:rPr>
        <w:fldChar w:fldCharType="separate"/>
      </w:r>
      <w:r w:rsidR="00F6283B">
        <w:rPr>
          <w:rFonts w:cs="Arial"/>
          <w:noProof/>
        </w:rPr>
        <w:t>(7, 8)</w:t>
      </w:r>
      <w:r w:rsidR="00E56AD2">
        <w:rPr>
          <w:rFonts w:cs="Arial"/>
        </w:rPr>
        <w:fldChar w:fldCharType="end"/>
      </w:r>
      <w:r w:rsidRPr="0081559D">
        <w:rPr>
          <w:rFonts w:cs="Arial"/>
        </w:rPr>
        <w:t xml:space="preserve">​​. Evidence of </w:t>
      </w:r>
      <w:r w:rsidR="00003AA8" w:rsidRPr="0081559D">
        <w:rPr>
          <w:rFonts w:cs="Arial"/>
        </w:rPr>
        <w:t xml:space="preserve">increased </w:t>
      </w:r>
      <w:r w:rsidR="007E0DE2" w:rsidRPr="0081559D">
        <w:rPr>
          <w:rFonts w:cs="Arial"/>
        </w:rPr>
        <w:t xml:space="preserve">azithromycin resistance </w:t>
      </w:r>
      <w:r w:rsidRPr="0081559D">
        <w:rPr>
          <w:rFonts w:cs="Arial"/>
        </w:rPr>
        <w:t>and concern about effects of azithromycin on other pathogens and on the microbiome has led some jurisdictions, including the United Kingdom (UK)</w:t>
      </w:r>
      <w:r w:rsidR="00524CBD" w:rsidRPr="0081559D">
        <w:rPr>
          <w:rFonts w:cs="Arial"/>
        </w:rPr>
        <w:t>,</w:t>
      </w:r>
      <w:r w:rsidRPr="0081559D">
        <w:rPr>
          <w:rFonts w:cs="Arial"/>
        </w:rPr>
        <w:t xml:space="preserve"> United States (USA)</w:t>
      </w:r>
      <w:r w:rsidR="00003AA8" w:rsidRPr="0081559D">
        <w:rPr>
          <w:rFonts w:cs="Arial"/>
        </w:rPr>
        <w:t xml:space="preserve"> and Canada</w:t>
      </w:r>
      <w:r w:rsidRPr="0081559D">
        <w:rPr>
          <w:rFonts w:cs="Arial"/>
        </w:rPr>
        <w:t xml:space="preserve"> to recommend single-agent ceftriaxone for uncomplicated </w:t>
      </w:r>
      <w:proofErr w:type="spellStart"/>
      <w:r w:rsidRPr="0081559D">
        <w:rPr>
          <w:rFonts w:cs="Arial"/>
        </w:rPr>
        <w:t>gonorrhoea</w:t>
      </w:r>
      <w:proofErr w:type="spellEnd"/>
      <w:r w:rsidR="00F20EEA">
        <w:rPr>
          <w:rFonts w:cs="Arial"/>
        </w:rPr>
        <w:t xml:space="preserve"> </w:t>
      </w:r>
      <w:r w:rsidR="00F20EEA">
        <w:rPr>
          <w:rFonts w:cs="Arial"/>
        </w:rPr>
        <w:fldChar w:fldCharType="begin">
          <w:fldData xml:space="preserve">PEVuZE5vdGU+PENpdGU+PEF1dGhvcj5GaWZlcjwvQXV0aG9yPjxZZWFyPjIwMjU8L1llYXI+PFJl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</w:fldData>
        </w:fldChar>
      </w:r>
      <w:r w:rsidR="00F6283B">
        <w:rPr>
          <w:rFonts w:cs="Arial"/>
        </w:rPr>
        <w:instrText xml:space="preserve"> ADDIN EN.CITE </w:instrText>
      </w:r>
      <w:r w:rsidR="00F6283B">
        <w:rPr>
          <w:rFonts w:cs="Arial"/>
        </w:rPr>
        <w:fldChar w:fldCharType="begin">
          <w:fldData xml:space="preserve">PEVuZE5vdGU+PENpdGU+PEF1dGhvcj5GaWZlcjwvQXV0aG9yPjxZZWFyPjIwMjU8L1llYXI+PFJl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</w:fldData>
        </w:fldChar>
      </w:r>
      <w:r w:rsidR="00F6283B">
        <w:rPr>
          <w:rFonts w:cs="Arial"/>
        </w:rPr>
        <w:instrText xml:space="preserve"> ADDIN EN.CITE.DATA </w:instrText>
      </w:r>
      <w:r w:rsidR="00F6283B">
        <w:rPr>
          <w:rFonts w:cs="Arial"/>
        </w:rPr>
      </w:r>
      <w:r w:rsidR="00F6283B">
        <w:rPr>
          <w:rFonts w:cs="Arial"/>
        </w:rPr>
        <w:fldChar w:fldCharType="end"/>
      </w:r>
      <w:r w:rsidR="00F20EEA">
        <w:rPr>
          <w:rFonts w:cs="Arial"/>
        </w:rPr>
      </w:r>
      <w:r w:rsidR="00F20EEA">
        <w:rPr>
          <w:rFonts w:cs="Arial"/>
        </w:rPr>
        <w:fldChar w:fldCharType="separate"/>
      </w:r>
      <w:r w:rsidR="00F6283B">
        <w:rPr>
          <w:rFonts w:cs="Arial"/>
          <w:noProof/>
        </w:rPr>
        <w:t>(9-11)</w:t>
      </w:r>
      <w:r w:rsidR="00F20EEA">
        <w:rPr>
          <w:rFonts w:cs="Arial"/>
        </w:rPr>
        <w:fldChar w:fldCharType="end"/>
      </w:r>
      <w:r w:rsidRPr="0081559D">
        <w:rPr>
          <w:rFonts w:cs="Arial"/>
        </w:rPr>
        <w:t>​.</w:t>
      </w:r>
      <w:r w:rsidR="009F2CCE" w:rsidRPr="0081559D">
        <w:rPr>
          <w:rFonts w:cs="Arial"/>
        </w:rPr>
        <w:t xml:space="preserve"> </w:t>
      </w:r>
      <w:r w:rsidR="00341629" w:rsidRPr="0081559D">
        <w:rPr>
          <w:rFonts w:cs="Arial"/>
        </w:rPr>
        <w:t xml:space="preserve">There </w:t>
      </w:r>
      <w:r w:rsidR="00073C81" w:rsidRPr="0081559D">
        <w:rPr>
          <w:rFonts w:cs="Arial"/>
        </w:rPr>
        <w:t>are a</w:t>
      </w:r>
      <w:r w:rsidR="000E5D19" w:rsidRPr="0081559D">
        <w:rPr>
          <w:rFonts w:cs="Arial"/>
        </w:rPr>
        <w:t>lso a growing number of reports of ceftriaxone resistan</w:t>
      </w:r>
      <w:r w:rsidR="00C87337" w:rsidRPr="0081559D">
        <w:rPr>
          <w:rFonts w:cs="Arial"/>
        </w:rPr>
        <w:t>t</w:t>
      </w:r>
      <w:r w:rsidR="000E5D19" w:rsidRPr="0081559D">
        <w:rPr>
          <w:rFonts w:cs="Arial"/>
        </w:rPr>
        <w:t xml:space="preserve"> and extensively drug</w:t>
      </w:r>
      <w:r w:rsidR="008043DE" w:rsidRPr="0081559D">
        <w:rPr>
          <w:rFonts w:cs="Arial"/>
        </w:rPr>
        <w:t>-</w:t>
      </w:r>
      <w:r w:rsidR="000E5D19" w:rsidRPr="0081559D">
        <w:rPr>
          <w:rFonts w:cs="Arial"/>
        </w:rPr>
        <w:t xml:space="preserve">resistant </w:t>
      </w:r>
      <w:r w:rsidR="000E5D19" w:rsidRPr="4FB637CB">
        <w:rPr>
          <w:rFonts w:cs="Arial"/>
          <w:i/>
          <w:iCs/>
        </w:rPr>
        <w:t xml:space="preserve">N. gonorrhoeae. </w:t>
      </w:r>
      <w:r w:rsidR="000E5D19" w:rsidRPr="0081559D">
        <w:rPr>
          <w:rFonts w:cs="Arial"/>
        </w:rPr>
        <w:t>For example</w:t>
      </w:r>
      <w:r w:rsidR="00E71DC1" w:rsidRPr="0081559D">
        <w:rPr>
          <w:rFonts w:cs="Arial"/>
        </w:rPr>
        <w:t xml:space="preserve">, </w:t>
      </w:r>
      <w:r w:rsidR="005930C8" w:rsidRPr="0081559D">
        <w:rPr>
          <w:rFonts w:cs="Arial"/>
        </w:rPr>
        <w:t xml:space="preserve">38% of isolates from Cambodia tested as part of the Enhanced Gonococcal Antimicrobial Surveillance </w:t>
      </w:r>
      <w:proofErr w:type="spellStart"/>
      <w:r w:rsidR="005930C8" w:rsidRPr="0081559D">
        <w:rPr>
          <w:rFonts w:cs="Arial"/>
        </w:rPr>
        <w:t>Programme</w:t>
      </w:r>
      <w:proofErr w:type="spellEnd"/>
      <w:r w:rsidR="005930C8" w:rsidRPr="0081559D">
        <w:rPr>
          <w:rFonts w:cs="Arial"/>
        </w:rPr>
        <w:t xml:space="preserve"> in 2021-2022</w:t>
      </w:r>
      <w:r w:rsidR="007F5C6C" w:rsidRPr="0081559D">
        <w:rPr>
          <w:rFonts w:cs="Arial"/>
        </w:rPr>
        <w:t xml:space="preserve"> demonstrated ceftriaxone resistance (</w:t>
      </w:r>
      <w:r w:rsidR="0061161F" w:rsidRPr="0081559D">
        <w:rPr>
          <w:rFonts w:cs="Arial"/>
        </w:rPr>
        <w:t xml:space="preserve">29 of 76) and </w:t>
      </w:r>
      <w:r w:rsidR="00A62403" w:rsidRPr="0081559D">
        <w:rPr>
          <w:rFonts w:cs="Arial"/>
        </w:rPr>
        <w:t>three isolates were extensively drug</w:t>
      </w:r>
      <w:r w:rsidR="008043DE" w:rsidRPr="0081559D">
        <w:rPr>
          <w:rFonts w:cs="Arial"/>
        </w:rPr>
        <w:t>-</w:t>
      </w:r>
      <w:r w:rsidR="00A62403" w:rsidRPr="0081559D">
        <w:rPr>
          <w:rFonts w:cs="Arial"/>
        </w:rPr>
        <w:t>resistant, with high level azithromycin co-resistance</w:t>
      </w:r>
      <w:r w:rsidR="007B4449">
        <w:rPr>
          <w:rFonts w:cs="Arial"/>
        </w:rPr>
        <w:t xml:space="preserve"> </w:t>
      </w:r>
      <w:r w:rsidR="007B4449">
        <w:rPr>
          <w:rFonts w:cs="Arial"/>
        </w:rPr>
        <w:fldChar w:fldCharType="begin"/>
      </w:r>
      <w:r w:rsidR="00F6283B">
        <w:rPr>
          <w:rFonts w:cs="Arial"/>
        </w:rPr>
        <w:instrText xml:space="preserve"> ADDIN EN.CITE &lt;EndNote&gt;&lt;Cite&gt;&lt;Author&gt;Ouk&lt;/Author&gt;&lt;Year&gt;2023&lt;/Year&gt;&lt;RecNum&gt;13&lt;/RecNum&gt;&lt;DisplayText&gt;(12)&lt;/DisplayText&gt;&lt;record&gt;&lt;rec-number&gt;13&lt;/rec-number&gt;&lt;foreign-keys&gt;&lt;key app="EN" db-id="2w0dvawxoxp5deeetpspvrxltp00d2t2v9we" timestamp="1754264351"&gt;13&lt;/key&gt;&lt;/foreign-keys&gt;&lt;ref-type name="Journal Article"&gt;17&lt;/ref-type&gt;&lt;contributors&gt;&lt;authors&gt;&lt;author&gt;Ouk, V.&lt;/author&gt;&lt;author&gt;Pham, C. D.&lt;/author&gt;&lt;author&gt;Wi, T.&lt;/author&gt;&lt;author&gt;van Hal, S. J.&lt;/author&gt;&lt;author&gt;Lahra, M. M.&lt;/author&gt;&lt;/authors&gt;&lt;/contributors&gt;&lt;auth-address&gt;National Center for HIV/AIDS, Dermatology and Sexually Transmitted Diseases, Phnom Penh, Cambodia.&amp;#xD;Division of STD Prevention, Centers for Disease Control and Prevention, Atlanta, GA, USA.&amp;#xD;Global HIV, Hepatitis and STI Programmes, WHO, Geneva Switzerland.&amp;#xD;New South Wales Health Pathology, Microbiology, Royal Prince Alfred Hospital Camperdown, NSW, Australia.&amp;#xD;WHO Collaborating Centre for Sexually Transmitted Infections and Antimicrobial Resistance, New South Wales Health Pathology, Microbiology, The Prince of Wales Hospital Randwick, NSW, Australia. Electronic address: monica.lahra@health.nsw.gov.au.&lt;/auth-address&gt;&lt;titles&gt;&lt;title&gt;The Enhanced Gonococcal Surveillance Programme, Cambodia&lt;/title&gt;&lt;secondary-title&gt;Lancet Infect Dis&lt;/secondary-title&gt;&lt;/titles&gt;&lt;periodical&gt;&lt;full-title&gt;Lancet Infect Dis&lt;/full-title&gt;&lt;/periodical&gt;&lt;pages&gt;e332-e333&lt;/pages&gt;&lt;volume&gt;23&lt;/volume&gt;&lt;number&gt;9&lt;/number&gt;&lt;edition&gt;20230804&lt;/edition&gt;&lt;keywords&gt;&lt;keyword&gt;Humans&lt;/keyword&gt;&lt;keyword&gt;Cambodia/epidemiology&lt;/keyword&gt;&lt;keyword&gt;*Gonorrhea/epidemiology&lt;/keyword&gt;&lt;keyword&gt;Neisseria gonorrhoeae&lt;/keyword&gt;&lt;keyword&gt;Research&lt;/keyword&gt;&lt;/keywords&gt;&lt;dates&gt;&lt;year&gt;2023&lt;/year&gt;&lt;pub-dates&gt;&lt;date&gt;Sep&lt;/date&gt;&lt;/pub-dates&gt;&lt;/dates&gt;&lt;isbn&gt;1473-3099&lt;/isbn&gt;&lt;accession-num&gt;37549683&lt;/accession-num&gt;&lt;urls&gt;&lt;/urls&gt;&lt;custom1&gt;We declare no competing interests.&lt;/custom1&gt;&lt;electronic-resource-num&gt;10.1016/s1473-3099(23)00479-6&lt;/electronic-resource-num&gt;&lt;remote-database-provider&gt;NLM&lt;/remote-database-provider&gt;&lt;language&gt;eng&lt;/language&gt;&lt;/record&gt;&lt;/Cite&gt;&lt;/EndNote&gt;</w:instrText>
      </w:r>
      <w:r w:rsidR="007B4449">
        <w:rPr>
          <w:rFonts w:cs="Arial"/>
        </w:rPr>
        <w:fldChar w:fldCharType="separate"/>
      </w:r>
      <w:r w:rsidR="00F6283B">
        <w:rPr>
          <w:rFonts w:cs="Arial"/>
          <w:noProof/>
        </w:rPr>
        <w:t>(12)</w:t>
      </w:r>
      <w:r w:rsidR="007B4449">
        <w:rPr>
          <w:rFonts w:cs="Arial"/>
        </w:rPr>
        <w:fldChar w:fldCharType="end"/>
      </w:r>
      <w:r w:rsidR="00A62403" w:rsidRPr="0081559D">
        <w:rPr>
          <w:rFonts w:cs="Arial"/>
        </w:rPr>
        <w:t xml:space="preserve">. </w:t>
      </w:r>
      <w:r w:rsidR="00DC3938" w:rsidRPr="0081559D">
        <w:rPr>
          <w:rFonts w:cs="Arial"/>
        </w:rPr>
        <w:t>In China in 2022, 8.1% of isolates tested were resistant to ceftriaxone</w:t>
      </w:r>
      <w:r w:rsidR="00F31162" w:rsidRPr="0081559D">
        <w:rPr>
          <w:rFonts w:cs="Arial"/>
        </w:rPr>
        <w:t>, with this proportion having nearly tripled since 2017</w:t>
      </w:r>
      <w:r w:rsidR="00B0727D">
        <w:rPr>
          <w:rFonts w:cs="Arial"/>
        </w:rPr>
        <w:t xml:space="preserve"> </w:t>
      </w:r>
      <w:r w:rsidR="00B0727D">
        <w:rPr>
          <w:rFonts w:cs="Arial"/>
        </w:rPr>
        <w:fldChar w:fldCharType="begin">
          <w:fldData xml:space="preserve">PEVuZE5vdGU+PENpdGU+PEF1dGhvcj5aaHU8L0F1dGhvcj48WWVhcj4yMDI0PC9ZZWFyPjxSZWNO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</w:fldData>
        </w:fldChar>
      </w:r>
      <w:r w:rsidR="00F6283B">
        <w:rPr>
          <w:rFonts w:cs="Arial"/>
        </w:rPr>
        <w:instrText xml:space="preserve"> ADDIN EN.CITE </w:instrText>
      </w:r>
      <w:r w:rsidR="00F6283B">
        <w:rPr>
          <w:rFonts w:cs="Arial"/>
        </w:rPr>
        <w:fldChar w:fldCharType="begin">
          <w:fldData xml:space="preserve">PEVuZE5vdGU+PENpdGU+PEF1dGhvcj5aaHU8L0F1dGhvcj48WWVhcj4yMDI0PC9ZZWFyPjxSZWNO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</w:fldData>
        </w:fldChar>
      </w:r>
      <w:r w:rsidR="00F6283B">
        <w:rPr>
          <w:rFonts w:cs="Arial"/>
        </w:rPr>
        <w:instrText xml:space="preserve"> ADDIN EN.CITE.DATA </w:instrText>
      </w:r>
      <w:r w:rsidR="00F6283B">
        <w:rPr>
          <w:rFonts w:cs="Arial"/>
        </w:rPr>
      </w:r>
      <w:r w:rsidR="00F6283B">
        <w:rPr>
          <w:rFonts w:cs="Arial"/>
        </w:rPr>
        <w:fldChar w:fldCharType="end"/>
      </w:r>
      <w:r w:rsidR="00B0727D">
        <w:rPr>
          <w:rFonts w:cs="Arial"/>
        </w:rPr>
      </w:r>
      <w:r w:rsidR="00B0727D">
        <w:rPr>
          <w:rFonts w:cs="Arial"/>
        </w:rPr>
        <w:fldChar w:fldCharType="separate"/>
      </w:r>
      <w:r w:rsidR="00F6283B">
        <w:rPr>
          <w:rFonts w:cs="Arial"/>
          <w:noProof/>
        </w:rPr>
        <w:t>(13)</w:t>
      </w:r>
      <w:r w:rsidR="00B0727D">
        <w:rPr>
          <w:rFonts w:cs="Arial"/>
        </w:rPr>
        <w:fldChar w:fldCharType="end"/>
      </w:r>
      <w:r w:rsidR="00F31162" w:rsidRPr="0081559D">
        <w:rPr>
          <w:rFonts w:cs="Arial"/>
        </w:rPr>
        <w:t xml:space="preserve">. </w:t>
      </w:r>
      <w:r w:rsidR="003A047E" w:rsidRPr="0081559D">
        <w:rPr>
          <w:rFonts w:cs="Arial"/>
        </w:rPr>
        <w:t xml:space="preserve">In Australia, </w:t>
      </w:r>
      <w:r w:rsidR="00CB4506" w:rsidRPr="0081559D">
        <w:rPr>
          <w:rFonts w:cs="Arial"/>
        </w:rPr>
        <w:t>five extensively drug</w:t>
      </w:r>
      <w:r w:rsidR="00275F74" w:rsidRPr="0081559D">
        <w:rPr>
          <w:rFonts w:cs="Arial"/>
        </w:rPr>
        <w:t>-</w:t>
      </w:r>
      <w:r w:rsidR="00CB4506" w:rsidRPr="0081559D">
        <w:rPr>
          <w:rFonts w:cs="Arial"/>
        </w:rPr>
        <w:t>resistant isolates</w:t>
      </w:r>
      <w:r w:rsidR="005B0BF4" w:rsidRPr="0081559D">
        <w:rPr>
          <w:rFonts w:cs="Arial"/>
        </w:rPr>
        <w:t xml:space="preserve"> were detected in quarters 1-3 2024</w:t>
      </w:r>
      <w:r w:rsidR="005E0515">
        <w:rPr>
          <w:rFonts w:cs="Arial"/>
        </w:rPr>
        <w:t xml:space="preserve"> </w:t>
      </w:r>
      <w:r w:rsidR="005E0515">
        <w:rPr>
          <w:rFonts w:cs="Arial"/>
        </w:rPr>
        <w:fldChar w:fldCharType="begin">
          <w:fldData xml:space="preserve">PEVuZE5vdGU+PENpdGU+PEF1dGhvcj5MYWhyYTwvQXV0aG9yPjxZZWFyPjIwMjU8L1llYXI+PFJl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==
</w:fldData>
        </w:fldChar>
      </w:r>
      <w:r w:rsidR="00F6283B">
        <w:rPr>
          <w:rFonts w:cs="Arial"/>
        </w:rPr>
        <w:instrText xml:space="preserve"> ADDIN EN.CITE </w:instrText>
      </w:r>
      <w:r w:rsidR="00F6283B">
        <w:rPr>
          <w:rFonts w:cs="Arial"/>
        </w:rPr>
        <w:fldChar w:fldCharType="begin">
          <w:fldData xml:space="preserve">PEVuZE5vdGU+PENpdGU+PEF1dGhvcj5MYWhyYTwvQXV0aG9yPjxZZWFyPjIwMjU8L1llYXI+PFJl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==
</w:fldData>
        </w:fldChar>
      </w:r>
      <w:r w:rsidR="00F6283B">
        <w:rPr>
          <w:rFonts w:cs="Arial"/>
        </w:rPr>
        <w:instrText xml:space="preserve"> ADDIN EN.CITE.DATA </w:instrText>
      </w:r>
      <w:r w:rsidR="00F6283B">
        <w:rPr>
          <w:rFonts w:cs="Arial"/>
        </w:rPr>
      </w:r>
      <w:r w:rsidR="00F6283B">
        <w:rPr>
          <w:rFonts w:cs="Arial"/>
        </w:rPr>
        <w:fldChar w:fldCharType="end"/>
      </w:r>
      <w:r w:rsidR="005E0515">
        <w:rPr>
          <w:rFonts w:cs="Arial"/>
        </w:rPr>
      </w:r>
      <w:r w:rsidR="005E0515">
        <w:rPr>
          <w:rFonts w:cs="Arial"/>
        </w:rPr>
        <w:fldChar w:fldCharType="separate"/>
      </w:r>
      <w:r w:rsidR="00F6283B">
        <w:rPr>
          <w:rFonts w:cs="Arial"/>
          <w:noProof/>
        </w:rPr>
        <w:t>(14)</w:t>
      </w:r>
      <w:r w:rsidR="005E0515">
        <w:rPr>
          <w:rFonts w:cs="Arial"/>
        </w:rPr>
        <w:fldChar w:fldCharType="end"/>
      </w:r>
      <w:r w:rsidR="005F2A97">
        <w:rPr>
          <w:rFonts w:cs="Arial"/>
        </w:rPr>
        <w:t>.</w:t>
      </w:r>
    </w:p>
    <w:p w14:paraId="7E245403" w14:textId="77777777" w:rsidR="000E3DCE" w:rsidRPr="0081559D" w:rsidRDefault="000E3DCE" w:rsidP="006727A5">
      <w:pPr>
        <w:pStyle w:val="BodyText"/>
      </w:pPr>
      <w:bookmarkStart w:id="11" w:name="history-of-new-zealand-amr-surveillance"/>
      <w:bookmarkEnd w:id="10"/>
      <w:r w:rsidRPr="0081559D">
        <w:br w:type="page"/>
      </w:r>
    </w:p>
    <w:p w14:paraId="413DCBCB" w14:textId="400E65AA" w:rsidR="00A770EE" w:rsidRPr="006727A5" w:rsidRDefault="00841D7F" w:rsidP="001120D0">
      <w:pPr>
        <w:pStyle w:val="Heading1"/>
      </w:pPr>
      <w:bookmarkStart w:id="12" w:name="_Toc204767036"/>
      <w:r w:rsidRPr="4FB637CB">
        <w:rPr>
          <w:rFonts w:cs="Arial"/>
        </w:rPr>
        <w:lastRenderedPageBreak/>
        <w:t>H</w:t>
      </w:r>
      <w:r w:rsidR="006727A5">
        <w:t>istory of amr surveillance in</w:t>
      </w:r>
      <w:r w:rsidR="005F489F">
        <w:t xml:space="preserve"> </w:t>
      </w:r>
      <w:r w:rsidR="001442B3" w:rsidRPr="4FB637CB">
        <w:rPr>
          <w:i/>
          <w:iCs/>
        </w:rPr>
        <w:t>N</w:t>
      </w:r>
      <w:r w:rsidR="006727A5">
        <w:t xml:space="preserve">. </w:t>
      </w:r>
      <w:r w:rsidR="006727A5" w:rsidRPr="4FB637CB">
        <w:rPr>
          <w:i/>
          <w:iCs/>
        </w:rPr>
        <w:t>Gonorrhoeae</w:t>
      </w:r>
      <w:r w:rsidR="006727A5">
        <w:t xml:space="preserve"> in </w:t>
      </w:r>
      <w:r w:rsidR="001442B3">
        <w:t>N</w:t>
      </w:r>
      <w:r w:rsidR="006727A5">
        <w:t xml:space="preserve">ew </w:t>
      </w:r>
      <w:r w:rsidR="001442B3">
        <w:t>Z</w:t>
      </w:r>
      <w:r w:rsidR="006727A5">
        <w:t>ealand</w:t>
      </w:r>
      <w:bookmarkEnd w:id="12"/>
    </w:p>
    <w:p w14:paraId="7ABFF4EC" w14:textId="1DA45E7E" w:rsidR="00A770EE" w:rsidRPr="0081559D" w:rsidRDefault="00A83B7D">
      <w:pPr>
        <w:pStyle w:val="FirstParagraph"/>
        <w:rPr>
          <w:rFonts w:cs="Arial"/>
        </w:rPr>
      </w:pPr>
      <w:r w:rsidRPr="0081559D">
        <w:rPr>
          <w:rFonts w:cs="Arial"/>
        </w:rPr>
        <w:t xml:space="preserve">Antimicrobial susceptibility testing (AST) for </w:t>
      </w:r>
      <w:r w:rsidRPr="0081559D">
        <w:rPr>
          <w:rFonts w:cs="Arial"/>
          <w:i/>
          <w:iCs/>
        </w:rPr>
        <w:t>N. gonorrhoeae</w:t>
      </w:r>
      <w:r w:rsidRPr="0081559D">
        <w:rPr>
          <w:rFonts w:cs="Arial"/>
        </w:rPr>
        <w:t xml:space="preserve"> has been conducted in New Zealand (NZ) intermittently since 1976. Following sporadic surveys, quarterly analys</w:t>
      </w:r>
      <w:r w:rsidR="0066597F" w:rsidRPr="0081559D">
        <w:rPr>
          <w:rFonts w:cs="Arial"/>
        </w:rPr>
        <w:t>e</w:t>
      </w:r>
      <w:r w:rsidRPr="0081559D">
        <w:rPr>
          <w:rFonts w:cs="Arial"/>
        </w:rPr>
        <w:t>s w</w:t>
      </w:r>
      <w:r w:rsidR="0066597F" w:rsidRPr="0081559D">
        <w:rPr>
          <w:rFonts w:cs="Arial"/>
        </w:rPr>
        <w:t>ere</w:t>
      </w:r>
      <w:r w:rsidRPr="0081559D">
        <w:rPr>
          <w:rFonts w:cs="Arial"/>
        </w:rPr>
        <w:t xml:space="preserve"> undertaken between 2005 and 2008 due to rising resistance to ciprofloxacin, the first line antibiotic at that time. Annual reporting by laboratories continued from 2009 to 2012, and from 2013, AST data was collected with STI laboratory surveillance data.</w:t>
      </w:r>
    </w:p>
    <w:p w14:paraId="7A6452A3" w14:textId="6FBAB40A" w:rsidR="000F4203" w:rsidRPr="0081559D" w:rsidRDefault="00A83B7D">
      <w:pPr>
        <w:pStyle w:val="BodyText"/>
        <w:rPr>
          <w:rFonts w:cs="Arial"/>
        </w:rPr>
      </w:pPr>
      <w:r w:rsidRPr="4FB637CB">
        <w:rPr>
          <w:rFonts w:cs="Arial"/>
        </w:rPr>
        <w:t xml:space="preserve">From 2013 to 2016, reporting of </w:t>
      </w:r>
      <w:r w:rsidRPr="4FB637CB">
        <w:rPr>
          <w:rFonts w:cs="Arial"/>
          <w:i/>
          <w:iCs/>
        </w:rPr>
        <w:t>N. gonorrhoeae</w:t>
      </w:r>
      <w:r w:rsidRPr="4FB637CB">
        <w:rPr>
          <w:rFonts w:cs="Arial"/>
        </w:rPr>
        <w:t xml:space="preserve"> AMR focused on penicillin and ciprofloxacin resistance. Resistance to penicillin ranged from 4.5% in 2013 to 14.9% in 2016, with decreasing numbers of isolates available for AST (422 in 2013 to 168 in 2016)</w:t>
      </w:r>
      <w:r w:rsidR="00EF4E23" w:rsidRPr="4FB637CB">
        <w:rPr>
          <w:rFonts w:cs="Arial"/>
        </w:rPr>
        <w:t xml:space="preserve"> due to the introduction of culture independent diagnostic testing</w:t>
      </w:r>
      <w:r w:rsidRPr="4FB637CB">
        <w:rPr>
          <w:rFonts w:cs="Arial"/>
        </w:rPr>
        <w:t xml:space="preserve">. Resistance to ciprofloxacin ranged from 26.2% to 36.3%, also with decreasing numbers of isolates tested (1055 in 2013 to 831 in 2016). </w:t>
      </w:r>
    </w:p>
    <w:p w14:paraId="3123FB32" w14:textId="060C4641" w:rsidR="00A770EE" w:rsidRPr="0081559D" w:rsidRDefault="00A83B7D">
      <w:pPr>
        <w:pStyle w:val="BodyText"/>
        <w:rPr>
          <w:rFonts w:cs="Arial"/>
        </w:rPr>
      </w:pPr>
      <w:r w:rsidRPr="0081559D">
        <w:rPr>
          <w:rFonts w:cs="Arial"/>
        </w:rPr>
        <w:t>Isolate numbers with reduced susceptibility to ceftriaxone</w:t>
      </w:r>
      <w:r w:rsidR="00292E48" w:rsidRPr="0081559D">
        <w:rPr>
          <w:rFonts w:cs="Arial"/>
        </w:rPr>
        <w:t xml:space="preserve"> (minimum inhibitory concentration (MIC) ≥0.06mg/L) </w:t>
      </w:r>
      <w:r w:rsidRPr="0081559D">
        <w:rPr>
          <w:rFonts w:cs="Arial"/>
        </w:rPr>
        <w:t xml:space="preserve">were reported from 2014 to 2016 (1, 8, and 4 in 2014, 2015, and 2016 respectively), with total isolates tested not reported. Azithromycin </w:t>
      </w:r>
      <w:r w:rsidR="00BC0FBD" w:rsidRPr="0081559D">
        <w:rPr>
          <w:rFonts w:cs="Arial"/>
        </w:rPr>
        <w:t>susceptibility testing results were</w:t>
      </w:r>
      <w:r w:rsidRPr="0081559D">
        <w:rPr>
          <w:rFonts w:cs="Arial"/>
        </w:rPr>
        <w:t xml:space="preserve"> included for the first time in the 2016 Annual STI surveillance report. No resistance was detected, however only 79 isolates from three District Health Boards were tested </w:t>
      </w:r>
      <w:r w:rsidR="004470D0">
        <w:rPr>
          <w:rFonts w:cs="Arial"/>
        </w:rPr>
        <w:fldChar w:fldCharType="begin"/>
      </w:r>
      <w:r w:rsidR="00F6283B">
        <w:rPr>
          <w:rFonts w:cs="Arial"/>
        </w:rPr>
        <w:instrText xml:space="preserve"> ADDIN EN.CITE &lt;EndNote&gt;&lt;Cite&gt;&lt;Author&gt;The Institute of Environmental Science and Research Ltd&lt;/Author&gt;&lt;Year&gt;2019&lt;/Year&gt;&lt;RecNum&gt;16&lt;/RecNum&gt;&lt;DisplayText&gt;(15)&lt;/DisplayText&gt;&lt;record&gt;&lt;rec-number&gt;16&lt;/rec-number&gt;&lt;foreign-keys&gt;&lt;key app="EN" db-id="2w0dvawxoxp5deeetpspvrxltp00d2t2v9we" timestamp="1754264595"&gt;16&lt;/key&gt;&lt;/foreign-keys&gt;&lt;ref-type name="Report"&gt;27&lt;/ref-type&gt;&lt;contributors&gt;&lt;authors&gt;&lt;author&gt;The Institute of Environmental Science and Research Ltd, &lt;/author&gt;&lt;/authors&gt;&lt;/contributors&gt;&lt;titles&gt;&lt;title&gt;Sexually Transmitted Infections in New Zealand Annual Surveillance Report&lt;/title&gt;&lt;/titles&gt;&lt;dates&gt;&lt;year&gt;2019&lt;/year&gt;&lt;/dates&gt;&lt;urls&gt;&lt;/urls&gt;&lt;/record&gt;&lt;/Cite&gt;&lt;/EndNote&gt;</w:instrText>
      </w:r>
      <w:r w:rsidR="004470D0">
        <w:rPr>
          <w:rFonts w:cs="Arial"/>
        </w:rPr>
        <w:fldChar w:fldCharType="separate"/>
      </w:r>
      <w:r w:rsidR="00F6283B">
        <w:rPr>
          <w:rFonts w:cs="Arial"/>
          <w:noProof/>
        </w:rPr>
        <w:t>(15)</w:t>
      </w:r>
      <w:r w:rsidR="004470D0">
        <w:rPr>
          <w:rFonts w:cs="Arial"/>
        </w:rPr>
        <w:fldChar w:fldCharType="end"/>
      </w:r>
      <w:r w:rsidR="005F2A97">
        <w:rPr>
          <w:rFonts w:cs="Arial"/>
        </w:rPr>
        <w:t xml:space="preserve">. </w:t>
      </w:r>
      <w:r w:rsidR="00A00C34" w:rsidRPr="0081559D">
        <w:rPr>
          <w:rFonts w:cs="Arial"/>
        </w:rPr>
        <w:t>Since 2017</w:t>
      </w:r>
      <w:r w:rsidR="00DE105C" w:rsidRPr="0081559D">
        <w:rPr>
          <w:rFonts w:cs="Arial"/>
        </w:rPr>
        <w:t xml:space="preserve">, </w:t>
      </w:r>
      <w:r w:rsidR="00683211">
        <w:rPr>
          <w:rFonts w:cs="Arial"/>
        </w:rPr>
        <w:t>PHF Science (</w:t>
      </w:r>
      <w:r w:rsidR="002A2CF0">
        <w:rPr>
          <w:rFonts w:cs="Arial"/>
        </w:rPr>
        <w:t xml:space="preserve">formerly </w:t>
      </w:r>
      <w:r w:rsidR="00DE105C" w:rsidRPr="0081559D">
        <w:rPr>
          <w:rFonts w:cs="Arial"/>
        </w:rPr>
        <w:t>ESR</w:t>
      </w:r>
      <w:r w:rsidR="002A2CF0">
        <w:rPr>
          <w:rFonts w:cs="Arial"/>
        </w:rPr>
        <w:t>)</w:t>
      </w:r>
      <w:r w:rsidR="00DE105C" w:rsidRPr="0081559D">
        <w:rPr>
          <w:rFonts w:cs="Arial"/>
        </w:rPr>
        <w:t xml:space="preserve"> has produced annual standalone </w:t>
      </w:r>
      <w:r w:rsidR="00DE105C" w:rsidRPr="4FB637CB">
        <w:rPr>
          <w:rFonts w:cs="Arial"/>
          <w:i/>
          <w:iCs/>
        </w:rPr>
        <w:t>N. gonorrhoeae</w:t>
      </w:r>
      <w:r w:rsidR="00DE105C" w:rsidRPr="0081559D">
        <w:rPr>
          <w:rFonts w:cs="Arial"/>
        </w:rPr>
        <w:t xml:space="preserve"> AMR reports</w:t>
      </w:r>
      <w:r w:rsidR="001572C0" w:rsidRPr="0081559D">
        <w:rPr>
          <w:rFonts w:cs="Arial"/>
        </w:rPr>
        <w:t xml:space="preserve"> describing AST data received as part of STI laboratory surveillance</w:t>
      </w:r>
      <w:r w:rsidR="00FF2CA5" w:rsidRPr="0081559D">
        <w:rPr>
          <w:rFonts w:cs="Arial"/>
        </w:rPr>
        <w:t xml:space="preserve">, as detailed in the methods below. </w:t>
      </w:r>
    </w:p>
    <w:p w14:paraId="4C687193" w14:textId="209E2944" w:rsidR="00A770EE" w:rsidRPr="0081559D" w:rsidRDefault="00A83B7D">
      <w:pPr>
        <w:pStyle w:val="BodyText"/>
        <w:rPr>
          <w:rFonts w:cs="Arial"/>
        </w:rPr>
      </w:pPr>
      <w:r w:rsidRPr="0081559D">
        <w:rPr>
          <w:rFonts w:cs="Arial"/>
        </w:rPr>
        <w:t xml:space="preserve">In addition to routine surveillance data, periodic </w:t>
      </w:r>
      <w:r w:rsidRPr="4FB637CB">
        <w:rPr>
          <w:rFonts w:cs="Arial"/>
          <w:i/>
          <w:iCs/>
        </w:rPr>
        <w:t>N. gonorrhoeae</w:t>
      </w:r>
      <w:r w:rsidRPr="0081559D">
        <w:rPr>
          <w:rFonts w:cs="Arial"/>
        </w:rPr>
        <w:t xml:space="preserve"> AMR surveys have been undertaken in 2014/15 and 2018/19 when laboratories were asked to send all </w:t>
      </w:r>
      <w:r w:rsidRPr="4FB637CB">
        <w:rPr>
          <w:rFonts w:cs="Arial"/>
          <w:i/>
          <w:iCs/>
        </w:rPr>
        <w:t>N. gonorrhoeae</w:t>
      </w:r>
      <w:r w:rsidRPr="0081559D">
        <w:rPr>
          <w:rFonts w:cs="Arial"/>
        </w:rPr>
        <w:t xml:space="preserve"> isolates to ESR for analysis. With increased nucleic acid amplification</w:t>
      </w:r>
      <w:r w:rsidR="00BB179B" w:rsidRPr="0081559D">
        <w:rPr>
          <w:rFonts w:cs="Arial"/>
        </w:rPr>
        <w:t>-</w:t>
      </w:r>
      <w:r w:rsidRPr="0081559D">
        <w:rPr>
          <w:rFonts w:cs="Arial"/>
        </w:rPr>
        <w:t>based testing</w:t>
      </w:r>
      <w:r w:rsidR="00BB179B" w:rsidRPr="0081559D">
        <w:rPr>
          <w:rFonts w:cs="Arial"/>
        </w:rPr>
        <w:t xml:space="preserve"> (NAAT)</w:t>
      </w:r>
      <w:r w:rsidR="00F90176" w:rsidRPr="0081559D">
        <w:rPr>
          <w:rFonts w:cs="Arial"/>
        </w:rPr>
        <w:t xml:space="preserve"> </w:t>
      </w:r>
      <w:r w:rsidR="4919AB66" w:rsidRPr="0081559D">
        <w:rPr>
          <w:rFonts w:cs="Arial"/>
        </w:rPr>
        <w:t xml:space="preserve">for </w:t>
      </w:r>
      <w:proofErr w:type="spellStart"/>
      <w:r w:rsidR="4919AB66" w:rsidRPr="0081559D">
        <w:rPr>
          <w:rFonts w:cs="Arial"/>
        </w:rPr>
        <w:t>gonorrhoea</w:t>
      </w:r>
      <w:proofErr w:type="spellEnd"/>
      <w:r w:rsidR="4919AB66" w:rsidRPr="0081559D">
        <w:rPr>
          <w:rFonts w:cs="Arial"/>
        </w:rPr>
        <w:t xml:space="preserve"> diagnosis</w:t>
      </w:r>
      <w:r w:rsidRPr="0081559D">
        <w:rPr>
          <w:rFonts w:cs="Arial"/>
        </w:rPr>
        <w:t xml:space="preserve"> since 2015, fewer isolates have been available for AST</w:t>
      </w:r>
      <w:r w:rsidR="00CD6EC8">
        <w:rPr>
          <w:rFonts w:cs="Arial"/>
        </w:rPr>
        <w:t xml:space="preserve"> </w:t>
      </w:r>
      <w:r w:rsidR="0091025E">
        <w:rPr>
          <w:rFonts w:cs="Arial"/>
        </w:rPr>
        <w:fldChar w:fldCharType="begin"/>
      </w:r>
      <w:r w:rsidR="00F6283B">
        <w:rPr>
          <w:rFonts w:cs="Arial"/>
        </w:rPr>
        <w:instrText xml:space="preserve"> ADDIN EN.CITE &lt;EndNote&gt;&lt;Cite&gt;&lt;Author&gt;The Institue of Environmental Science and Research Ltd&lt;/Author&gt;&lt;Year&gt;2023&lt;/Year&gt;&lt;RecNum&gt;17&lt;/RecNum&gt;&lt;DisplayText&gt;(16)&lt;/DisplayText&gt;&lt;record&gt;&lt;rec-number&gt;17&lt;/rec-number&gt;&lt;foreign-keys&gt;&lt;key app="EN" db-id="2w0dvawxoxp5deeetpspvrxltp00d2t2v9we" timestamp="1754264699"&gt;17&lt;/key&gt;&lt;/foreign-keys&gt;&lt;ref-type name="Journal Article"&gt;17&lt;/ref-type&gt;&lt;contributors&gt;&lt;authors&gt;&lt;author&gt;The Institue of Environmental Science and Research Ltd,&lt;/author&gt;&lt;/authors&gt;&lt;/contributors&gt;&lt;titles&gt;&lt;title&gt;Antimicrobial resistance in Neisseria gonorrhoea in New Zealand 2022 Surveillance Report&lt;/title&gt;&lt;/titles&gt;&lt;dates&gt;&lt;year&gt;2023&lt;/year&gt;&lt;/dates&gt;&lt;urls&gt;&lt;related-urls&gt;&lt;url&gt;https://www.phfscience.nz/media/jt2f3hzt/esr-antimicrobial-resistance-in-neisseria-gonorrhoeae-surveillance-report-2022.pdf&lt;/url&gt;&lt;/related-urls&gt;&lt;/urls&gt;&lt;/record&gt;&lt;/Cite&gt;&lt;/EndNote&gt;</w:instrText>
      </w:r>
      <w:r w:rsidR="0091025E">
        <w:rPr>
          <w:rFonts w:cs="Arial"/>
        </w:rPr>
        <w:fldChar w:fldCharType="separate"/>
      </w:r>
      <w:r w:rsidR="00F6283B">
        <w:rPr>
          <w:rFonts w:cs="Arial"/>
          <w:noProof/>
        </w:rPr>
        <w:t>(16)</w:t>
      </w:r>
      <w:r w:rsidR="0091025E">
        <w:rPr>
          <w:rFonts w:cs="Arial"/>
        </w:rPr>
        <w:fldChar w:fldCharType="end"/>
      </w:r>
      <w:r w:rsidRPr="0081559D">
        <w:rPr>
          <w:rFonts w:cs="Arial"/>
        </w:rPr>
        <w:t>. The most recent AMR survey conducted by ESR in 2018/19 included 344 isolates provided by laboratories, with most isolates coming from the Auckland region. Two (0.6%) of the 344 isolates displayed reduced susceptibility to ceftriaxone</w:t>
      </w:r>
      <w:r w:rsidR="008C5738" w:rsidRPr="0081559D">
        <w:rPr>
          <w:rFonts w:cs="Arial"/>
        </w:rPr>
        <w:t xml:space="preserve"> </w:t>
      </w:r>
      <w:r w:rsidR="00C560DC" w:rsidRPr="0081559D">
        <w:rPr>
          <w:rFonts w:cs="Arial"/>
        </w:rPr>
        <w:t>MIC ≥0.06mg/L</w:t>
      </w:r>
      <w:r w:rsidR="007515D7" w:rsidRPr="0081559D">
        <w:rPr>
          <w:rFonts w:cs="Arial"/>
        </w:rPr>
        <w:t>)</w:t>
      </w:r>
      <w:r w:rsidRPr="0081559D">
        <w:rPr>
          <w:rFonts w:cs="Arial"/>
        </w:rPr>
        <w:t xml:space="preserve"> and six (1.7%) </w:t>
      </w:r>
      <w:r w:rsidR="00292E48" w:rsidRPr="0081559D">
        <w:rPr>
          <w:rFonts w:cs="Arial"/>
        </w:rPr>
        <w:t>demonstrated an azithromycin MIC above the European Committee on Antimicrobial Susceptibility Testing (EUCAST) epidemiological cut-off value (ECOFF) of MIC &gt;1mg/L</w:t>
      </w:r>
      <w:r w:rsidR="003B5A86">
        <w:rPr>
          <w:rFonts w:cs="Arial"/>
        </w:rPr>
        <w:t xml:space="preserve"> </w:t>
      </w:r>
      <w:r w:rsidR="00983FE0">
        <w:rPr>
          <w:rFonts w:cs="Arial"/>
        </w:rPr>
        <w:fldChar w:fldCharType="begin"/>
      </w:r>
      <w:r w:rsidR="00F6283B">
        <w:rPr>
          <w:rFonts w:cs="Arial"/>
        </w:rPr>
        <w:instrText xml:space="preserve"> ADDIN EN.CITE &lt;EndNote&gt;&lt;Cite&gt;&lt;Year&gt;2021&lt;/Year&gt;&lt;RecNum&gt;0&lt;/RecNum&gt;&lt;IDText&gt;Antimicrobial resistance in Neisseria gonorrhoea in New Zealand 2022 Surveillance Report&lt;/IDText&gt;&lt;DisplayText&gt;(17)&lt;/DisplayText&gt;&lt;record&gt;&lt;ref-type name="Report"&gt;27&lt;/ref-type&gt;&lt;contributors&gt;&lt;/contributors&gt;&lt;titles&gt;&lt;title&gt;Antimicrobial resistance in Neisseria gonorrhoea in New Zealand 2022 Surveillance Report&lt;/title&gt;&lt;/titles&gt;&lt;dates&gt;&lt;year&gt;2021&lt;/year&gt;&lt;/dates&gt;&lt;/record&gt;&lt;/Cite&gt;&lt;/EndNote&gt;</w:instrText>
      </w:r>
      <w:r w:rsidR="00983FE0">
        <w:rPr>
          <w:rFonts w:cs="Arial"/>
        </w:rPr>
        <w:fldChar w:fldCharType="separate"/>
      </w:r>
      <w:r w:rsidR="00F6283B">
        <w:rPr>
          <w:rFonts w:cs="Arial"/>
          <w:noProof/>
        </w:rPr>
        <w:t>(17)</w:t>
      </w:r>
      <w:r w:rsidR="00983FE0">
        <w:rPr>
          <w:rFonts w:cs="Arial"/>
        </w:rPr>
        <w:fldChar w:fldCharType="end"/>
      </w:r>
      <w:r w:rsidRPr="0081559D">
        <w:rPr>
          <w:rFonts w:cs="Arial"/>
        </w:rPr>
        <w:t>​. While a small number of isolates with reduced susceptibility to ceftriaxone have been identified, resistance to ceftriaxone</w:t>
      </w:r>
      <w:r w:rsidR="00292E48" w:rsidRPr="0081559D">
        <w:rPr>
          <w:rFonts w:cs="Arial"/>
        </w:rPr>
        <w:t>,</w:t>
      </w:r>
      <w:r w:rsidRPr="0081559D">
        <w:rPr>
          <w:rFonts w:cs="Arial"/>
        </w:rPr>
        <w:t xml:space="preserve"> </w:t>
      </w:r>
      <w:r w:rsidR="00292E48" w:rsidRPr="0081559D">
        <w:rPr>
          <w:rFonts w:cs="Arial"/>
        </w:rPr>
        <w:t xml:space="preserve">according to the EUCAST clinical breakpoint of MIC &gt;0.12 mg/L, </w:t>
      </w:r>
      <w:r w:rsidRPr="0081559D">
        <w:rPr>
          <w:rFonts w:cs="Arial"/>
        </w:rPr>
        <w:t xml:space="preserve">has yet to be reported in NZ </w:t>
      </w:r>
      <w:r w:rsidR="002D51DD">
        <w:rPr>
          <w:rFonts w:cs="Arial"/>
        </w:rPr>
        <w:fldChar w:fldCharType="begin"/>
      </w:r>
      <w:r w:rsidR="00F6283B">
        <w:rPr>
          <w:rFonts w:cs="Arial"/>
        </w:rPr>
        <w:instrText xml:space="preserve"> ADDIN EN.CITE &lt;EndNote&gt;&lt;Cite&gt;&lt;Author&gt;The Instititute of Environmental Science and Research Ltd&lt;/Author&gt;&lt;Year&gt;2024&lt;/Year&gt;&lt;RecNum&gt;18&lt;/RecNum&gt;&lt;DisplayText&gt;(18)&lt;/DisplayText&gt;&lt;record&gt;&lt;rec-number&gt;18&lt;/rec-number&gt;&lt;foreign-keys&gt;&lt;key app="EN" db-id="2w0dvawxoxp5deeetpspvrxltp00d2t2v9we" timestamp="1754264837"&gt;18&lt;/key&gt;&lt;/foreign-keys&gt;&lt;ref-type name="Report"&gt;27&lt;/ref-type&gt;&lt;contributors&gt;&lt;authors&gt;&lt;author&gt;The Instititute of Environmental Science and Research Ltd, &lt;/author&gt;&lt;/authors&gt;&lt;/contributors&gt;&lt;titles&gt;&lt;title&gt;Sexually Transmitted Infections in New Zealand: Supplementary Annual Surveillance Report 2023&lt;/title&gt;&lt;/titles&gt;&lt;dates&gt;&lt;year&gt;2024&lt;/year&gt;&lt;/dates&gt;&lt;urls&gt;&lt;related-urls&gt;&lt;url&gt;https://www.phfscience.nz/media/wj2jei5x/final_sti_supplementary_20240813.pdf&lt;/url&gt;&lt;/related-urls&gt;&lt;/urls&gt;&lt;/record&gt;&lt;/Cite&gt;&lt;/EndNote&gt;</w:instrText>
      </w:r>
      <w:r w:rsidR="002D51DD">
        <w:rPr>
          <w:rFonts w:cs="Arial"/>
        </w:rPr>
        <w:fldChar w:fldCharType="separate"/>
      </w:r>
      <w:r w:rsidR="00F6283B">
        <w:rPr>
          <w:rFonts w:cs="Arial"/>
          <w:noProof/>
        </w:rPr>
        <w:t>(18)</w:t>
      </w:r>
      <w:r w:rsidR="002D51DD">
        <w:rPr>
          <w:rFonts w:cs="Arial"/>
        </w:rPr>
        <w:fldChar w:fldCharType="end"/>
      </w:r>
      <w:r w:rsidR="005F2A97">
        <w:rPr>
          <w:rFonts w:cs="Arial"/>
        </w:rPr>
        <w:t>.</w:t>
      </w:r>
    </w:p>
    <w:p w14:paraId="53260071" w14:textId="6FDB9951" w:rsidR="0051271E" w:rsidRPr="0081559D" w:rsidRDefault="00B078FC">
      <w:pPr>
        <w:pStyle w:val="BodyText"/>
        <w:rPr>
          <w:rFonts w:cs="Arial"/>
        </w:rPr>
      </w:pPr>
      <w:r w:rsidRPr="0081559D">
        <w:rPr>
          <w:rFonts w:cs="Arial"/>
        </w:rPr>
        <w:t xml:space="preserve"> </w:t>
      </w:r>
    </w:p>
    <w:p w14:paraId="5DD9E805" w14:textId="77777777" w:rsidR="00A770EE" w:rsidRPr="0081559D" w:rsidRDefault="00A83B7D">
      <w:pPr>
        <w:rPr>
          <w:rFonts w:ascii="Arial" w:hAnsi="Arial" w:cs="Arial"/>
        </w:rPr>
      </w:pPr>
      <w:r w:rsidRPr="0081559D">
        <w:rPr>
          <w:rFonts w:ascii="Arial" w:hAnsi="Arial" w:cs="Arial"/>
        </w:rPr>
        <w:br w:type="page"/>
      </w:r>
    </w:p>
    <w:p w14:paraId="0BA6FCEF" w14:textId="3F027AFB" w:rsidR="00A770EE" w:rsidRPr="0081559D" w:rsidRDefault="00841D7F" w:rsidP="00455F43">
      <w:pPr>
        <w:pStyle w:val="Heading1"/>
        <w:rPr>
          <w:rFonts w:cs="Arial"/>
        </w:rPr>
      </w:pPr>
      <w:bookmarkStart w:id="13" w:name="_Toc204767037"/>
      <w:bookmarkStart w:id="14" w:name="methods"/>
      <w:bookmarkEnd w:id="11"/>
      <w:r w:rsidRPr="0081559D">
        <w:rPr>
          <w:rFonts w:cs="Arial"/>
        </w:rPr>
        <w:lastRenderedPageBreak/>
        <w:t>M</w:t>
      </w:r>
      <w:r w:rsidR="00455F43" w:rsidRPr="0081559D">
        <w:rPr>
          <w:rFonts w:cs="Arial"/>
        </w:rPr>
        <w:t>ethods</w:t>
      </w:r>
      <w:bookmarkEnd w:id="13"/>
    </w:p>
    <w:p w14:paraId="20420CA1" w14:textId="5E2F7B43" w:rsidR="00A770EE" w:rsidRPr="0081559D" w:rsidRDefault="00A83B7D">
      <w:pPr>
        <w:pStyle w:val="FirstParagraph"/>
        <w:rPr>
          <w:rFonts w:cs="Arial"/>
        </w:rPr>
      </w:pPr>
      <w:r w:rsidRPr="4FB637CB">
        <w:rPr>
          <w:rFonts w:cs="Arial"/>
        </w:rPr>
        <w:t xml:space="preserve">The collection, collation, and initial cleaning of laboratory data for </w:t>
      </w:r>
      <w:r w:rsidR="004750C6" w:rsidRPr="4FB637CB">
        <w:rPr>
          <w:rFonts w:cs="Arial"/>
          <w:i/>
          <w:iCs/>
        </w:rPr>
        <w:t xml:space="preserve">N. </w:t>
      </w:r>
      <w:r w:rsidRPr="4FB637CB">
        <w:rPr>
          <w:rFonts w:cs="Arial"/>
          <w:i/>
          <w:iCs/>
        </w:rPr>
        <w:t>gonorrhoea</w:t>
      </w:r>
      <w:r w:rsidR="004750C6" w:rsidRPr="4FB637CB">
        <w:rPr>
          <w:rFonts w:cs="Arial"/>
          <w:i/>
          <w:iCs/>
        </w:rPr>
        <w:t>e</w:t>
      </w:r>
      <w:r w:rsidRPr="4FB637CB">
        <w:rPr>
          <w:rFonts w:cs="Arial"/>
        </w:rPr>
        <w:t xml:space="preserve"> are described in the 202</w:t>
      </w:r>
      <w:r w:rsidR="009F576D" w:rsidRPr="4FB637CB">
        <w:rPr>
          <w:rFonts w:cs="Arial"/>
        </w:rPr>
        <w:t>4</w:t>
      </w:r>
      <w:r w:rsidRPr="4FB637CB">
        <w:rPr>
          <w:rFonts w:cs="Arial"/>
        </w:rPr>
        <w:t xml:space="preserve"> Annual Report dashboard methods. </w:t>
      </w:r>
      <w:r w:rsidR="00A322C3" w:rsidRPr="4FB637CB">
        <w:rPr>
          <w:rFonts w:cs="Arial"/>
        </w:rPr>
        <w:t>Data produced were</w:t>
      </w:r>
      <w:r w:rsidRPr="4FB637CB">
        <w:rPr>
          <w:rFonts w:cs="Arial"/>
        </w:rPr>
        <w:t xml:space="preserve"> stored in a SQL server database. These data include</w:t>
      </w:r>
      <w:r w:rsidR="00292E48" w:rsidRPr="4FB637CB">
        <w:rPr>
          <w:rFonts w:cs="Arial"/>
        </w:rPr>
        <w:t>d</w:t>
      </w:r>
      <w:r w:rsidRPr="4FB637CB">
        <w:rPr>
          <w:rFonts w:cs="Arial"/>
        </w:rPr>
        <w:t xml:space="preserve"> AST data for ceftriaxone, azithromycin, penicillin, ciprofloxacin, and tetracycline</w:t>
      </w:r>
      <w:r w:rsidR="009620D9" w:rsidRPr="4FB637CB">
        <w:rPr>
          <w:rFonts w:cs="Arial"/>
        </w:rPr>
        <w:t>.</w:t>
      </w:r>
      <w:r w:rsidRPr="4FB637CB">
        <w:rPr>
          <w:rFonts w:cs="Arial"/>
        </w:rPr>
        <w:t xml:space="preserve"> The data </w:t>
      </w:r>
      <w:r w:rsidR="00292E48" w:rsidRPr="4FB637CB">
        <w:rPr>
          <w:rFonts w:cs="Arial"/>
        </w:rPr>
        <w:t xml:space="preserve">were </w:t>
      </w:r>
      <w:r w:rsidRPr="4FB637CB">
        <w:rPr>
          <w:rFonts w:cs="Arial"/>
        </w:rPr>
        <w:t>extracted from SQL into R for cleaning and analysis.</w:t>
      </w:r>
    </w:p>
    <w:p w14:paraId="20EB51FC" w14:textId="36565256" w:rsidR="00A770EE" w:rsidRPr="0081559D" w:rsidRDefault="00292E48">
      <w:pPr>
        <w:pStyle w:val="BodyText"/>
        <w:rPr>
          <w:rFonts w:cs="Arial"/>
        </w:rPr>
      </w:pPr>
      <w:r w:rsidRPr="4FB637CB">
        <w:rPr>
          <w:rFonts w:cs="Arial"/>
        </w:rPr>
        <w:t>The number of reported isolates</w:t>
      </w:r>
      <w:r w:rsidR="00A83B7D" w:rsidRPr="4FB637CB">
        <w:rPr>
          <w:rFonts w:cs="Arial"/>
        </w:rPr>
        <w:t>, testing methods and reporting practices var</w:t>
      </w:r>
      <w:r w:rsidRPr="4FB637CB">
        <w:rPr>
          <w:rFonts w:cs="Arial"/>
        </w:rPr>
        <w:t>ied</w:t>
      </w:r>
      <w:r w:rsidR="00A83B7D" w:rsidRPr="4FB637CB">
        <w:rPr>
          <w:rFonts w:cs="Arial"/>
        </w:rPr>
        <w:t xml:space="preserve"> between laboratories. Results received include</w:t>
      </w:r>
      <w:r w:rsidRPr="4FB637CB">
        <w:rPr>
          <w:rFonts w:cs="Arial"/>
        </w:rPr>
        <w:t>d</w:t>
      </w:r>
      <w:r w:rsidR="00A83B7D" w:rsidRPr="4FB637CB">
        <w:rPr>
          <w:rFonts w:cs="Arial"/>
        </w:rPr>
        <w:t xml:space="preserve"> minimum inhibitory concentration (MIC), zone diameter (ZD) and </w:t>
      </w:r>
      <w:r w:rsidR="5DB8CC4C" w:rsidRPr="4FB637CB">
        <w:rPr>
          <w:rFonts w:cs="Arial"/>
        </w:rPr>
        <w:t>categorical interpret</w:t>
      </w:r>
      <w:r w:rsidR="00796BA0" w:rsidRPr="4FB637CB">
        <w:rPr>
          <w:rFonts w:cs="Arial"/>
        </w:rPr>
        <w:t>ed</w:t>
      </w:r>
      <w:r w:rsidR="5DB8CC4C" w:rsidRPr="4FB637CB">
        <w:rPr>
          <w:rFonts w:cs="Arial"/>
        </w:rPr>
        <w:t xml:space="preserve"> </w:t>
      </w:r>
      <w:r w:rsidR="00A83B7D" w:rsidRPr="4FB637CB">
        <w:rPr>
          <w:rFonts w:cs="Arial"/>
        </w:rPr>
        <w:t>data</w:t>
      </w:r>
      <w:r w:rsidR="00E62CF6" w:rsidRPr="4FB637CB">
        <w:rPr>
          <w:rFonts w:cs="Arial"/>
        </w:rPr>
        <w:t xml:space="preserve"> (SIR</w:t>
      </w:r>
      <w:r w:rsidR="0094744B" w:rsidRPr="4FB637CB">
        <w:rPr>
          <w:rFonts w:cs="Arial"/>
        </w:rPr>
        <w:t>)</w:t>
      </w:r>
      <w:r w:rsidR="00A83B7D" w:rsidRPr="4FB637CB">
        <w:rPr>
          <w:rFonts w:cs="Arial"/>
        </w:rPr>
        <w:t xml:space="preserve">. Free-text data </w:t>
      </w:r>
      <w:r w:rsidRPr="4FB637CB">
        <w:rPr>
          <w:rFonts w:cs="Arial"/>
        </w:rPr>
        <w:t xml:space="preserve">were </w:t>
      </w:r>
      <w:r w:rsidR="00A83B7D" w:rsidRPr="4FB637CB">
        <w:rPr>
          <w:rFonts w:cs="Arial"/>
        </w:rPr>
        <w:t xml:space="preserve">entered by many laboratories, and multiple unique responses and transcription errors </w:t>
      </w:r>
      <w:r w:rsidRPr="4FB637CB">
        <w:rPr>
          <w:rFonts w:cs="Arial"/>
        </w:rPr>
        <w:t xml:space="preserve">were </w:t>
      </w:r>
      <w:r w:rsidR="00A83B7D" w:rsidRPr="4FB637CB">
        <w:rPr>
          <w:rFonts w:cs="Arial"/>
        </w:rPr>
        <w:t>received</w:t>
      </w:r>
      <w:r w:rsidRPr="4FB637CB">
        <w:rPr>
          <w:rFonts w:cs="Arial"/>
        </w:rPr>
        <w:t>,</w:t>
      </w:r>
      <w:r w:rsidR="00E50510" w:rsidRPr="4FB637CB">
        <w:rPr>
          <w:rFonts w:cs="Arial"/>
        </w:rPr>
        <w:t xml:space="preserve"> </w:t>
      </w:r>
      <w:r w:rsidRPr="4FB637CB">
        <w:rPr>
          <w:rFonts w:cs="Arial"/>
        </w:rPr>
        <w:t xml:space="preserve">meaning </w:t>
      </w:r>
      <w:r w:rsidR="006E64DD" w:rsidRPr="4FB637CB">
        <w:rPr>
          <w:rFonts w:cs="Arial"/>
        </w:rPr>
        <w:t>the collation, cleaning and analysis of data</w:t>
      </w:r>
      <w:r w:rsidR="001D21B0" w:rsidRPr="4FB637CB">
        <w:rPr>
          <w:rFonts w:cs="Arial"/>
        </w:rPr>
        <w:t xml:space="preserve"> </w:t>
      </w:r>
      <w:r w:rsidRPr="4FB637CB">
        <w:rPr>
          <w:rFonts w:cs="Arial"/>
        </w:rPr>
        <w:t>was challenging</w:t>
      </w:r>
      <w:r w:rsidR="0044005C" w:rsidRPr="4FB637CB">
        <w:rPr>
          <w:rFonts w:cs="Arial"/>
        </w:rPr>
        <w:t>.</w:t>
      </w:r>
      <w:r w:rsidRPr="4FB637CB">
        <w:rPr>
          <w:rFonts w:cs="Arial"/>
        </w:rPr>
        <w:t xml:space="preserve"> Any</w:t>
      </w:r>
      <w:r w:rsidR="00491BF8" w:rsidRPr="4FB637CB">
        <w:rPr>
          <w:rFonts w:cs="Arial"/>
        </w:rPr>
        <w:t xml:space="preserve"> non-su</w:t>
      </w:r>
      <w:r w:rsidR="00E743C8" w:rsidRPr="4FB637CB">
        <w:rPr>
          <w:rFonts w:cs="Arial"/>
        </w:rPr>
        <w:t>s</w:t>
      </w:r>
      <w:r w:rsidR="00491BF8" w:rsidRPr="4FB637CB">
        <w:rPr>
          <w:rFonts w:cs="Arial"/>
        </w:rPr>
        <w:t xml:space="preserve">ceptible </w:t>
      </w:r>
      <w:r w:rsidR="0005690B" w:rsidRPr="4FB637CB">
        <w:rPr>
          <w:rFonts w:cs="Arial"/>
        </w:rPr>
        <w:t xml:space="preserve">or </w:t>
      </w:r>
      <w:r w:rsidR="007223D4" w:rsidRPr="4FB637CB">
        <w:rPr>
          <w:rFonts w:cs="Arial"/>
        </w:rPr>
        <w:t xml:space="preserve">conflicting </w:t>
      </w:r>
      <w:r w:rsidR="00083353" w:rsidRPr="4FB637CB">
        <w:rPr>
          <w:rFonts w:cs="Arial"/>
        </w:rPr>
        <w:t xml:space="preserve">results </w:t>
      </w:r>
      <w:r w:rsidRPr="4FB637CB">
        <w:rPr>
          <w:rFonts w:cs="Arial"/>
        </w:rPr>
        <w:t xml:space="preserve">for azithromycin and ceftriaxone </w:t>
      </w:r>
      <w:r w:rsidR="007223D4" w:rsidRPr="4FB637CB">
        <w:rPr>
          <w:rFonts w:cs="Arial"/>
        </w:rPr>
        <w:t>(</w:t>
      </w:r>
      <w:r w:rsidRPr="4FB637CB">
        <w:rPr>
          <w:rFonts w:cs="Arial"/>
        </w:rPr>
        <w:t>e.g.</w:t>
      </w:r>
      <w:r w:rsidR="007223D4" w:rsidRPr="4FB637CB">
        <w:rPr>
          <w:rFonts w:cs="Arial"/>
        </w:rPr>
        <w:t xml:space="preserve"> </w:t>
      </w:r>
      <w:r w:rsidRPr="4FB637CB">
        <w:rPr>
          <w:rFonts w:cs="Arial"/>
        </w:rPr>
        <w:t xml:space="preserve">reported </w:t>
      </w:r>
      <w:r w:rsidR="007223D4" w:rsidRPr="4FB637CB">
        <w:rPr>
          <w:rFonts w:cs="Arial"/>
        </w:rPr>
        <w:t xml:space="preserve">MIC </w:t>
      </w:r>
      <w:r w:rsidRPr="4FB637CB">
        <w:rPr>
          <w:rFonts w:cs="Arial"/>
        </w:rPr>
        <w:t>values non-concordant with interpreted</w:t>
      </w:r>
      <w:r w:rsidR="007223D4" w:rsidRPr="4FB637CB">
        <w:rPr>
          <w:rFonts w:cs="Arial"/>
        </w:rPr>
        <w:t xml:space="preserve"> SIR</w:t>
      </w:r>
      <w:r w:rsidR="002A3F8C" w:rsidRPr="4FB637CB">
        <w:rPr>
          <w:rFonts w:cs="Arial"/>
        </w:rPr>
        <w:t xml:space="preserve"> results)</w:t>
      </w:r>
      <w:r w:rsidR="00531539" w:rsidRPr="4FB637CB">
        <w:rPr>
          <w:rFonts w:cs="Arial"/>
        </w:rPr>
        <w:t xml:space="preserve"> </w:t>
      </w:r>
      <w:r w:rsidRPr="4FB637CB">
        <w:rPr>
          <w:rFonts w:cs="Arial"/>
        </w:rPr>
        <w:t>were</w:t>
      </w:r>
      <w:r w:rsidR="00A57CBE" w:rsidRPr="4FB637CB">
        <w:rPr>
          <w:rFonts w:cs="Arial"/>
        </w:rPr>
        <w:t xml:space="preserve"> confirmed with the testing laboratory</w:t>
      </w:r>
      <w:r w:rsidR="00C920B6" w:rsidRPr="4FB637CB">
        <w:rPr>
          <w:rFonts w:cs="Arial"/>
        </w:rPr>
        <w:t>.</w:t>
      </w:r>
      <w:r w:rsidR="001C092C" w:rsidRPr="4FB637CB">
        <w:rPr>
          <w:rFonts w:cs="Arial"/>
        </w:rPr>
        <w:t xml:space="preserve"> All </w:t>
      </w:r>
      <w:r w:rsidR="00034B03" w:rsidRPr="4FB637CB">
        <w:rPr>
          <w:rFonts w:cs="Arial"/>
        </w:rPr>
        <w:t xml:space="preserve">susceptible results </w:t>
      </w:r>
      <w:r w:rsidR="009D61D6" w:rsidRPr="4FB637CB">
        <w:rPr>
          <w:rFonts w:cs="Arial"/>
        </w:rPr>
        <w:t xml:space="preserve">for azithromycin and ceftriaxone, and all results for other antibiotics </w:t>
      </w:r>
      <w:r w:rsidRPr="4FB637CB">
        <w:rPr>
          <w:rFonts w:cs="Arial"/>
        </w:rPr>
        <w:t xml:space="preserve">were assumed to be correct without further interrogation. </w:t>
      </w:r>
      <w:r w:rsidR="009D61D6" w:rsidRPr="4FB637CB">
        <w:rPr>
          <w:rFonts w:cs="Arial"/>
        </w:rPr>
        <w:t xml:space="preserve"> </w:t>
      </w:r>
    </w:p>
    <w:p w14:paraId="7EB4EDAF" w14:textId="7A3AF2A5" w:rsidR="00A770EE" w:rsidRPr="0081559D" w:rsidRDefault="00A83B7D">
      <w:pPr>
        <w:pStyle w:val="BodyText"/>
        <w:rPr>
          <w:rFonts w:cs="Arial"/>
        </w:rPr>
      </w:pPr>
      <w:r w:rsidRPr="0081559D">
        <w:rPr>
          <w:rFonts w:cs="Arial"/>
        </w:rPr>
        <w:t xml:space="preserve">Data </w:t>
      </w:r>
      <w:proofErr w:type="gramStart"/>
      <w:r w:rsidRPr="0081559D">
        <w:rPr>
          <w:rFonts w:cs="Arial"/>
        </w:rPr>
        <w:t>were</w:t>
      </w:r>
      <w:proofErr w:type="gramEnd"/>
      <w:r w:rsidRPr="0081559D">
        <w:rPr>
          <w:rFonts w:cs="Arial"/>
        </w:rPr>
        <w:t xml:space="preserve"> restricted to individuals with a National Health Index (NHI</w:t>
      </w:r>
      <w:proofErr w:type="gramStart"/>
      <w:r w:rsidRPr="0081559D">
        <w:rPr>
          <w:rFonts w:cs="Arial"/>
        </w:rPr>
        <w:t>)</w:t>
      </w:r>
      <w:proofErr w:type="gramEnd"/>
      <w:r w:rsidRPr="0081559D">
        <w:rPr>
          <w:rFonts w:cs="Arial"/>
        </w:rPr>
        <w:t xml:space="preserve"> or personal identifier (PID)</w:t>
      </w:r>
      <w:r w:rsidR="00292E48" w:rsidRPr="0081559D">
        <w:rPr>
          <w:rFonts w:cs="Arial"/>
        </w:rPr>
        <w:t xml:space="preserve"> and similar isolates were de-duplicated within 21 days. </w:t>
      </w:r>
    </w:p>
    <w:p w14:paraId="06DC402C" w14:textId="15DB58DF" w:rsidR="004A162B" w:rsidRPr="0081559D" w:rsidRDefault="004A162B">
      <w:pPr>
        <w:pStyle w:val="BodyText"/>
        <w:rPr>
          <w:rFonts w:cs="Arial"/>
        </w:rPr>
      </w:pPr>
      <w:r w:rsidRPr="0081559D">
        <w:rPr>
          <w:rFonts w:cs="Arial"/>
        </w:rPr>
        <w:t>The MIC breakpoints used to interpret AST results are displayed in</w:t>
      </w:r>
      <w:r w:rsidR="002D2084">
        <w:rPr>
          <w:rFonts w:cs="Arial"/>
        </w:rPr>
        <w:t xml:space="preserve"> </w:t>
      </w:r>
      <w:r w:rsidR="00282B68" w:rsidRPr="0081559D">
        <w:rPr>
          <w:rFonts w:cs="Arial"/>
        </w:rPr>
        <w:t xml:space="preserve">Table </w:t>
      </w:r>
      <w:r w:rsidR="00282B68">
        <w:rPr>
          <w:rFonts w:cs="Arial"/>
          <w:noProof/>
        </w:rPr>
        <w:t>1</w:t>
      </w:r>
      <w:r w:rsidRPr="0081559D">
        <w:rPr>
          <w:rFonts w:cs="Arial"/>
        </w:rPr>
        <w:t xml:space="preserve">. </w:t>
      </w:r>
    </w:p>
    <w:p w14:paraId="51ACD04F" w14:textId="61761064" w:rsidR="00580AA0" w:rsidRPr="0081559D" w:rsidRDefault="00883141">
      <w:pPr>
        <w:pStyle w:val="BodyText"/>
        <w:rPr>
          <w:rFonts w:cs="Arial"/>
        </w:rPr>
      </w:pPr>
      <w:r w:rsidRPr="4FB637CB">
        <w:rPr>
          <w:rFonts w:cs="Arial"/>
        </w:rPr>
        <w:t>C</w:t>
      </w:r>
      <w:r w:rsidR="00365F8F" w:rsidRPr="4FB637CB">
        <w:rPr>
          <w:rFonts w:cs="Arial"/>
        </w:rPr>
        <w:t>eftriaxone</w:t>
      </w:r>
      <w:r w:rsidR="004773B4" w:rsidRPr="4FB637CB">
        <w:rPr>
          <w:rFonts w:cs="Arial"/>
        </w:rPr>
        <w:t xml:space="preserve"> AST results were interpreted using</w:t>
      </w:r>
      <w:r w:rsidR="00365F8F" w:rsidRPr="4FB637CB">
        <w:rPr>
          <w:rFonts w:cs="Arial"/>
        </w:rPr>
        <w:t xml:space="preserve"> EUCAST v14.0 </w:t>
      </w:r>
      <w:r w:rsidR="00C23E56" w:rsidRPr="4FB637CB">
        <w:rPr>
          <w:rFonts w:cs="Arial"/>
        </w:rPr>
        <w:t xml:space="preserve">breakpoints </w:t>
      </w:r>
      <w:r w:rsidR="00365F8F" w:rsidRPr="4FB637CB">
        <w:rPr>
          <w:rFonts w:cs="Arial"/>
        </w:rPr>
        <w:t xml:space="preserve">together with an additional </w:t>
      </w:r>
      <w:r w:rsidR="0028612F" w:rsidRPr="4FB637CB">
        <w:rPr>
          <w:rFonts w:cs="Arial"/>
        </w:rPr>
        <w:t>decreased</w:t>
      </w:r>
      <w:r w:rsidR="00365F8F" w:rsidRPr="4FB637CB">
        <w:rPr>
          <w:rFonts w:cs="Arial"/>
        </w:rPr>
        <w:t xml:space="preserve"> susceptibility category</w:t>
      </w:r>
      <w:r w:rsidR="00804021" w:rsidRPr="4FB637CB">
        <w:rPr>
          <w:rFonts w:cs="Arial"/>
        </w:rPr>
        <w:t>,</w:t>
      </w:r>
      <w:r w:rsidR="00365F8F" w:rsidRPr="4FB637CB">
        <w:rPr>
          <w:rFonts w:cs="Arial"/>
        </w:rPr>
        <w:t xml:space="preserve"> in line with the World Health Organization (WHO) 2024 guidelines (see </w:t>
      </w:r>
      <w:r w:rsidR="00140ADE" w:rsidRPr="4FB637CB">
        <w:rPr>
          <w:rFonts w:cs="Arial"/>
        </w:rPr>
        <w:t>T</w:t>
      </w:r>
      <w:r w:rsidR="00365F8F" w:rsidRPr="4FB637CB">
        <w:rPr>
          <w:rFonts w:cs="Arial"/>
        </w:rPr>
        <w:t xml:space="preserve">able 1). </w:t>
      </w:r>
    </w:p>
    <w:p w14:paraId="471BCB28" w14:textId="1CBD03C3" w:rsidR="006D753A" w:rsidRPr="0081559D" w:rsidRDefault="00E42FB8">
      <w:pPr>
        <w:pStyle w:val="BodyText"/>
        <w:rPr>
          <w:rFonts w:cs="Arial"/>
        </w:rPr>
      </w:pPr>
      <w:r w:rsidRPr="4FB637CB">
        <w:rPr>
          <w:rFonts w:cs="Arial"/>
          <w:lang w:val="en-NZ"/>
        </w:rPr>
        <w:t xml:space="preserve">Azithromycin AST results were interpreted using an epidemiological cut-off value (ECOFF) of 1 mg/L, in line with EUCAST guidelines. This cutoff may be used to differentiate wildtype from non-wildtype (absence or presence of acquired resistance mechanisms, respectively). Some laboratories do not perform azithromycin AST, particularly in the Central region. </w:t>
      </w:r>
    </w:p>
    <w:p w14:paraId="2E295F8F" w14:textId="36256BC4" w:rsidR="00A770EE" w:rsidRPr="0081559D" w:rsidRDefault="00A83B7D">
      <w:pPr>
        <w:pStyle w:val="BodyText"/>
        <w:rPr>
          <w:rFonts w:cs="Arial"/>
        </w:rPr>
      </w:pPr>
      <w:r w:rsidRPr="4FB637CB">
        <w:rPr>
          <w:rFonts w:cs="Arial"/>
        </w:rPr>
        <w:t xml:space="preserve">The MIC breakpoints used to interpret AST results for </w:t>
      </w:r>
      <w:r w:rsidR="008F3467" w:rsidRPr="4FB637CB">
        <w:rPr>
          <w:rFonts w:cs="Arial"/>
        </w:rPr>
        <w:t>c</w:t>
      </w:r>
      <w:r w:rsidRPr="4FB637CB">
        <w:rPr>
          <w:rFonts w:cs="Arial"/>
        </w:rPr>
        <w:t xml:space="preserve">iprofloxacin, </w:t>
      </w:r>
      <w:r w:rsidR="008F3467" w:rsidRPr="4FB637CB">
        <w:rPr>
          <w:rFonts w:cs="Arial"/>
        </w:rPr>
        <w:t>p</w:t>
      </w:r>
      <w:r w:rsidRPr="4FB637CB">
        <w:rPr>
          <w:rFonts w:cs="Arial"/>
        </w:rPr>
        <w:t xml:space="preserve">enicillin and </w:t>
      </w:r>
      <w:r w:rsidR="008F3467" w:rsidRPr="4FB637CB">
        <w:rPr>
          <w:rFonts w:cs="Arial"/>
        </w:rPr>
        <w:t>t</w:t>
      </w:r>
      <w:r w:rsidRPr="4FB637CB">
        <w:rPr>
          <w:rFonts w:cs="Arial"/>
        </w:rPr>
        <w:t>etracycline are based on EUCAST clinical breakpoint tables</w:t>
      </w:r>
      <w:r w:rsidR="0B86B5D8" w:rsidRPr="4FB637CB">
        <w:rPr>
          <w:rFonts w:cs="Arial"/>
        </w:rPr>
        <w:t xml:space="preserve"> v14.0</w:t>
      </w:r>
      <w:r w:rsidRPr="4FB637CB">
        <w:rPr>
          <w:rFonts w:cs="Arial"/>
        </w:rPr>
        <w:t>, published in January 202</w:t>
      </w:r>
      <w:r w:rsidR="008E1BA2" w:rsidRPr="4FB637CB">
        <w:rPr>
          <w:rFonts w:cs="Arial"/>
        </w:rPr>
        <w:t>4</w:t>
      </w:r>
      <w:r w:rsidRPr="4FB637CB">
        <w:rPr>
          <w:rFonts w:cs="Arial"/>
        </w:rPr>
        <w:t xml:space="preserve"> ​(European Committee on Antimicrobial Susceptibility Testing 202</w:t>
      </w:r>
      <w:r w:rsidR="008E1BA2" w:rsidRPr="4FB637CB">
        <w:rPr>
          <w:rFonts w:cs="Arial"/>
        </w:rPr>
        <w:t>4</w:t>
      </w:r>
      <w:r w:rsidRPr="4FB637CB">
        <w:rPr>
          <w:rFonts w:cs="Arial"/>
        </w:rPr>
        <w:t xml:space="preserve">)​. </w:t>
      </w:r>
      <w:r w:rsidR="00804021" w:rsidRPr="4FB637CB">
        <w:rPr>
          <w:rFonts w:cs="Arial"/>
        </w:rPr>
        <w:t xml:space="preserve">The EUCAST </w:t>
      </w:r>
      <w:r w:rsidR="007A1DCD" w:rsidRPr="4FB637CB">
        <w:rPr>
          <w:rFonts w:cs="Arial"/>
        </w:rPr>
        <w:t>breakpoint for t</w:t>
      </w:r>
      <w:r w:rsidRPr="4FB637CB">
        <w:rPr>
          <w:rFonts w:cs="Arial"/>
        </w:rPr>
        <w:t xml:space="preserve">etracycline changed in 2023 with resistance </w:t>
      </w:r>
      <w:r w:rsidR="61190B45" w:rsidRPr="4FB637CB">
        <w:rPr>
          <w:rFonts w:cs="Arial"/>
        </w:rPr>
        <w:t xml:space="preserve">defined </w:t>
      </w:r>
      <w:r w:rsidRPr="4FB637CB">
        <w:rPr>
          <w:rFonts w:cs="Arial"/>
        </w:rPr>
        <w:t>as</w:t>
      </w:r>
      <w:r w:rsidR="3372D871" w:rsidRPr="4FB637CB">
        <w:rPr>
          <w:rFonts w:cs="Arial"/>
        </w:rPr>
        <w:t xml:space="preserve"> MIC</w:t>
      </w:r>
      <w:r w:rsidRPr="4FB637CB">
        <w:rPr>
          <w:rFonts w:cs="Arial"/>
        </w:rPr>
        <w:t xml:space="preserve"> &gt;0.5</w:t>
      </w:r>
      <w:r w:rsidR="004773B4" w:rsidRPr="4FB637CB">
        <w:rPr>
          <w:rFonts w:cs="Arial"/>
        </w:rPr>
        <w:t> </w:t>
      </w:r>
      <w:r w:rsidR="084A71E9" w:rsidRPr="4FB637CB">
        <w:rPr>
          <w:rFonts w:cs="Arial"/>
        </w:rPr>
        <w:t>mg/L</w:t>
      </w:r>
      <w:r w:rsidRPr="4FB637CB">
        <w:rPr>
          <w:rFonts w:cs="Arial"/>
        </w:rPr>
        <w:t xml:space="preserve"> compared to &gt;1.0</w:t>
      </w:r>
      <w:r w:rsidR="004773B4" w:rsidRPr="4FB637CB">
        <w:rPr>
          <w:rFonts w:cs="Arial"/>
        </w:rPr>
        <w:t> </w:t>
      </w:r>
      <w:r w:rsidR="6B8D9ECB" w:rsidRPr="4FB637CB">
        <w:rPr>
          <w:rFonts w:cs="Arial"/>
        </w:rPr>
        <w:t>mg/L</w:t>
      </w:r>
      <w:r w:rsidRPr="4FB637CB">
        <w:rPr>
          <w:rFonts w:cs="Arial"/>
        </w:rPr>
        <w:t xml:space="preserve"> in previous years. This </w:t>
      </w:r>
      <w:r w:rsidR="00182BD6" w:rsidRPr="4FB637CB">
        <w:rPr>
          <w:rFonts w:cs="Arial"/>
        </w:rPr>
        <w:t xml:space="preserve">may </w:t>
      </w:r>
      <w:r w:rsidRPr="4FB637CB">
        <w:rPr>
          <w:rFonts w:cs="Arial"/>
        </w:rPr>
        <w:t xml:space="preserve">change previously reported results. </w:t>
      </w:r>
      <w:r w:rsidR="004868E2" w:rsidRPr="4FB637CB">
        <w:rPr>
          <w:rFonts w:cs="Arial"/>
        </w:rPr>
        <w:t>For ciprofloxacin, penicillin and tetracycline, a</w:t>
      </w:r>
      <w:r w:rsidR="00F01F99" w:rsidRPr="4FB637CB">
        <w:rPr>
          <w:rFonts w:cs="Arial"/>
        </w:rPr>
        <w:t xml:space="preserve"> small number of results </w:t>
      </w:r>
      <w:r w:rsidR="00E42FB8" w:rsidRPr="4FB637CB">
        <w:rPr>
          <w:rFonts w:cs="Arial"/>
        </w:rPr>
        <w:t>were</w:t>
      </w:r>
      <w:r w:rsidR="00F01F99" w:rsidRPr="4FB637CB">
        <w:rPr>
          <w:rFonts w:cs="Arial"/>
        </w:rPr>
        <w:t xml:space="preserve"> received as zone diameter</w:t>
      </w:r>
      <w:r w:rsidR="00E42FB8" w:rsidRPr="4FB637CB">
        <w:rPr>
          <w:rFonts w:cs="Arial"/>
        </w:rPr>
        <w:t xml:space="preserve"> rather than an MIC;</w:t>
      </w:r>
      <w:r w:rsidR="00F225DC" w:rsidRPr="4FB637CB">
        <w:rPr>
          <w:rFonts w:cs="Arial"/>
        </w:rPr>
        <w:t xml:space="preserve"> CLSI 2024</w:t>
      </w:r>
      <w:r w:rsidR="002612F5" w:rsidRPr="4FB637CB">
        <w:rPr>
          <w:rFonts w:cs="Arial"/>
        </w:rPr>
        <w:t xml:space="preserve"> breakpoints were</w:t>
      </w:r>
      <w:r w:rsidR="00F225DC" w:rsidRPr="4FB637CB">
        <w:rPr>
          <w:rFonts w:cs="Arial"/>
        </w:rPr>
        <w:t xml:space="preserve"> </w:t>
      </w:r>
      <w:r w:rsidR="00C366FB" w:rsidRPr="4FB637CB">
        <w:rPr>
          <w:rFonts w:cs="Arial"/>
        </w:rPr>
        <w:t xml:space="preserve">used </w:t>
      </w:r>
      <w:r w:rsidR="00F225DC" w:rsidRPr="4FB637CB">
        <w:rPr>
          <w:rFonts w:cs="Arial"/>
        </w:rPr>
        <w:t xml:space="preserve">to interpret these results as </w:t>
      </w:r>
      <w:r w:rsidR="0038297E" w:rsidRPr="4FB637CB">
        <w:rPr>
          <w:rFonts w:cs="Arial"/>
        </w:rPr>
        <w:t xml:space="preserve">there are no </w:t>
      </w:r>
      <w:r w:rsidR="00F225DC" w:rsidRPr="4FB637CB">
        <w:rPr>
          <w:rFonts w:cs="Arial"/>
        </w:rPr>
        <w:t xml:space="preserve">EUCAST </w:t>
      </w:r>
      <w:r w:rsidR="00E42FB8" w:rsidRPr="4FB637CB">
        <w:rPr>
          <w:rFonts w:cs="Arial"/>
        </w:rPr>
        <w:t>criteria for zone diameters</w:t>
      </w:r>
      <w:r w:rsidR="00A14AF0" w:rsidRPr="4FB637CB">
        <w:rPr>
          <w:rFonts w:cs="Arial"/>
        </w:rPr>
        <w:t xml:space="preserve">. </w:t>
      </w:r>
      <w:r w:rsidR="004868E2" w:rsidRPr="4FB637CB">
        <w:rPr>
          <w:rFonts w:cs="Arial"/>
        </w:rPr>
        <w:t xml:space="preserve"> </w:t>
      </w:r>
    </w:p>
    <w:p w14:paraId="1F23C90C" w14:textId="1A152FDB" w:rsidR="00121BDB" w:rsidRPr="0081559D" w:rsidRDefault="00E42FB8">
      <w:pPr>
        <w:pStyle w:val="BodyText"/>
        <w:rPr>
          <w:rFonts w:cs="Arial"/>
        </w:rPr>
      </w:pPr>
      <w:r w:rsidRPr="4FB637CB">
        <w:rPr>
          <w:rFonts w:cs="Arial"/>
        </w:rPr>
        <w:t>For the purposes of this report, all previously published</w:t>
      </w:r>
      <w:r w:rsidR="00D9621F" w:rsidRPr="4FB637CB">
        <w:rPr>
          <w:rFonts w:cs="Arial"/>
        </w:rPr>
        <w:t xml:space="preserve"> data was re-interpreted using </w:t>
      </w:r>
      <w:r w:rsidRPr="4FB637CB">
        <w:rPr>
          <w:rFonts w:cs="Arial"/>
        </w:rPr>
        <w:t xml:space="preserve">the </w:t>
      </w:r>
      <w:r w:rsidR="00D9621F" w:rsidRPr="4FB637CB">
        <w:rPr>
          <w:rFonts w:cs="Arial"/>
        </w:rPr>
        <w:t>2024 breakpoints</w:t>
      </w:r>
      <w:r w:rsidRPr="4FB637CB">
        <w:rPr>
          <w:rFonts w:cs="Arial"/>
        </w:rPr>
        <w:t xml:space="preserve">; </w:t>
      </w:r>
      <w:r w:rsidR="001451C7" w:rsidRPr="4FB637CB">
        <w:rPr>
          <w:rFonts w:cs="Arial"/>
        </w:rPr>
        <w:t xml:space="preserve">data </w:t>
      </w:r>
      <w:r w:rsidRPr="4FB637CB">
        <w:rPr>
          <w:rFonts w:cs="Arial"/>
        </w:rPr>
        <w:t>in previous reports may therefore have changed due to the subsequent changes in breakpoints criteria. The method of</w:t>
      </w:r>
      <w:r w:rsidR="00AE5FEE" w:rsidRPr="4FB637CB">
        <w:rPr>
          <w:rFonts w:cs="Arial"/>
        </w:rPr>
        <w:t xml:space="preserve"> </w:t>
      </w:r>
      <w:r w:rsidRPr="4FB637CB">
        <w:rPr>
          <w:rFonts w:cs="Arial"/>
        </w:rPr>
        <w:t xml:space="preserve">AST </w:t>
      </w:r>
      <w:r w:rsidR="00431989" w:rsidRPr="4FB637CB">
        <w:rPr>
          <w:rFonts w:cs="Arial"/>
        </w:rPr>
        <w:t>d</w:t>
      </w:r>
      <w:r w:rsidR="00AE5FEE" w:rsidRPr="4FB637CB">
        <w:rPr>
          <w:rFonts w:cs="Arial"/>
        </w:rPr>
        <w:t xml:space="preserve">ata cleaning </w:t>
      </w:r>
      <w:r w:rsidRPr="4FB637CB">
        <w:rPr>
          <w:rFonts w:cs="Arial"/>
        </w:rPr>
        <w:t xml:space="preserve">also differs from previous reports, with a switch to </w:t>
      </w:r>
      <w:r w:rsidR="00C6333E" w:rsidRPr="4FB637CB">
        <w:rPr>
          <w:rFonts w:cs="Arial"/>
        </w:rPr>
        <w:t>using the ‘AMR’ R package</w:t>
      </w:r>
      <w:r w:rsidRPr="4FB637CB">
        <w:rPr>
          <w:rFonts w:cs="Arial"/>
        </w:rPr>
        <w:t>. This AMR R package</w:t>
      </w:r>
      <w:r w:rsidR="00C6333E" w:rsidRPr="4FB637CB">
        <w:rPr>
          <w:rFonts w:cs="Arial"/>
        </w:rPr>
        <w:t xml:space="preserve"> is semi-automated</w:t>
      </w:r>
      <w:r w:rsidRPr="4FB637CB">
        <w:rPr>
          <w:rFonts w:cs="Arial"/>
        </w:rPr>
        <w:t>,</w:t>
      </w:r>
      <w:r w:rsidR="00C6333E" w:rsidRPr="4FB637CB">
        <w:rPr>
          <w:rFonts w:cs="Arial"/>
        </w:rPr>
        <w:t xml:space="preserve"> </w:t>
      </w:r>
      <w:proofErr w:type="spellStart"/>
      <w:r w:rsidRPr="4FB637CB">
        <w:rPr>
          <w:rFonts w:cs="Arial"/>
        </w:rPr>
        <w:t>standardised</w:t>
      </w:r>
      <w:proofErr w:type="spellEnd"/>
      <w:r w:rsidRPr="4FB637CB">
        <w:rPr>
          <w:rFonts w:cs="Arial"/>
        </w:rPr>
        <w:t xml:space="preserve"> and use</w:t>
      </w:r>
      <w:r w:rsidR="0013750D" w:rsidRPr="4FB637CB">
        <w:rPr>
          <w:rFonts w:cs="Arial"/>
        </w:rPr>
        <w:t>s</w:t>
      </w:r>
      <w:r w:rsidRPr="4FB637CB">
        <w:rPr>
          <w:rFonts w:cs="Arial"/>
        </w:rPr>
        <w:t xml:space="preserve"> internationally </w:t>
      </w:r>
      <w:r w:rsidR="000D5E2E" w:rsidRPr="4FB637CB">
        <w:rPr>
          <w:rFonts w:cs="Arial"/>
        </w:rPr>
        <w:t xml:space="preserve">accepted methods </w:t>
      </w:r>
      <w:r w:rsidRPr="4FB637CB">
        <w:rPr>
          <w:rFonts w:cs="Arial"/>
        </w:rPr>
        <w:t>for the cleaning, analysis and reporting of AMR data. However, s</w:t>
      </w:r>
      <w:r w:rsidR="00C6333E" w:rsidRPr="4FB637CB">
        <w:rPr>
          <w:rFonts w:cs="Arial"/>
        </w:rPr>
        <w:t xml:space="preserve">ome </w:t>
      </w:r>
      <w:r w:rsidRPr="4FB637CB">
        <w:rPr>
          <w:rFonts w:cs="Arial"/>
        </w:rPr>
        <w:t xml:space="preserve">prior </w:t>
      </w:r>
      <w:r w:rsidR="00C6333E" w:rsidRPr="4FB637CB">
        <w:rPr>
          <w:rFonts w:cs="Arial"/>
        </w:rPr>
        <w:t>manual coding was still required</w:t>
      </w:r>
      <w:r w:rsidRPr="4FB637CB">
        <w:rPr>
          <w:rFonts w:cs="Arial"/>
        </w:rPr>
        <w:t xml:space="preserve">. </w:t>
      </w:r>
      <w:r w:rsidR="00C6333E" w:rsidRPr="4FB637CB">
        <w:rPr>
          <w:rFonts w:cs="Arial"/>
        </w:rPr>
        <w:t xml:space="preserve"> </w:t>
      </w:r>
    </w:p>
    <w:p w14:paraId="687E039F" w14:textId="77777777" w:rsidR="00D61009" w:rsidRPr="0081559D" w:rsidRDefault="00D61009">
      <w:pPr>
        <w:rPr>
          <w:rFonts w:ascii="Arial" w:hAnsi="Arial" w:cs="Arial"/>
          <w:bCs/>
          <w:i/>
          <w:color w:val="0097DB"/>
          <w:sz w:val="18"/>
          <w:lang w:val="en-NZ"/>
        </w:rPr>
      </w:pPr>
      <w:r w:rsidRPr="0081559D">
        <w:rPr>
          <w:rFonts w:ascii="Arial" w:hAnsi="Arial" w:cs="Arial"/>
        </w:rPr>
        <w:br w:type="page"/>
      </w:r>
    </w:p>
    <w:p w14:paraId="71B243AA" w14:textId="3E574754" w:rsidR="006E18CA" w:rsidRPr="0081559D" w:rsidRDefault="006E18CA" w:rsidP="006E18CA">
      <w:pPr>
        <w:pStyle w:val="tablefigheading"/>
        <w:rPr>
          <w:rFonts w:ascii="Arial" w:hAnsi="Arial" w:cs="Arial"/>
        </w:rPr>
      </w:pPr>
      <w:bookmarkStart w:id="15" w:name="_Ref204763203"/>
      <w:bookmarkStart w:id="16" w:name="_Toc204767018"/>
      <w:r w:rsidRPr="0081559D">
        <w:rPr>
          <w:rFonts w:ascii="Arial" w:hAnsi="Arial" w:cs="Arial"/>
        </w:rPr>
        <w:lastRenderedPageBreak/>
        <w:t xml:space="preserve">Table </w:t>
      </w:r>
      <w:r w:rsidR="00282B68">
        <w:rPr>
          <w:rFonts w:ascii="Arial" w:hAnsi="Arial" w:cs="Arial"/>
          <w:noProof/>
        </w:rPr>
        <w:t>1</w:t>
      </w:r>
      <w:bookmarkEnd w:id="15"/>
      <w:r w:rsidRPr="0081559D">
        <w:rPr>
          <w:rFonts w:ascii="Arial" w:hAnsi="Arial" w:cs="Arial"/>
        </w:rPr>
        <w:t xml:space="preserve">: Minimum inhibitory concentration (MIC) </w:t>
      </w:r>
      <w:r w:rsidR="00292E48" w:rsidRPr="0081559D">
        <w:rPr>
          <w:rFonts w:ascii="Arial" w:hAnsi="Arial" w:cs="Arial"/>
        </w:rPr>
        <w:t xml:space="preserve">breakpoints </w:t>
      </w:r>
      <w:r w:rsidRPr="0081559D">
        <w:rPr>
          <w:rFonts w:ascii="Arial" w:hAnsi="Arial" w:cs="Arial"/>
        </w:rPr>
        <w:t xml:space="preserve">for </w:t>
      </w:r>
      <w:r w:rsidR="3405ED26" w:rsidRPr="0081559D">
        <w:rPr>
          <w:rFonts w:ascii="Arial" w:hAnsi="Arial" w:cs="Arial"/>
        </w:rPr>
        <w:t>N. gonorrhoeae</w:t>
      </w:r>
      <w:r w:rsidR="00292E48" w:rsidRPr="0081559D">
        <w:rPr>
          <w:rFonts w:ascii="Arial" w:hAnsi="Arial" w:cs="Arial"/>
        </w:rPr>
        <w:t xml:space="preserve">, </w:t>
      </w:r>
      <w:r w:rsidR="66A0A9A1" w:rsidRPr="0081559D">
        <w:rPr>
          <w:rFonts w:ascii="Arial" w:hAnsi="Arial" w:cs="Arial"/>
        </w:rPr>
        <w:t xml:space="preserve">based on EUCAST Clinical Breakpoints v14.0 </w:t>
      </w:r>
      <w:r w:rsidRPr="0081559D">
        <w:rPr>
          <w:rFonts w:ascii="Arial" w:hAnsi="Arial" w:cs="Arial"/>
        </w:rPr>
        <w:t>2024</w:t>
      </w:r>
      <w:bookmarkEnd w:id="16"/>
    </w:p>
    <w:tbl>
      <w:tblPr>
        <w:tblStyle w:val="Table"/>
        <w:tblW w:w="5000" w:type="pct"/>
        <w:tbl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insideH w:val="single" w:sz="6" w:space="0" w:color="BFBFBF" w:themeColor="background1" w:themeShade="BF"/>
          <w:insideV w:val="single" w:sz="6" w:space="0" w:color="BFBFBF" w:themeColor="background1" w:themeShade="BF"/>
        </w:tblBorders>
        <w:tblLayout w:type="fixed"/>
        <w:tblLook w:val="0020" w:firstRow="1" w:lastRow="0" w:firstColumn="0" w:lastColumn="0" w:noHBand="0" w:noVBand="0"/>
      </w:tblPr>
      <w:tblGrid>
        <w:gridCol w:w="1982"/>
        <w:gridCol w:w="2830"/>
        <w:gridCol w:w="2972"/>
        <w:gridCol w:w="1946"/>
      </w:tblGrid>
      <w:tr w:rsidR="00A770EE" w:rsidRPr="0081559D" w14:paraId="6656C66B" w14:textId="77777777" w:rsidTr="4FB637CB">
        <w:trPr>
          <w:cnfStyle w:val="100000000000" w:firstRow="1" w:lastRow="0" w:firstColumn="0" w:lastColumn="0" w:oddVBand="0" w:evenVBand="0" w:oddHBand="0" w:evenHBand="0" w:firstRowFirstColumn="0" w:firstRowLastColumn="0" w:lastRowFirstColumn="0" w:lastRowLastColumn="0"/>
          <w:tblHeader/>
        </w:trPr>
        <w:tc>
          <w:tcPr>
            <w:tcW w:w="1982" w:type="dxa"/>
            <w:tcBorders>
              <w:bottom w:val="none" w:sz="0" w:space="0" w:color="auto"/>
            </w:tcBorders>
            <w:shd w:val="clear" w:color="auto" w:fill="0097DB"/>
            <w:vAlign w:val="center"/>
          </w:tcPr>
          <w:p w14:paraId="2C11F941" w14:textId="421C80D9" w:rsidR="00A770EE" w:rsidRPr="00335C09" w:rsidRDefault="00A83B7D" w:rsidP="001B20BE">
            <w:pPr>
              <w:pStyle w:val="Compact"/>
              <w:spacing w:before="120" w:after="120"/>
              <w:jc w:val="center"/>
              <w:rPr>
                <w:rFonts w:cs="Arial"/>
                <w:color w:val="FFFFFF" w:themeColor="background1"/>
                <w:sz w:val="20"/>
                <w:szCs w:val="22"/>
              </w:rPr>
            </w:pPr>
            <w:r w:rsidRPr="00335C09">
              <w:rPr>
                <w:rFonts w:cs="Arial"/>
                <w:b/>
                <w:bCs/>
                <w:color w:val="FFFFFF" w:themeColor="background1"/>
                <w:sz w:val="20"/>
                <w:szCs w:val="22"/>
              </w:rPr>
              <w:t>Antimicrobial</w:t>
            </w:r>
          </w:p>
        </w:tc>
        <w:tc>
          <w:tcPr>
            <w:tcW w:w="2830" w:type="dxa"/>
            <w:tcBorders>
              <w:bottom w:val="none" w:sz="0" w:space="0" w:color="auto"/>
            </w:tcBorders>
            <w:shd w:val="clear" w:color="auto" w:fill="0097DB"/>
            <w:vAlign w:val="center"/>
          </w:tcPr>
          <w:p w14:paraId="48940B2E" w14:textId="5A87D9A6" w:rsidR="00A770EE" w:rsidRPr="00335C09" w:rsidRDefault="00A83B7D" w:rsidP="001B20BE">
            <w:pPr>
              <w:pStyle w:val="Compact"/>
              <w:spacing w:before="120" w:after="120"/>
              <w:jc w:val="center"/>
              <w:rPr>
                <w:rFonts w:cs="Arial"/>
                <w:color w:val="FFFFFF" w:themeColor="background1"/>
                <w:sz w:val="20"/>
                <w:szCs w:val="22"/>
              </w:rPr>
            </w:pPr>
            <w:r w:rsidRPr="00335C09">
              <w:rPr>
                <w:rFonts w:cs="Arial"/>
                <w:b/>
                <w:bCs/>
                <w:color w:val="FFFFFF" w:themeColor="background1"/>
                <w:sz w:val="20"/>
                <w:szCs w:val="22"/>
              </w:rPr>
              <w:t>MIC breakpoint for susceptibility (mg/L)</w:t>
            </w:r>
          </w:p>
        </w:tc>
        <w:tc>
          <w:tcPr>
            <w:tcW w:w="2972" w:type="dxa"/>
            <w:tcBorders>
              <w:bottom w:val="none" w:sz="0" w:space="0" w:color="auto"/>
            </w:tcBorders>
            <w:shd w:val="clear" w:color="auto" w:fill="0097DB"/>
            <w:vAlign w:val="center"/>
          </w:tcPr>
          <w:p w14:paraId="727DB202" w14:textId="07121642" w:rsidR="00A770EE" w:rsidRPr="00335C09" w:rsidRDefault="00A83B7D" w:rsidP="001B20BE">
            <w:pPr>
              <w:pStyle w:val="Compact"/>
              <w:spacing w:before="120" w:after="120"/>
              <w:jc w:val="center"/>
              <w:rPr>
                <w:rFonts w:cs="Arial"/>
                <w:color w:val="FFFFFF" w:themeColor="background1"/>
                <w:sz w:val="20"/>
                <w:szCs w:val="22"/>
              </w:rPr>
            </w:pPr>
            <w:r w:rsidRPr="00335C09">
              <w:rPr>
                <w:rFonts w:cs="Arial"/>
                <w:b/>
                <w:bCs/>
                <w:color w:val="FFFFFF" w:themeColor="background1"/>
                <w:sz w:val="20"/>
                <w:szCs w:val="22"/>
              </w:rPr>
              <w:t xml:space="preserve">MIC breakpoint for </w:t>
            </w:r>
            <w:r w:rsidR="040292B6" w:rsidRPr="00335C09">
              <w:rPr>
                <w:rFonts w:cs="Arial"/>
                <w:b/>
                <w:bCs/>
                <w:color w:val="FFFFFF" w:themeColor="background1"/>
                <w:sz w:val="20"/>
                <w:szCs w:val="22"/>
              </w:rPr>
              <w:t>decrea</w:t>
            </w:r>
            <w:r w:rsidR="797BBD1B" w:rsidRPr="00335C09">
              <w:rPr>
                <w:rFonts w:cs="Arial"/>
                <w:b/>
                <w:bCs/>
                <w:color w:val="FFFFFF" w:themeColor="background1"/>
                <w:sz w:val="20"/>
                <w:szCs w:val="22"/>
              </w:rPr>
              <w:t>s</w:t>
            </w:r>
            <w:r w:rsidR="040292B6" w:rsidRPr="00335C09">
              <w:rPr>
                <w:rFonts w:cs="Arial"/>
                <w:b/>
                <w:bCs/>
                <w:color w:val="FFFFFF" w:themeColor="background1"/>
                <w:sz w:val="20"/>
                <w:szCs w:val="22"/>
              </w:rPr>
              <w:t xml:space="preserve">ed </w:t>
            </w:r>
            <w:r w:rsidRPr="00335C09">
              <w:rPr>
                <w:rFonts w:cs="Arial"/>
                <w:b/>
                <w:bCs/>
                <w:color w:val="FFFFFF" w:themeColor="background1"/>
                <w:sz w:val="20"/>
                <w:szCs w:val="22"/>
              </w:rPr>
              <w:t xml:space="preserve">susceptibility </w:t>
            </w:r>
            <w:r w:rsidR="5B8665AE" w:rsidRPr="00335C09">
              <w:rPr>
                <w:rFonts w:cs="Arial"/>
                <w:b/>
                <w:bCs/>
                <w:color w:val="FFFFFF" w:themeColor="background1"/>
                <w:sz w:val="20"/>
                <w:szCs w:val="22"/>
              </w:rPr>
              <w:t xml:space="preserve">or </w:t>
            </w:r>
            <w:proofErr w:type="gramStart"/>
            <w:r w:rsidR="5B8665AE" w:rsidRPr="00335C09">
              <w:rPr>
                <w:rFonts w:cs="Arial"/>
                <w:b/>
                <w:bCs/>
                <w:color w:val="FFFFFF" w:themeColor="background1"/>
                <w:sz w:val="20"/>
                <w:szCs w:val="22"/>
              </w:rPr>
              <w:t>susceptible</w:t>
            </w:r>
            <w:proofErr w:type="gramEnd"/>
            <w:r w:rsidR="00EA73EC" w:rsidRPr="00335C09">
              <w:rPr>
                <w:rFonts w:cs="Arial"/>
                <w:b/>
                <w:bCs/>
                <w:color w:val="FFFFFF" w:themeColor="background1"/>
                <w:sz w:val="20"/>
                <w:szCs w:val="22"/>
              </w:rPr>
              <w:t>,</w:t>
            </w:r>
            <w:r w:rsidR="5B8665AE" w:rsidRPr="00335C09">
              <w:rPr>
                <w:rFonts w:cs="Arial"/>
                <w:b/>
                <w:bCs/>
                <w:color w:val="FFFFFF" w:themeColor="background1"/>
                <w:sz w:val="20"/>
                <w:szCs w:val="22"/>
              </w:rPr>
              <w:t xml:space="preserve"> increased exposure </w:t>
            </w:r>
            <w:r w:rsidRPr="00335C09">
              <w:rPr>
                <w:rFonts w:cs="Arial"/>
                <w:b/>
                <w:bCs/>
                <w:color w:val="FFFFFF" w:themeColor="background1"/>
                <w:sz w:val="20"/>
                <w:szCs w:val="22"/>
              </w:rPr>
              <w:t>(mg/L)</w:t>
            </w:r>
          </w:p>
        </w:tc>
        <w:tc>
          <w:tcPr>
            <w:tcW w:w="1946" w:type="dxa"/>
            <w:tcBorders>
              <w:bottom w:val="none" w:sz="0" w:space="0" w:color="auto"/>
            </w:tcBorders>
            <w:shd w:val="clear" w:color="auto" w:fill="0097DB"/>
            <w:vAlign w:val="center"/>
          </w:tcPr>
          <w:p w14:paraId="5B22EFCF" w14:textId="5BCDA73F" w:rsidR="00A770EE" w:rsidRPr="00335C09" w:rsidRDefault="00A83B7D" w:rsidP="001B20BE">
            <w:pPr>
              <w:pStyle w:val="Compact"/>
              <w:spacing w:before="120" w:after="120"/>
              <w:jc w:val="center"/>
              <w:rPr>
                <w:rFonts w:cs="Arial"/>
                <w:color w:val="FFFFFF" w:themeColor="background1"/>
                <w:sz w:val="20"/>
                <w:szCs w:val="22"/>
              </w:rPr>
            </w:pPr>
            <w:r w:rsidRPr="00335C09">
              <w:rPr>
                <w:rFonts w:cs="Arial"/>
                <w:b/>
                <w:bCs/>
                <w:color w:val="FFFFFF" w:themeColor="background1"/>
                <w:sz w:val="20"/>
                <w:szCs w:val="22"/>
              </w:rPr>
              <w:t>MIC breakpoint for resistance (mg/L)</w:t>
            </w:r>
          </w:p>
        </w:tc>
      </w:tr>
      <w:tr w:rsidR="00A770EE" w:rsidRPr="0081559D" w14:paraId="23B060C3" w14:textId="77777777" w:rsidTr="4FB637CB">
        <w:tc>
          <w:tcPr>
            <w:tcW w:w="1982" w:type="dxa"/>
            <w:shd w:val="clear" w:color="auto" w:fill="D9D9D9" w:themeFill="background1" w:themeFillShade="D9"/>
          </w:tcPr>
          <w:p w14:paraId="5830B53C" w14:textId="77777777" w:rsidR="00A770EE" w:rsidRPr="00335C09" w:rsidRDefault="00A83B7D" w:rsidP="00335C09">
            <w:pPr>
              <w:pStyle w:val="Compact"/>
              <w:spacing w:before="40" w:after="40"/>
              <w:rPr>
                <w:rFonts w:cs="Arial"/>
                <w:sz w:val="20"/>
                <w:szCs w:val="22"/>
              </w:rPr>
            </w:pPr>
            <w:r w:rsidRPr="00335C09">
              <w:rPr>
                <w:rFonts w:cs="Arial"/>
                <w:sz w:val="20"/>
                <w:szCs w:val="22"/>
              </w:rPr>
              <w:t>Ceftriaxone </w:t>
            </w:r>
          </w:p>
        </w:tc>
        <w:tc>
          <w:tcPr>
            <w:tcW w:w="2830" w:type="dxa"/>
            <w:shd w:val="clear" w:color="auto" w:fill="D9D9D9" w:themeFill="background1" w:themeFillShade="D9"/>
          </w:tcPr>
          <w:p w14:paraId="5FA5994F" w14:textId="6F0AAB6A" w:rsidR="00A770EE" w:rsidRPr="00335C09" w:rsidRDefault="00A83B7D" w:rsidP="00335C09">
            <w:pPr>
              <w:pStyle w:val="Compact"/>
              <w:spacing w:before="40" w:after="40"/>
              <w:jc w:val="center"/>
              <w:rPr>
                <w:rFonts w:cs="Arial"/>
                <w:color w:val="00B050"/>
                <w:sz w:val="20"/>
                <w:szCs w:val="22"/>
              </w:rPr>
            </w:pPr>
            <w:r w:rsidRPr="00335C09">
              <w:rPr>
                <w:rFonts w:cs="Arial"/>
                <w:color w:val="00B050"/>
                <w:sz w:val="20"/>
                <w:szCs w:val="22"/>
              </w:rPr>
              <w:t>&lt;0.06</w:t>
            </w:r>
          </w:p>
        </w:tc>
        <w:tc>
          <w:tcPr>
            <w:tcW w:w="2972" w:type="dxa"/>
            <w:shd w:val="clear" w:color="auto" w:fill="D9D9D9" w:themeFill="background1" w:themeFillShade="D9"/>
          </w:tcPr>
          <w:p w14:paraId="6EF755B8" w14:textId="075EEBFC" w:rsidR="00A770EE" w:rsidRPr="00335C09" w:rsidRDefault="00A83B7D" w:rsidP="00335C09">
            <w:pPr>
              <w:pStyle w:val="Compact"/>
              <w:spacing w:before="40" w:after="40"/>
              <w:jc w:val="center"/>
              <w:rPr>
                <w:rFonts w:cs="Arial"/>
                <w:color w:val="4F81BD" w:themeColor="accent1"/>
                <w:sz w:val="20"/>
                <w:szCs w:val="22"/>
              </w:rPr>
            </w:pPr>
            <w:r w:rsidRPr="00335C09">
              <w:rPr>
                <w:rFonts w:cs="Arial"/>
                <w:color w:val="4F81BD" w:themeColor="accent1"/>
                <w:sz w:val="20"/>
                <w:szCs w:val="22"/>
              </w:rPr>
              <w:t>0.06 to 0.125</w:t>
            </w:r>
            <w:r w:rsidR="00E05A28" w:rsidRPr="00335C09">
              <w:rPr>
                <w:rFonts w:cs="Arial"/>
                <w:color w:val="4F81BD" w:themeColor="accent1"/>
                <w:sz w:val="20"/>
                <w:szCs w:val="22"/>
              </w:rPr>
              <w:t>*</w:t>
            </w:r>
          </w:p>
        </w:tc>
        <w:tc>
          <w:tcPr>
            <w:tcW w:w="1946" w:type="dxa"/>
            <w:shd w:val="clear" w:color="auto" w:fill="D9D9D9" w:themeFill="background1" w:themeFillShade="D9"/>
          </w:tcPr>
          <w:p w14:paraId="21A074DF" w14:textId="5F8FDA5E" w:rsidR="00A770EE" w:rsidRPr="00335C09" w:rsidRDefault="00A83B7D" w:rsidP="00335C09">
            <w:pPr>
              <w:pStyle w:val="Compact"/>
              <w:spacing w:before="40" w:after="40"/>
              <w:jc w:val="center"/>
              <w:rPr>
                <w:rFonts w:cs="Arial"/>
                <w:color w:val="C00000"/>
                <w:sz w:val="20"/>
                <w:szCs w:val="22"/>
              </w:rPr>
            </w:pPr>
            <w:r w:rsidRPr="00335C09">
              <w:rPr>
                <w:rFonts w:cs="Arial"/>
                <w:color w:val="C00000"/>
                <w:sz w:val="20"/>
                <w:szCs w:val="22"/>
              </w:rPr>
              <w:t>&gt;0.125</w:t>
            </w:r>
          </w:p>
        </w:tc>
      </w:tr>
      <w:tr w:rsidR="00A770EE" w:rsidRPr="0081559D" w14:paraId="07B4E4EF" w14:textId="77777777" w:rsidTr="4FB637CB">
        <w:tc>
          <w:tcPr>
            <w:tcW w:w="1982" w:type="dxa"/>
          </w:tcPr>
          <w:p w14:paraId="407CD2D6" w14:textId="77777777" w:rsidR="00A770EE" w:rsidRPr="00335C09" w:rsidRDefault="00A83B7D" w:rsidP="00335C09">
            <w:pPr>
              <w:pStyle w:val="Compact"/>
              <w:spacing w:before="40" w:after="40"/>
              <w:rPr>
                <w:rFonts w:cs="Arial"/>
                <w:sz w:val="20"/>
                <w:szCs w:val="22"/>
              </w:rPr>
            </w:pPr>
            <w:r w:rsidRPr="00335C09">
              <w:rPr>
                <w:rFonts w:cs="Arial"/>
                <w:sz w:val="20"/>
                <w:szCs w:val="22"/>
              </w:rPr>
              <w:t>Ciprofloxacin </w:t>
            </w:r>
          </w:p>
        </w:tc>
        <w:tc>
          <w:tcPr>
            <w:tcW w:w="2830" w:type="dxa"/>
          </w:tcPr>
          <w:p w14:paraId="0FB125D9" w14:textId="2CB92E5A" w:rsidR="00A770EE" w:rsidRPr="00335C09" w:rsidRDefault="00A83B7D" w:rsidP="00335C09">
            <w:pPr>
              <w:pStyle w:val="Compact"/>
              <w:spacing w:before="40" w:after="40"/>
              <w:jc w:val="center"/>
              <w:rPr>
                <w:rFonts w:cs="Arial"/>
                <w:color w:val="00B050"/>
                <w:sz w:val="20"/>
                <w:szCs w:val="22"/>
              </w:rPr>
            </w:pPr>
            <w:r w:rsidRPr="00335C09">
              <w:rPr>
                <w:rFonts w:cs="Arial"/>
                <w:color w:val="00B050"/>
                <w:sz w:val="20"/>
                <w:szCs w:val="22"/>
              </w:rPr>
              <w:t>≤0.03</w:t>
            </w:r>
          </w:p>
        </w:tc>
        <w:tc>
          <w:tcPr>
            <w:tcW w:w="2972" w:type="dxa"/>
          </w:tcPr>
          <w:p w14:paraId="1A05C1F6" w14:textId="5734033E" w:rsidR="00A770EE" w:rsidRPr="00335C09" w:rsidRDefault="00A83B7D" w:rsidP="00335C09">
            <w:pPr>
              <w:pStyle w:val="Compact"/>
              <w:spacing w:before="40" w:after="40"/>
              <w:jc w:val="center"/>
              <w:rPr>
                <w:rFonts w:cs="Arial"/>
                <w:color w:val="4F81BD" w:themeColor="accent1"/>
                <w:sz w:val="20"/>
                <w:szCs w:val="22"/>
              </w:rPr>
            </w:pPr>
            <w:r w:rsidRPr="00335C09">
              <w:rPr>
                <w:rFonts w:cs="Arial"/>
                <w:color w:val="4F81BD" w:themeColor="accent1"/>
                <w:sz w:val="20"/>
                <w:szCs w:val="22"/>
              </w:rPr>
              <w:t>0.06</w:t>
            </w:r>
          </w:p>
        </w:tc>
        <w:tc>
          <w:tcPr>
            <w:tcW w:w="1946" w:type="dxa"/>
          </w:tcPr>
          <w:p w14:paraId="69EEC2D2" w14:textId="016D457B" w:rsidR="00A770EE" w:rsidRPr="00335C09" w:rsidRDefault="00A83B7D" w:rsidP="00335C09">
            <w:pPr>
              <w:pStyle w:val="Compact"/>
              <w:spacing w:before="40" w:after="40"/>
              <w:jc w:val="center"/>
              <w:rPr>
                <w:rFonts w:cs="Arial"/>
                <w:color w:val="C00000"/>
                <w:sz w:val="20"/>
                <w:szCs w:val="22"/>
              </w:rPr>
            </w:pPr>
            <w:r w:rsidRPr="00335C09">
              <w:rPr>
                <w:rFonts w:cs="Arial"/>
                <w:color w:val="C00000"/>
                <w:sz w:val="20"/>
                <w:szCs w:val="22"/>
              </w:rPr>
              <w:t>&gt;0.06</w:t>
            </w:r>
          </w:p>
        </w:tc>
      </w:tr>
      <w:tr w:rsidR="00A770EE" w:rsidRPr="0081559D" w14:paraId="014BAD97" w14:textId="77777777" w:rsidTr="4FB637CB">
        <w:tc>
          <w:tcPr>
            <w:tcW w:w="1982" w:type="dxa"/>
            <w:shd w:val="clear" w:color="auto" w:fill="D9D9D9" w:themeFill="background1" w:themeFillShade="D9"/>
          </w:tcPr>
          <w:p w14:paraId="41BF54DA" w14:textId="77777777" w:rsidR="00A770EE" w:rsidRPr="00335C09" w:rsidRDefault="00A83B7D" w:rsidP="00335C09">
            <w:pPr>
              <w:pStyle w:val="Compact"/>
              <w:spacing w:before="40" w:after="40"/>
              <w:rPr>
                <w:rFonts w:cs="Arial"/>
                <w:sz w:val="20"/>
                <w:szCs w:val="22"/>
              </w:rPr>
            </w:pPr>
            <w:r w:rsidRPr="00335C09">
              <w:rPr>
                <w:rFonts w:cs="Arial"/>
                <w:sz w:val="20"/>
                <w:szCs w:val="22"/>
              </w:rPr>
              <w:t>Penicillin </w:t>
            </w:r>
          </w:p>
        </w:tc>
        <w:tc>
          <w:tcPr>
            <w:tcW w:w="2830" w:type="dxa"/>
            <w:shd w:val="clear" w:color="auto" w:fill="D9D9D9" w:themeFill="background1" w:themeFillShade="D9"/>
          </w:tcPr>
          <w:p w14:paraId="64271997" w14:textId="580F3EFF" w:rsidR="00A770EE" w:rsidRPr="00335C09" w:rsidRDefault="00A83B7D" w:rsidP="00335C09">
            <w:pPr>
              <w:pStyle w:val="Compact"/>
              <w:spacing w:before="40" w:after="40"/>
              <w:jc w:val="center"/>
              <w:rPr>
                <w:rFonts w:cs="Arial"/>
                <w:color w:val="00B050"/>
                <w:sz w:val="20"/>
                <w:szCs w:val="22"/>
              </w:rPr>
            </w:pPr>
            <w:r w:rsidRPr="00335C09">
              <w:rPr>
                <w:rFonts w:cs="Arial"/>
                <w:color w:val="00B050"/>
                <w:sz w:val="20"/>
                <w:szCs w:val="22"/>
              </w:rPr>
              <w:t>≤0.06</w:t>
            </w:r>
          </w:p>
        </w:tc>
        <w:tc>
          <w:tcPr>
            <w:tcW w:w="2972" w:type="dxa"/>
            <w:shd w:val="clear" w:color="auto" w:fill="D9D9D9" w:themeFill="background1" w:themeFillShade="D9"/>
          </w:tcPr>
          <w:p w14:paraId="4B0DB35C" w14:textId="106EEF9B" w:rsidR="00A770EE" w:rsidRPr="00335C09" w:rsidRDefault="00A83B7D" w:rsidP="00335C09">
            <w:pPr>
              <w:pStyle w:val="Compact"/>
              <w:spacing w:before="40" w:after="40"/>
              <w:jc w:val="center"/>
              <w:rPr>
                <w:rFonts w:cs="Arial"/>
                <w:color w:val="4F81BD" w:themeColor="accent1"/>
                <w:sz w:val="20"/>
                <w:szCs w:val="22"/>
              </w:rPr>
            </w:pPr>
            <w:r w:rsidRPr="00335C09">
              <w:rPr>
                <w:rFonts w:cs="Arial"/>
                <w:color w:val="4F81BD" w:themeColor="accent1"/>
                <w:sz w:val="20"/>
                <w:szCs w:val="22"/>
              </w:rPr>
              <w:t>0.</w:t>
            </w:r>
            <w:r w:rsidR="00E05A28" w:rsidRPr="00335C09">
              <w:rPr>
                <w:rFonts w:cs="Arial"/>
                <w:color w:val="4F81BD" w:themeColor="accent1"/>
                <w:sz w:val="20"/>
                <w:szCs w:val="22"/>
              </w:rPr>
              <w:t>12</w:t>
            </w:r>
            <w:r w:rsidR="008955CE" w:rsidRPr="00335C09">
              <w:rPr>
                <w:rFonts w:cs="Arial"/>
                <w:color w:val="4F81BD" w:themeColor="accent1"/>
                <w:sz w:val="20"/>
                <w:szCs w:val="22"/>
              </w:rPr>
              <w:t>5</w:t>
            </w:r>
            <w:r w:rsidRPr="00335C09">
              <w:rPr>
                <w:rFonts w:cs="Arial"/>
                <w:color w:val="4F81BD" w:themeColor="accent1"/>
                <w:sz w:val="20"/>
                <w:szCs w:val="22"/>
              </w:rPr>
              <w:t xml:space="preserve"> to 1</w:t>
            </w:r>
          </w:p>
        </w:tc>
        <w:tc>
          <w:tcPr>
            <w:tcW w:w="1946" w:type="dxa"/>
            <w:shd w:val="clear" w:color="auto" w:fill="D9D9D9" w:themeFill="background1" w:themeFillShade="D9"/>
          </w:tcPr>
          <w:p w14:paraId="67A6B3C6" w14:textId="6922164D" w:rsidR="00A770EE" w:rsidRPr="00335C09" w:rsidRDefault="00A83B7D" w:rsidP="00335C09">
            <w:pPr>
              <w:pStyle w:val="Compact"/>
              <w:spacing w:before="40" w:after="40"/>
              <w:jc w:val="center"/>
              <w:rPr>
                <w:rFonts w:cs="Arial"/>
                <w:color w:val="C00000"/>
                <w:sz w:val="20"/>
                <w:szCs w:val="22"/>
              </w:rPr>
            </w:pPr>
            <w:r w:rsidRPr="00335C09">
              <w:rPr>
                <w:rFonts w:cs="Arial"/>
                <w:color w:val="C00000"/>
                <w:sz w:val="20"/>
                <w:szCs w:val="22"/>
              </w:rPr>
              <w:t>&gt;1</w:t>
            </w:r>
          </w:p>
        </w:tc>
      </w:tr>
      <w:tr w:rsidR="00A770EE" w:rsidRPr="0081559D" w14:paraId="059FB5AE" w14:textId="77777777" w:rsidTr="4FB637CB">
        <w:tc>
          <w:tcPr>
            <w:tcW w:w="1982" w:type="dxa"/>
          </w:tcPr>
          <w:p w14:paraId="4F4F3A98" w14:textId="77777777" w:rsidR="00A770EE" w:rsidRPr="00335C09" w:rsidRDefault="00A83B7D" w:rsidP="00335C09">
            <w:pPr>
              <w:pStyle w:val="Compact"/>
              <w:spacing w:before="40" w:after="40"/>
              <w:rPr>
                <w:rFonts w:cs="Arial"/>
                <w:sz w:val="20"/>
                <w:szCs w:val="22"/>
              </w:rPr>
            </w:pPr>
            <w:r w:rsidRPr="00335C09">
              <w:rPr>
                <w:rFonts w:cs="Arial"/>
                <w:sz w:val="20"/>
                <w:szCs w:val="22"/>
              </w:rPr>
              <w:t>Tetracyclines </w:t>
            </w:r>
          </w:p>
        </w:tc>
        <w:tc>
          <w:tcPr>
            <w:tcW w:w="2830" w:type="dxa"/>
          </w:tcPr>
          <w:p w14:paraId="2D87B0AA" w14:textId="1701E886" w:rsidR="00A770EE" w:rsidRPr="00335C09" w:rsidRDefault="0076122C" w:rsidP="00335C09">
            <w:pPr>
              <w:pStyle w:val="Compact"/>
              <w:spacing w:before="40" w:after="40"/>
              <w:jc w:val="center"/>
              <w:rPr>
                <w:rFonts w:cs="Arial"/>
                <w:color w:val="00B050"/>
                <w:sz w:val="20"/>
                <w:szCs w:val="22"/>
              </w:rPr>
            </w:pPr>
            <w:r w:rsidRPr="00335C09">
              <w:rPr>
                <w:rFonts w:cs="Arial"/>
                <w:color w:val="00B050"/>
                <w:sz w:val="20"/>
                <w:szCs w:val="22"/>
              </w:rPr>
              <w:t>≤</w:t>
            </w:r>
            <w:r w:rsidR="00A83B7D" w:rsidRPr="00335C09">
              <w:rPr>
                <w:rFonts w:cs="Arial"/>
                <w:color w:val="00B050"/>
                <w:sz w:val="20"/>
                <w:szCs w:val="22"/>
              </w:rPr>
              <w:t>0.5</w:t>
            </w:r>
          </w:p>
        </w:tc>
        <w:tc>
          <w:tcPr>
            <w:tcW w:w="2972" w:type="dxa"/>
          </w:tcPr>
          <w:p w14:paraId="499127B9" w14:textId="43D29690" w:rsidR="00A770EE" w:rsidRPr="00335C09" w:rsidRDefault="0076122C" w:rsidP="00335C09">
            <w:pPr>
              <w:pStyle w:val="Compact"/>
              <w:spacing w:before="40" w:after="40"/>
              <w:jc w:val="center"/>
              <w:rPr>
                <w:rFonts w:cs="Arial"/>
                <w:color w:val="4F81BD" w:themeColor="accent1"/>
                <w:sz w:val="20"/>
                <w:szCs w:val="22"/>
              </w:rPr>
            </w:pPr>
            <w:r w:rsidRPr="00335C09">
              <w:rPr>
                <w:rFonts w:cs="Arial"/>
                <w:color w:val="4F81BD" w:themeColor="accent1"/>
                <w:sz w:val="20"/>
                <w:szCs w:val="22"/>
              </w:rPr>
              <w:t>-</w:t>
            </w:r>
          </w:p>
        </w:tc>
        <w:tc>
          <w:tcPr>
            <w:tcW w:w="1946" w:type="dxa"/>
          </w:tcPr>
          <w:p w14:paraId="60ADC65D" w14:textId="734CC7BE" w:rsidR="00A770EE" w:rsidRPr="00335C09" w:rsidRDefault="00A83B7D" w:rsidP="00335C09">
            <w:pPr>
              <w:pStyle w:val="Compact"/>
              <w:spacing w:before="40" w:after="40"/>
              <w:jc w:val="center"/>
              <w:rPr>
                <w:rFonts w:cs="Arial"/>
                <w:color w:val="C00000"/>
                <w:sz w:val="20"/>
                <w:szCs w:val="22"/>
              </w:rPr>
            </w:pPr>
            <w:r w:rsidRPr="00335C09">
              <w:rPr>
                <w:rFonts w:cs="Arial"/>
                <w:color w:val="C00000"/>
                <w:sz w:val="20"/>
                <w:szCs w:val="22"/>
              </w:rPr>
              <w:t>&gt;0.5</w:t>
            </w:r>
          </w:p>
        </w:tc>
      </w:tr>
      <w:tr w:rsidR="00051C0D" w:rsidRPr="0081559D" w14:paraId="2A853D0E" w14:textId="77777777" w:rsidTr="4FB637CB">
        <w:tc>
          <w:tcPr>
            <w:tcW w:w="1982" w:type="dxa"/>
            <w:shd w:val="clear" w:color="auto" w:fill="0097DB"/>
          </w:tcPr>
          <w:p w14:paraId="09A2DAEA" w14:textId="77777777" w:rsidR="00051C0D" w:rsidRPr="00335C09" w:rsidRDefault="00051C0D" w:rsidP="00335C09">
            <w:pPr>
              <w:pStyle w:val="Compact"/>
              <w:spacing w:before="40" w:after="40"/>
              <w:rPr>
                <w:rFonts w:cs="Arial"/>
                <w:color w:val="FFFFFF" w:themeColor="background1"/>
                <w:sz w:val="20"/>
                <w:szCs w:val="22"/>
              </w:rPr>
            </w:pPr>
          </w:p>
        </w:tc>
        <w:tc>
          <w:tcPr>
            <w:tcW w:w="2830" w:type="dxa"/>
            <w:shd w:val="clear" w:color="auto" w:fill="0097DB"/>
          </w:tcPr>
          <w:p w14:paraId="47B4FCC7" w14:textId="7A0586F4" w:rsidR="00051C0D" w:rsidRPr="00335C09" w:rsidRDefault="00051C0D" w:rsidP="00335C09">
            <w:pPr>
              <w:pStyle w:val="Compact"/>
              <w:spacing w:before="40" w:after="40"/>
              <w:rPr>
                <w:rFonts w:cs="Arial"/>
                <w:color w:val="FFFFFF" w:themeColor="background1"/>
                <w:sz w:val="20"/>
                <w:szCs w:val="22"/>
              </w:rPr>
            </w:pPr>
          </w:p>
        </w:tc>
        <w:tc>
          <w:tcPr>
            <w:tcW w:w="4918" w:type="dxa"/>
            <w:gridSpan w:val="2"/>
            <w:shd w:val="clear" w:color="auto" w:fill="0097DB"/>
          </w:tcPr>
          <w:p w14:paraId="3E825F0D" w14:textId="65E8C3EF" w:rsidR="00051C0D" w:rsidRPr="00335C09" w:rsidRDefault="00051C0D" w:rsidP="00335C09">
            <w:pPr>
              <w:pStyle w:val="Compact"/>
              <w:spacing w:before="40" w:after="40"/>
              <w:jc w:val="center"/>
              <w:rPr>
                <w:rFonts w:cs="Arial"/>
                <w:color w:val="FFFFFF" w:themeColor="background1"/>
                <w:sz w:val="20"/>
                <w:szCs w:val="22"/>
              </w:rPr>
            </w:pPr>
          </w:p>
        </w:tc>
      </w:tr>
      <w:tr w:rsidR="00E05A28" w:rsidRPr="0081559D" w14:paraId="2694446F" w14:textId="77777777" w:rsidTr="4FB637CB">
        <w:tc>
          <w:tcPr>
            <w:tcW w:w="1982" w:type="dxa"/>
          </w:tcPr>
          <w:p w14:paraId="6A69CF6D" w14:textId="54A1598A" w:rsidR="00E05A28" w:rsidRPr="00335C09" w:rsidRDefault="00E05A28" w:rsidP="00335C09">
            <w:pPr>
              <w:pStyle w:val="Compact"/>
              <w:spacing w:before="40" w:after="40"/>
              <w:rPr>
                <w:rFonts w:cs="Arial"/>
                <w:sz w:val="20"/>
                <w:szCs w:val="22"/>
              </w:rPr>
            </w:pPr>
            <w:r w:rsidRPr="00335C09">
              <w:rPr>
                <w:rFonts w:cs="Arial"/>
                <w:sz w:val="20"/>
                <w:szCs w:val="22"/>
              </w:rPr>
              <w:t>Azithromycin </w:t>
            </w:r>
          </w:p>
        </w:tc>
        <w:tc>
          <w:tcPr>
            <w:tcW w:w="2830" w:type="dxa"/>
          </w:tcPr>
          <w:p w14:paraId="78476727" w14:textId="74C90C09" w:rsidR="00E05A28" w:rsidRPr="00335C09" w:rsidRDefault="00E42FB8" w:rsidP="00335C09">
            <w:pPr>
              <w:pStyle w:val="Compact"/>
              <w:spacing w:before="40" w:after="120"/>
              <w:jc w:val="center"/>
              <w:rPr>
                <w:rFonts w:cs="Arial"/>
                <w:color w:val="00B050"/>
                <w:sz w:val="20"/>
                <w:szCs w:val="22"/>
              </w:rPr>
            </w:pPr>
            <w:r w:rsidRPr="00335C09">
              <w:rPr>
                <w:rFonts w:cs="Arial"/>
                <w:color w:val="00B050"/>
                <w:sz w:val="20"/>
                <w:szCs w:val="22"/>
              </w:rPr>
              <w:t>≤</w:t>
            </w:r>
            <w:r w:rsidR="46E991C1" w:rsidRPr="00335C09">
              <w:rPr>
                <w:rFonts w:cs="Arial"/>
                <w:color w:val="00B050"/>
                <w:sz w:val="20"/>
                <w:szCs w:val="22"/>
              </w:rPr>
              <w:t>1</w:t>
            </w:r>
            <w:r w:rsidR="5356FE3D" w:rsidRPr="00335C09">
              <w:rPr>
                <w:rFonts w:cs="Arial"/>
                <w:color w:val="00B050"/>
                <w:sz w:val="20"/>
                <w:szCs w:val="22"/>
              </w:rPr>
              <w:t>mg/L</w:t>
            </w:r>
            <w:r w:rsidRPr="00335C09">
              <w:rPr>
                <w:rFonts w:cs="Arial"/>
                <w:color w:val="00B050"/>
                <w:sz w:val="20"/>
                <w:szCs w:val="22"/>
              </w:rPr>
              <w:t>,</w:t>
            </w:r>
            <w:r w:rsidR="005B4117" w:rsidRPr="00335C09">
              <w:rPr>
                <w:rFonts w:cs="Arial"/>
                <w:color w:val="00B050"/>
                <w:sz w:val="20"/>
                <w:szCs w:val="22"/>
              </w:rPr>
              <w:t xml:space="preserve"> </w:t>
            </w:r>
            <w:r w:rsidRPr="00335C09">
              <w:rPr>
                <w:rFonts w:cs="Arial"/>
                <w:color w:val="00B050"/>
                <w:sz w:val="20"/>
                <w:szCs w:val="22"/>
              </w:rPr>
              <w:t>at or below the ECOFF. No acquired resistance mechanisms</w:t>
            </w:r>
            <w:r w:rsidR="001B20BE" w:rsidRPr="00335C09">
              <w:rPr>
                <w:rFonts w:cs="Arial"/>
                <w:color w:val="00B050"/>
                <w:sz w:val="20"/>
                <w:szCs w:val="22"/>
              </w:rPr>
              <w:br/>
            </w:r>
            <w:r w:rsidR="5356FE3D" w:rsidRPr="00335C09">
              <w:rPr>
                <w:rFonts w:cs="Arial"/>
                <w:color w:val="00B050"/>
                <w:sz w:val="20"/>
                <w:szCs w:val="22"/>
              </w:rPr>
              <w:t>(</w:t>
            </w:r>
            <w:proofErr w:type="gramStart"/>
            <w:r w:rsidR="5356FE3D" w:rsidRPr="00335C09">
              <w:rPr>
                <w:rFonts w:cs="Arial"/>
                <w:color w:val="00B050"/>
                <w:sz w:val="20"/>
                <w:szCs w:val="22"/>
              </w:rPr>
              <w:t>wild-type</w:t>
            </w:r>
            <w:proofErr w:type="gramEnd"/>
            <w:r w:rsidR="5356FE3D" w:rsidRPr="00335C09">
              <w:rPr>
                <w:rFonts w:cs="Arial"/>
                <w:color w:val="00B050"/>
                <w:sz w:val="20"/>
                <w:szCs w:val="22"/>
              </w:rPr>
              <w:t>)</w:t>
            </w:r>
          </w:p>
        </w:tc>
        <w:tc>
          <w:tcPr>
            <w:tcW w:w="4918" w:type="dxa"/>
            <w:gridSpan w:val="2"/>
          </w:tcPr>
          <w:p w14:paraId="3E719600" w14:textId="5FDFB16D" w:rsidR="00E05A28" w:rsidRPr="00335C09" w:rsidRDefault="37DBF37C" w:rsidP="00335C09">
            <w:pPr>
              <w:pStyle w:val="Compact"/>
              <w:spacing w:before="40" w:after="40"/>
              <w:jc w:val="center"/>
              <w:rPr>
                <w:rFonts w:cs="Arial"/>
                <w:color w:val="C00000"/>
                <w:sz w:val="20"/>
                <w:szCs w:val="20"/>
              </w:rPr>
            </w:pPr>
            <w:r w:rsidRPr="4FB637CB">
              <w:rPr>
                <w:rFonts w:cs="Arial"/>
                <w:color w:val="C00000"/>
                <w:sz w:val="20"/>
                <w:szCs w:val="20"/>
              </w:rPr>
              <w:t xml:space="preserve">MIC </w:t>
            </w:r>
            <w:r w:rsidR="6349448B" w:rsidRPr="4FB637CB">
              <w:rPr>
                <w:rFonts w:cs="Arial"/>
                <w:color w:val="C00000"/>
                <w:sz w:val="20"/>
                <w:szCs w:val="20"/>
              </w:rPr>
              <w:t>&gt;1mg/L</w:t>
            </w:r>
            <w:r w:rsidR="00E42FB8" w:rsidRPr="4FB637CB">
              <w:rPr>
                <w:rFonts w:cs="Arial"/>
                <w:color w:val="C00000"/>
                <w:sz w:val="20"/>
                <w:szCs w:val="20"/>
              </w:rPr>
              <w:t>, above the ECOFF.</w:t>
            </w:r>
            <w:r w:rsidR="36AA1310" w:rsidRPr="4FB637CB">
              <w:rPr>
                <w:rFonts w:cs="Arial"/>
                <w:color w:val="C00000"/>
                <w:sz w:val="20"/>
                <w:szCs w:val="20"/>
              </w:rPr>
              <w:t xml:space="preserve"> </w:t>
            </w:r>
            <w:r w:rsidR="00E42FB8" w:rsidRPr="4FB637CB">
              <w:rPr>
                <w:rFonts w:cs="Arial"/>
                <w:color w:val="C00000"/>
                <w:sz w:val="20"/>
                <w:szCs w:val="20"/>
              </w:rPr>
              <w:t>S</w:t>
            </w:r>
            <w:r w:rsidR="36AA1310" w:rsidRPr="4FB637CB">
              <w:rPr>
                <w:rFonts w:cs="Arial"/>
                <w:color w:val="C00000"/>
                <w:sz w:val="20"/>
                <w:szCs w:val="20"/>
              </w:rPr>
              <w:t xml:space="preserve">uggestive of acquired resistance mechanisms </w:t>
            </w:r>
            <w:r w:rsidR="727406BA">
              <w:br/>
            </w:r>
            <w:r w:rsidR="36AA1310" w:rsidRPr="4FB637CB">
              <w:rPr>
                <w:rFonts w:cs="Arial"/>
                <w:color w:val="C00000"/>
                <w:sz w:val="20"/>
                <w:szCs w:val="20"/>
              </w:rPr>
              <w:t>(non-wild type)</w:t>
            </w:r>
          </w:p>
        </w:tc>
      </w:tr>
    </w:tbl>
    <w:p w14:paraId="2723DE79" w14:textId="77777777" w:rsidR="00FD2EF9" w:rsidRPr="0081559D" w:rsidRDefault="00FD2EF9" w:rsidP="00D7167B">
      <w:pPr>
        <w:pStyle w:val="FootnoteBlockText"/>
      </w:pPr>
      <w:bookmarkStart w:id="17" w:name="clean-and-prepare-ast-data"/>
      <w:bookmarkStart w:id="18" w:name="results"/>
      <w:bookmarkEnd w:id="2"/>
      <w:bookmarkEnd w:id="14"/>
      <w:r w:rsidRPr="0081559D">
        <w:t>MIC, minimum inhibitory concentration.</w:t>
      </w:r>
    </w:p>
    <w:p w14:paraId="029CEA13" w14:textId="4F346DD2" w:rsidR="007F664D" w:rsidRPr="0081559D" w:rsidRDefault="00FD2EF9" w:rsidP="4FB637CB">
      <w:pPr>
        <w:pStyle w:val="FootnoteBlockText"/>
        <w:rPr>
          <w:rFonts w:eastAsiaTheme="majorEastAsia"/>
          <w:color w:val="365F91" w:themeColor="accent1" w:themeShade="BF"/>
          <w:sz w:val="32"/>
          <w:szCs w:val="32"/>
        </w:rPr>
      </w:pPr>
      <w:r>
        <w:t>* Decreased susceptibility category based upon World Health Organization surveillance guidelines; only used for surveillance reporting. This differs from the EUCAST clinical breakpoints.</w:t>
      </w:r>
      <w:r>
        <w:br w:type="page"/>
      </w:r>
    </w:p>
    <w:p w14:paraId="211DB9A1" w14:textId="119D06BA" w:rsidR="00A770EE" w:rsidRPr="0081559D" w:rsidRDefault="008F72F2" w:rsidP="00AA42E2">
      <w:pPr>
        <w:pStyle w:val="Heading1"/>
      </w:pPr>
      <w:bookmarkStart w:id="19" w:name="_Toc204767038"/>
      <w:r w:rsidRPr="00AA42E2">
        <w:lastRenderedPageBreak/>
        <w:t>R</w:t>
      </w:r>
      <w:r w:rsidR="00AA42E2" w:rsidRPr="00AA42E2">
        <w:t>esults</w:t>
      </w:r>
      <w:bookmarkEnd w:id="19"/>
    </w:p>
    <w:p w14:paraId="37050CA6" w14:textId="4049C66E" w:rsidR="006B553E" w:rsidRPr="00B52EB2" w:rsidRDefault="00B52EB2" w:rsidP="00B52EB2">
      <w:pPr>
        <w:pStyle w:val="Heading2"/>
      </w:pPr>
      <w:bookmarkStart w:id="20" w:name="_Toc204767039"/>
      <w:bookmarkStart w:id="21" w:name="table-two-cases-proportion-with-ast"/>
      <w:r w:rsidRPr="00B52EB2">
        <w:t>Culture and antimicrobial susceptibility testing</w:t>
      </w:r>
      <w:bookmarkEnd w:id="20"/>
      <w:r w:rsidRPr="00B52EB2">
        <w:t xml:space="preserve">   </w:t>
      </w:r>
    </w:p>
    <w:p w14:paraId="5BBAF918" w14:textId="4A662236" w:rsidR="001745EB" w:rsidRPr="0081559D" w:rsidRDefault="001745EB" w:rsidP="001745EB">
      <w:pPr>
        <w:pStyle w:val="BodyText"/>
        <w:rPr>
          <w:rFonts w:cs="Arial"/>
        </w:rPr>
      </w:pPr>
      <w:r w:rsidRPr="0081559D">
        <w:rPr>
          <w:rFonts w:cs="Arial"/>
        </w:rPr>
        <w:t xml:space="preserve">A detailed breakdown of </w:t>
      </w:r>
      <w:proofErr w:type="spellStart"/>
      <w:r w:rsidRPr="0081559D">
        <w:rPr>
          <w:rFonts w:cs="Arial"/>
        </w:rPr>
        <w:t>gonorrhoea</w:t>
      </w:r>
      <w:proofErr w:type="spellEnd"/>
      <w:r w:rsidRPr="0081559D">
        <w:rPr>
          <w:rFonts w:cs="Arial"/>
        </w:rPr>
        <w:t xml:space="preserve"> infection and culture numbers for 2024 is presented in</w:t>
      </w:r>
      <w:r w:rsidR="002D2084">
        <w:rPr>
          <w:rFonts w:cs="Arial"/>
        </w:rPr>
        <w:t xml:space="preserve"> </w:t>
      </w:r>
      <w:r w:rsidR="00282B68" w:rsidRPr="0081559D">
        <w:t xml:space="preserve">Table </w:t>
      </w:r>
      <w:r w:rsidR="00282B68">
        <w:rPr>
          <w:noProof/>
        </w:rPr>
        <w:t>2</w:t>
      </w:r>
      <w:r w:rsidRPr="0081559D">
        <w:rPr>
          <w:rFonts w:cs="Arial"/>
        </w:rPr>
        <w:t>. In 2024</w:t>
      </w:r>
      <w:r w:rsidR="004B47D9" w:rsidRPr="0081559D">
        <w:rPr>
          <w:rFonts w:cs="Arial"/>
        </w:rPr>
        <w:t xml:space="preserve"> </w:t>
      </w:r>
      <w:r w:rsidR="009B6701" w:rsidRPr="0081559D">
        <w:rPr>
          <w:rFonts w:cs="Arial"/>
        </w:rPr>
        <w:t>1,570/7,581</w:t>
      </w:r>
      <w:r w:rsidR="004B47D9" w:rsidRPr="0081559D">
        <w:rPr>
          <w:rFonts w:cs="Arial"/>
        </w:rPr>
        <w:t xml:space="preserve"> (</w:t>
      </w:r>
      <w:r w:rsidR="009B6701" w:rsidRPr="0081559D">
        <w:rPr>
          <w:rFonts w:cs="Arial"/>
        </w:rPr>
        <w:t>20.7</w:t>
      </w:r>
      <w:r w:rsidR="004B47D9" w:rsidRPr="0081559D">
        <w:rPr>
          <w:rFonts w:cs="Arial"/>
        </w:rPr>
        <w:t>%)</w:t>
      </w:r>
      <w:r w:rsidRPr="0081559D">
        <w:rPr>
          <w:rFonts w:cs="Arial"/>
        </w:rPr>
        <w:t xml:space="preserve"> of the reported gonococcal cases had a culture test. Of these, </w:t>
      </w:r>
      <w:r w:rsidR="00CF7111" w:rsidRPr="0081559D">
        <w:rPr>
          <w:rFonts w:cs="Arial"/>
        </w:rPr>
        <w:t>1,119</w:t>
      </w:r>
      <w:r w:rsidR="00EB51EA" w:rsidRPr="0081559D">
        <w:rPr>
          <w:rFonts w:cs="Arial"/>
        </w:rPr>
        <w:t xml:space="preserve">/1,570 (71.3%) </w:t>
      </w:r>
      <w:r w:rsidRPr="0081559D">
        <w:rPr>
          <w:rFonts w:cs="Arial"/>
        </w:rPr>
        <w:t xml:space="preserve">were </w:t>
      </w:r>
      <w:r w:rsidR="04D1B034" w:rsidRPr="0081559D">
        <w:rPr>
          <w:rFonts w:cs="Arial"/>
        </w:rPr>
        <w:t xml:space="preserve">culture </w:t>
      </w:r>
      <w:r w:rsidRPr="0081559D">
        <w:rPr>
          <w:rFonts w:cs="Arial"/>
        </w:rPr>
        <w:t xml:space="preserve">positive for </w:t>
      </w:r>
      <w:r w:rsidR="0AA5A5A6" w:rsidRPr="4FB637CB">
        <w:rPr>
          <w:rFonts w:cs="Arial"/>
          <w:i/>
          <w:iCs/>
        </w:rPr>
        <w:t xml:space="preserve">N. </w:t>
      </w:r>
      <w:r w:rsidRPr="4FB637CB">
        <w:rPr>
          <w:rFonts w:cs="Arial"/>
          <w:i/>
          <w:iCs/>
        </w:rPr>
        <w:t>gonorrhoea</w:t>
      </w:r>
      <w:r w:rsidR="52B76A80" w:rsidRPr="4FB637CB">
        <w:rPr>
          <w:rFonts w:cs="Arial"/>
          <w:i/>
          <w:iCs/>
        </w:rPr>
        <w:t>e</w:t>
      </w:r>
      <w:r w:rsidRPr="0081559D">
        <w:rPr>
          <w:rFonts w:cs="Arial"/>
        </w:rPr>
        <w:t xml:space="preserve">, and AST was undertaken and reported to </w:t>
      </w:r>
      <w:r w:rsidR="00AD53E1" w:rsidRPr="0081559D">
        <w:rPr>
          <w:rFonts w:cs="Arial"/>
        </w:rPr>
        <w:t>PHF</w:t>
      </w:r>
      <w:r w:rsidR="00893C2F">
        <w:rPr>
          <w:rFonts w:cs="Arial"/>
        </w:rPr>
        <w:t xml:space="preserve"> Science</w:t>
      </w:r>
      <w:r w:rsidRPr="0081559D">
        <w:rPr>
          <w:rFonts w:cs="Arial"/>
        </w:rPr>
        <w:t xml:space="preserve"> for </w:t>
      </w:r>
      <w:r w:rsidR="00EB51EA" w:rsidRPr="0081559D">
        <w:rPr>
          <w:rFonts w:cs="Arial"/>
        </w:rPr>
        <w:t xml:space="preserve">1,074 </w:t>
      </w:r>
      <w:r w:rsidRPr="0081559D">
        <w:rPr>
          <w:rFonts w:cs="Arial"/>
        </w:rPr>
        <w:t>(9</w:t>
      </w:r>
      <w:r w:rsidR="005C3C40" w:rsidRPr="0081559D">
        <w:rPr>
          <w:rFonts w:cs="Arial"/>
        </w:rPr>
        <w:t>6</w:t>
      </w:r>
      <w:r w:rsidRPr="0081559D">
        <w:rPr>
          <w:rFonts w:cs="Arial"/>
        </w:rPr>
        <w:t xml:space="preserve">%) isolates for ceftriaxone and </w:t>
      </w:r>
      <w:r w:rsidR="005C3C40" w:rsidRPr="0081559D">
        <w:rPr>
          <w:rFonts w:cs="Arial"/>
        </w:rPr>
        <w:t xml:space="preserve">781 </w:t>
      </w:r>
      <w:r w:rsidRPr="0081559D">
        <w:rPr>
          <w:rFonts w:cs="Arial"/>
        </w:rPr>
        <w:t>(6</w:t>
      </w:r>
      <w:r w:rsidR="005C3C40" w:rsidRPr="0081559D">
        <w:rPr>
          <w:rFonts w:cs="Arial"/>
        </w:rPr>
        <w:t>9.8</w:t>
      </w:r>
      <w:r w:rsidRPr="0081559D">
        <w:rPr>
          <w:rFonts w:cs="Arial"/>
        </w:rPr>
        <w:t>%) isolates for azithromycin. Te Manawa Taki (Waikato and surrounding districts) reported the highest proportion of culture testing among positive cases (2</w:t>
      </w:r>
      <w:r w:rsidR="006653C4" w:rsidRPr="0081559D">
        <w:rPr>
          <w:rFonts w:cs="Arial"/>
        </w:rPr>
        <w:t>6.8</w:t>
      </w:r>
      <w:r w:rsidRPr="0081559D">
        <w:rPr>
          <w:rFonts w:cs="Arial"/>
        </w:rPr>
        <w:t>%)</w:t>
      </w:r>
      <w:r w:rsidR="00333788" w:rsidRPr="0081559D">
        <w:rPr>
          <w:rFonts w:cs="Arial"/>
        </w:rPr>
        <w:t xml:space="preserve"> although this decreased from 29% in 2023.</w:t>
      </w:r>
      <w:r w:rsidR="004A6863" w:rsidRPr="0081559D">
        <w:rPr>
          <w:rFonts w:cs="Arial"/>
        </w:rPr>
        <w:t xml:space="preserve"> The proportion of culture tests also decreased </w:t>
      </w:r>
      <w:r w:rsidR="009364D8" w:rsidRPr="0081559D">
        <w:rPr>
          <w:rFonts w:cs="Arial"/>
        </w:rPr>
        <w:t xml:space="preserve">noticeably </w:t>
      </w:r>
      <w:r w:rsidR="004A6863" w:rsidRPr="0081559D">
        <w:rPr>
          <w:rFonts w:cs="Arial"/>
        </w:rPr>
        <w:t>in Te Wai</w:t>
      </w:r>
      <w:r w:rsidR="00C22C9A" w:rsidRPr="0081559D">
        <w:rPr>
          <w:rFonts w:cs="Arial"/>
        </w:rPr>
        <w:t xml:space="preserve">pounamu </w:t>
      </w:r>
      <w:r w:rsidR="004B05AE" w:rsidRPr="0081559D">
        <w:rPr>
          <w:rFonts w:cs="Arial"/>
        </w:rPr>
        <w:t xml:space="preserve">from 25% in 2023 </w:t>
      </w:r>
      <w:r w:rsidR="00C22C9A" w:rsidRPr="0081559D">
        <w:rPr>
          <w:rFonts w:cs="Arial"/>
        </w:rPr>
        <w:t>to 15.9%</w:t>
      </w:r>
      <w:r w:rsidR="005B1105" w:rsidRPr="0081559D">
        <w:rPr>
          <w:rFonts w:cs="Arial"/>
        </w:rPr>
        <w:t xml:space="preserve"> in 2024</w:t>
      </w:r>
      <w:r w:rsidR="009364D8" w:rsidRPr="0081559D">
        <w:rPr>
          <w:rFonts w:cs="Arial"/>
        </w:rPr>
        <w:t xml:space="preserve">; </w:t>
      </w:r>
      <w:r w:rsidR="00193E94" w:rsidRPr="0081559D">
        <w:rPr>
          <w:rFonts w:cs="Arial"/>
        </w:rPr>
        <w:t xml:space="preserve">this </w:t>
      </w:r>
      <w:r w:rsidR="007B6A2D" w:rsidRPr="0081559D">
        <w:rPr>
          <w:rFonts w:cs="Arial"/>
        </w:rPr>
        <w:t xml:space="preserve">decrease </w:t>
      </w:r>
      <w:r w:rsidR="00193E94" w:rsidRPr="0081559D">
        <w:rPr>
          <w:rFonts w:cs="Arial"/>
        </w:rPr>
        <w:t>occurred across multiple laboratories in the region</w:t>
      </w:r>
      <w:r w:rsidRPr="0081559D">
        <w:rPr>
          <w:rFonts w:cs="Arial"/>
        </w:rPr>
        <w:t>.</w:t>
      </w:r>
      <w:r w:rsidR="003410C0" w:rsidRPr="0081559D">
        <w:rPr>
          <w:rFonts w:cs="Arial"/>
        </w:rPr>
        <w:t xml:space="preserve"> </w:t>
      </w:r>
      <w:r w:rsidR="009A7A71" w:rsidRPr="0081559D">
        <w:rPr>
          <w:rFonts w:cs="Arial"/>
        </w:rPr>
        <w:t>PHF</w:t>
      </w:r>
      <w:r w:rsidR="004436AA" w:rsidRPr="0081559D">
        <w:rPr>
          <w:rFonts w:cs="Arial"/>
        </w:rPr>
        <w:t xml:space="preserve"> </w:t>
      </w:r>
      <w:r w:rsidR="00264DA8">
        <w:rPr>
          <w:rFonts w:cs="Arial"/>
        </w:rPr>
        <w:t xml:space="preserve">Science </w:t>
      </w:r>
      <w:r w:rsidR="004436AA" w:rsidRPr="0081559D">
        <w:rPr>
          <w:rFonts w:cs="Arial"/>
        </w:rPr>
        <w:t xml:space="preserve">continues to receive </w:t>
      </w:r>
      <w:r w:rsidR="0052674E">
        <w:rPr>
          <w:rFonts w:cs="Arial"/>
        </w:rPr>
        <w:t>very few</w:t>
      </w:r>
      <w:r w:rsidR="006E07F2" w:rsidRPr="0081559D">
        <w:rPr>
          <w:rFonts w:cs="Arial"/>
        </w:rPr>
        <w:t xml:space="preserve"> </w:t>
      </w:r>
      <w:proofErr w:type="gramStart"/>
      <w:r w:rsidR="006E07F2" w:rsidRPr="0081559D">
        <w:rPr>
          <w:rFonts w:cs="Arial"/>
        </w:rPr>
        <w:t>azithromycin</w:t>
      </w:r>
      <w:proofErr w:type="gramEnd"/>
      <w:r w:rsidR="006E07F2" w:rsidRPr="0081559D">
        <w:rPr>
          <w:rFonts w:cs="Arial"/>
        </w:rPr>
        <w:t xml:space="preserve"> AST results</w:t>
      </w:r>
      <w:r w:rsidR="004436AA" w:rsidRPr="0081559D">
        <w:rPr>
          <w:rFonts w:cs="Arial"/>
        </w:rPr>
        <w:t xml:space="preserve"> f</w:t>
      </w:r>
      <w:r w:rsidR="00A9373B" w:rsidRPr="0081559D">
        <w:rPr>
          <w:rFonts w:cs="Arial"/>
        </w:rPr>
        <w:t>ro</w:t>
      </w:r>
      <w:r w:rsidR="004436AA" w:rsidRPr="0081559D">
        <w:rPr>
          <w:rFonts w:cs="Arial"/>
        </w:rPr>
        <w:t>m the Central region.</w:t>
      </w:r>
    </w:p>
    <w:p w14:paraId="1FCB0CF9" w14:textId="3D27C5F9" w:rsidR="006B553E" w:rsidRPr="0081559D" w:rsidRDefault="006B553E" w:rsidP="002F4C18">
      <w:pPr>
        <w:pStyle w:val="tablefigheading"/>
      </w:pPr>
      <w:bookmarkStart w:id="22" w:name="_Ref204763224"/>
      <w:bookmarkStart w:id="23" w:name="_Toc204767019"/>
      <w:r w:rsidRPr="0081559D">
        <w:t xml:space="preserve">Table </w:t>
      </w:r>
      <w:r w:rsidR="00282B68">
        <w:rPr>
          <w:noProof/>
        </w:rPr>
        <w:t>2</w:t>
      </w:r>
      <w:bookmarkEnd w:id="22"/>
      <w:r w:rsidRPr="0081559D">
        <w:t xml:space="preserve">: Total number of </w:t>
      </w:r>
      <w:r w:rsidRPr="002F4C18">
        <w:t>gonococcal</w:t>
      </w:r>
      <w:r w:rsidRPr="0081559D">
        <w:t xml:space="preserve"> infections, culture tests, positive culture results, ceftriaxone AST results and azithromycin AST results by region: 2024</w:t>
      </w:r>
      <w:bookmarkEnd w:id="23"/>
    </w:p>
    <w:tbl>
      <w:tblPr>
        <w:tblStyle w:val="Table"/>
        <w:tblW w:w="5000" w:type="pct"/>
        <w:jc w:val="center"/>
        <w:tbl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insideH w:val="single" w:sz="6" w:space="0" w:color="BFBFBF" w:themeColor="background1" w:themeShade="BF"/>
          <w:insideV w:val="single" w:sz="6" w:space="0" w:color="BFBFBF" w:themeColor="background1" w:themeShade="BF"/>
        </w:tblBorders>
        <w:tblCellMar>
          <w:top w:w="113" w:type="dxa"/>
        </w:tblCellMar>
        <w:tblLook w:val="0420" w:firstRow="1" w:lastRow="0" w:firstColumn="0" w:lastColumn="0" w:noHBand="0" w:noVBand="1"/>
      </w:tblPr>
      <w:tblGrid>
        <w:gridCol w:w="1625"/>
        <w:gridCol w:w="1156"/>
        <w:gridCol w:w="1498"/>
        <w:gridCol w:w="1506"/>
        <w:gridCol w:w="2057"/>
        <w:gridCol w:w="1888"/>
      </w:tblGrid>
      <w:tr w:rsidR="00A770EE" w:rsidRPr="0081559D" w14:paraId="15B0E465" w14:textId="77777777" w:rsidTr="4FB637CB">
        <w:trPr>
          <w:cnfStyle w:val="100000000000" w:firstRow="1" w:lastRow="0" w:firstColumn="0" w:lastColumn="0" w:oddVBand="0" w:evenVBand="0" w:oddHBand="0" w:evenHBand="0" w:firstRowFirstColumn="0" w:firstRowLastColumn="0" w:lastRowFirstColumn="0" w:lastRowLastColumn="0"/>
          <w:tblHeader/>
          <w:jc w:val="center"/>
        </w:trPr>
        <w:tc>
          <w:tcPr>
            <w:tcW w:w="835" w:type="pct"/>
            <w:tcBorders>
              <w:bottom w:val="none" w:sz="0" w:space="0" w:color="auto"/>
            </w:tcBorders>
            <w:shd w:val="clear" w:color="auto" w:fill="0097DB"/>
            <w:tcMar>
              <w:top w:w="0" w:type="dxa"/>
              <w:left w:w="0" w:type="dxa"/>
              <w:bottom w:w="0" w:type="dxa"/>
              <w:right w:w="0" w:type="dxa"/>
            </w:tcMar>
            <w:vAlign w:val="center"/>
          </w:tcPr>
          <w:p w14:paraId="6B7BB31C" w14:textId="77777777" w:rsidR="00A770EE" w:rsidRPr="0033567E" w:rsidRDefault="00A83B7D" w:rsidP="00734DB7">
            <w:pPr>
              <w:pStyle w:val="BodyText"/>
              <w:ind w:left="113"/>
              <w:rPr>
                <w:rFonts w:cs="Arial"/>
                <w:b/>
                <w:bCs/>
                <w:color w:val="FFFFFF" w:themeColor="background1"/>
                <w:sz w:val="20"/>
                <w:szCs w:val="22"/>
              </w:rPr>
            </w:pPr>
            <w:r w:rsidRPr="0033567E">
              <w:rPr>
                <w:rFonts w:cs="Arial"/>
                <w:b/>
                <w:bCs/>
                <w:color w:val="FFFFFF" w:themeColor="background1"/>
                <w:sz w:val="20"/>
                <w:szCs w:val="22"/>
              </w:rPr>
              <w:t>Region</w:t>
            </w:r>
          </w:p>
        </w:tc>
        <w:tc>
          <w:tcPr>
            <w:tcW w:w="594" w:type="pct"/>
            <w:tcBorders>
              <w:bottom w:val="none" w:sz="0" w:space="0" w:color="auto"/>
            </w:tcBorders>
            <w:shd w:val="clear" w:color="auto" w:fill="0097DB"/>
            <w:tcMar>
              <w:top w:w="0" w:type="dxa"/>
              <w:left w:w="0" w:type="dxa"/>
              <w:bottom w:w="0" w:type="dxa"/>
              <w:right w:w="0" w:type="dxa"/>
            </w:tcMar>
            <w:vAlign w:val="center"/>
          </w:tcPr>
          <w:p w14:paraId="0393340F" w14:textId="0D466BF1" w:rsidR="00A770EE" w:rsidRPr="0033567E" w:rsidRDefault="00A83B7D" w:rsidP="0033567E">
            <w:pPr>
              <w:pStyle w:val="BodyText"/>
              <w:jc w:val="center"/>
              <w:rPr>
                <w:rFonts w:cs="Arial"/>
                <w:b/>
                <w:bCs/>
                <w:color w:val="FFFFFF" w:themeColor="background1"/>
                <w:sz w:val="20"/>
                <w:szCs w:val="22"/>
              </w:rPr>
            </w:pPr>
            <w:r w:rsidRPr="0033567E">
              <w:rPr>
                <w:rFonts w:cs="Arial"/>
                <w:b/>
                <w:bCs/>
                <w:color w:val="FFFFFF" w:themeColor="background1"/>
                <w:sz w:val="20"/>
                <w:szCs w:val="22"/>
              </w:rPr>
              <w:t>No. of infections</w:t>
            </w:r>
            <w:r w:rsidR="00853121" w:rsidRPr="0033567E">
              <w:rPr>
                <w:rFonts w:cs="Arial"/>
                <w:b/>
                <w:bCs/>
                <w:color w:val="FFFFFF" w:themeColor="background1"/>
                <w:sz w:val="20"/>
                <w:szCs w:val="22"/>
              </w:rPr>
              <w:t>¹</w:t>
            </w:r>
          </w:p>
        </w:tc>
        <w:tc>
          <w:tcPr>
            <w:tcW w:w="770" w:type="pct"/>
            <w:tcBorders>
              <w:bottom w:val="none" w:sz="0" w:space="0" w:color="auto"/>
            </w:tcBorders>
            <w:shd w:val="clear" w:color="auto" w:fill="0097DB"/>
            <w:tcMar>
              <w:top w:w="0" w:type="dxa"/>
              <w:left w:w="0" w:type="dxa"/>
              <w:bottom w:w="0" w:type="dxa"/>
              <w:right w:w="0" w:type="dxa"/>
            </w:tcMar>
            <w:vAlign w:val="center"/>
          </w:tcPr>
          <w:p w14:paraId="4140D2BB" w14:textId="25C1EF46" w:rsidR="00A770EE" w:rsidRPr="0033567E" w:rsidRDefault="00A83B7D" w:rsidP="0033567E">
            <w:pPr>
              <w:pStyle w:val="BodyText"/>
              <w:jc w:val="center"/>
              <w:rPr>
                <w:rFonts w:cs="Arial"/>
                <w:b/>
                <w:bCs/>
                <w:color w:val="FFFFFF" w:themeColor="background1"/>
                <w:sz w:val="20"/>
                <w:szCs w:val="22"/>
                <w:vertAlign w:val="superscript"/>
              </w:rPr>
            </w:pPr>
            <w:r w:rsidRPr="0033567E">
              <w:rPr>
                <w:rFonts w:cs="Arial"/>
                <w:b/>
                <w:bCs/>
                <w:color w:val="FFFFFF" w:themeColor="background1"/>
                <w:sz w:val="20"/>
                <w:szCs w:val="22"/>
              </w:rPr>
              <w:t>No. of culture tests</w:t>
            </w:r>
            <w:r w:rsidR="00C51789" w:rsidRPr="0033567E">
              <w:rPr>
                <w:rFonts w:cs="Arial"/>
                <w:b/>
                <w:bCs/>
                <w:color w:val="FFFFFF" w:themeColor="background1"/>
                <w:sz w:val="20"/>
                <w:szCs w:val="22"/>
                <w:vertAlign w:val="superscript"/>
              </w:rPr>
              <w:t>2</w:t>
            </w:r>
          </w:p>
        </w:tc>
        <w:tc>
          <w:tcPr>
            <w:tcW w:w="774" w:type="pct"/>
            <w:tcBorders>
              <w:bottom w:val="none" w:sz="0" w:space="0" w:color="auto"/>
            </w:tcBorders>
            <w:shd w:val="clear" w:color="auto" w:fill="0097DB"/>
            <w:tcMar>
              <w:top w:w="0" w:type="dxa"/>
              <w:left w:w="0" w:type="dxa"/>
              <w:bottom w:w="0" w:type="dxa"/>
              <w:right w:w="0" w:type="dxa"/>
            </w:tcMar>
            <w:vAlign w:val="center"/>
          </w:tcPr>
          <w:p w14:paraId="6EE11B02" w14:textId="764C3500" w:rsidR="00A770EE" w:rsidRPr="0033567E" w:rsidRDefault="00A83B7D" w:rsidP="0033567E">
            <w:pPr>
              <w:pStyle w:val="BodyText"/>
              <w:jc w:val="center"/>
              <w:rPr>
                <w:rFonts w:cs="Arial"/>
                <w:b/>
                <w:bCs/>
                <w:color w:val="FFFFFF" w:themeColor="background1"/>
                <w:sz w:val="20"/>
                <w:szCs w:val="22"/>
                <w:vertAlign w:val="superscript"/>
              </w:rPr>
            </w:pPr>
            <w:r w:rsidRPr="0033567E">
              <w:rPr>
                <w:rFonts w:cs="Arial"/>
                <w:b/>
                <w:bCs/>
                <w:color w:val="FFFFFF" w:themeColor="background1"/>
                <w:sz w:val="20"/>
                <w:szCs w:val="22"/>
              </w:rPr>
              <w:t>No. of positive culture results</w:t>
            </w:r>
            <w:r w:rsidR="00664310" w:rsidRPr="0033567E">
              <w:rPr>
                <w:rFonts w:cs="Arial"/>
                <w:b/>
                <w:bCs/>
                <w:color w:val="FFFFFF" w:themeColor="background1"/>
                <w:sz w:val="20"/>
                <w:szCs w:val="22"/>
                <w:vertAlign w:val="superscript"/>
              </w:rPr>
              <w:t>3</w:t>
            </w:r>
          </w:p>
        </w:tc>
        <w:tc>
          <w:tcPr>
            <w:tcW w:w="1057" w:type="pct"/>
            <w:tcBorders>
              <w:bottom w:val="none" w:sz="0" w:space="0" w:color="auto"/>
            </w:tcBorders>
            <w:shd w:val="clear" w:color="auto" w:fill="0097DB"/>
            <w:tcMar>
              <w:top w:w="0" w:type="dxa"/>
              <w:left w:w="0" w:type="dxa"/>
              <w:bottom w:w="0" w:type="dxa"/>
              <w:right w:w="0" w:type="dxa"/>
            </w:tcMar>
            <w:vAlign w:val="center"/>
          </w:tcPr>
          <w:p w14:paraId="4CD61C14" w14:textId="649A46AC" w:rsidR="00A770EE" w:rsidRPr="0033567E" w:rsidRDefault="00A83B7D" w:rsidP="0033567E">
            <w:pPr>
              <w:pStyle w:val="BodyText"/>
              <w:jc w:val="center"/>
              <w:rPr>
                <w:rFonts w:cs="Arial"/>
                <w:b/>
                <w:bCs/>
                <w:color w:val="FFFFFF" w:themeColor="background1"/>
                <w:sz w:val="20"/>
                <w:szCs w:val="22"/>
                <w:vertAlign w:val="superscript"/>
              </w:rPr>
            </w:pPr>
            <w:r w:rsidRPr="0033567E">
              <w:rPr>
                <w:rFonts w:cs="Arial"/>
                <w:b/>
                <w:bCs/>
                <w:color w:val="FFFFFF" w:themeColor="background1"/>
                <w:sz w:val="20"/>
                <w:szCs w:val="22"/>
              </w:rPr>
              <w:t>No. of Azithromycin AST results</w:t>
            </w:r>
            <w:r w:rsidR="00664310" w:rsidRPr="0033567E">
              <w:rPr>
                <w:rFonts w:cs="Arial"/>
                <w:b/>
                <w:bCs/>
                <w:color w:val="FFFFFF" w:themeColor="background1"/>
                <w:sz w:val="20"/>
                <w:szCs w:val="22"/>
                <w:vertAlign w:val="superscript"/>
              </w:rPr>
              <w:t>4</w:t>
            </w:r>
          </w:p>
        </w:tc>
        <w:tc>
          <w:tcPr>
            <w:tcW w:w="0" w:type="auto"/>
            <w:tcBorders>
              <w:bottom w:val="none" w:sz="0" w:space="0" w:color="auto"/>
            </w:tcBorders>
            <w:shd w:val="clear" w:color="auto" w:fill="0097DB"/>
            <w:tcMar>
              <w:top w:w="0" w:type="dxa"/>
              <w:left w:w="0" w:type="dxa"/>
              <w:bottom w:w="0" w:type="dxa"/>
              <w:right w:w="0" w:type="dxa"/>
            </w:tcMar>
            <w:vAlign w:val="center"/>
          </w:tcPr>
          <w:p w14:paraId="4D000AF3" w14:textId="0D961020" w:rsidR="00A770EE" w:rsidRPr="0033567E" w:rsidRDefault="00A83B7D" w:rsidP="0033567E">
            <w:pPr>
              <w:pStyle w:val="BodyText"/>
              <w:jc w:val="center"/>
              <w:rPr>
                <w:rFonts w:cs="Arial"/>
                <w:b/>
                <w:bCs/>
                <w:color w:val="FFFFFF" w:themeColor="background1"/>
                <w:sz w:val="20"/>
                <w:szCs w:val="22"/>
                <w:vertAlign w:val="superscript"/>
              </w:rPr>
            </w:pPr>
            <w:r w:rsidRPr="0033567E">
              <w:rPr>
                <w:rFonts w:cs="Arial"/>
                <w:b/>
                <w:bCs/>
                <w:color w:val="FFFFFF" w:themeColor="background1"/>
                <w:sz w:val="20"/>
                <w:szCs w:val="22"/>
              </w:rPr>
              <w:t>No. of Ceftriaxone AST results</w:t>
            </w:r>
            <w:r w:rsidR="00664310" w:rsidRPr="0033567E">
              <w:rPr>
                <w:rFonts w:cs="Arial"/>
                <w:b/>
                <w:bCs/>
                <w:color w:val="FFFFFF" w:themeColor="background1"/>
                <w:sz w:val="20"/>
                <w:szCs w:val="22"/>
                <w:vertAlign w:val="superscript"/>
              </w:rPr>
              <w:t>4</w:t>
            </w:r>
          </w:p>
        </w:tc>
      </w:tr>
      <w:tr w:rsidR="00A770EE" w:rsidRPr="0081559D" w14:paraId="570DC6A2" w14:textId="77777777" w:rsidTr="4FB637CB">
        <w:trPr>
          <w:jc w:val="center"/>
        </w:trPr>
        <w:tc>
          <w:tcPr>
            <w:tcW w:w="835" w:type="pct"/>
            <w:shd w:val="clear" w:color="auto" w:fill="D9D9D9" w:themeFill="background1" w:themeFillShade="D9"/>
            <w:tcMar>
              <w:top w:w="0" w:type="dxa"/>
              <w:left w:w="0" w:type="dxa"/>
              <w:bottom w:w="0" w:type="dxa"/>
              <w:right w:w="0" w:type="dxa"/>
            </w:tcMar>
            <w:vAlign w:val="center"/>
          </w:tcPr>
          <w:p w14:paraId="3E36C18C" w14:textId="009F8A42" w:rsidR="00A770EE" w:rsidRPr="0033567E" w:rsidRDefault="00A83B7D" w:rsidP="002E0AE5">
            <w:pPr>
              <w:pStyle w:val="BodyText"/>
              <w:spacing w:before="60" w:after="60"/>
              <w:ind w:left="113"/>
              <w:rPr>
                <w:rFonts w:cs="Arial"/>
                <w:color w:val="000000"/>
                <w:sz w:val="20"/>
                <w:szCs w:val="20"/>
              </w:rPr>
            </w:pPr>
            <w:r w:rsidRPr="4FB637CB">
              <w:rPr>
                <w:rFonts w:cs="Arial"/>
                <w:color w:val="000000" w:themeColor="text1"/>
                <w:sz w:val="20"/>
                <w:szCs w:val="20"/>
              </w:rPr>
              <w:t>Central</w:t>
            </w:r>
            <w:r w:rsidR="7B6F8B36" w:rsidRPr="4FB637CB">
              <w:rPr>
                <w:rFonts w:cs="Arial"/>
                <w:color w:val="000000" w:themeColor="text1"/>
                <w:sz w:val="20"/>
                <w:szCs w:val="20"/>
              </w:rPr>
              <w:t xml:space="preserve"> | Te Ikaroa</w:t>
            </w:r>
          </w:p>
        </w:tc>
        <w:tc>
          <w:tcPr>
            <w:tcW w:w="594" w:type="pct"/>
            <w:shd w:val="clear" w:color="auto" w:fill="D9D9D9" w:themeFill="background1" w:themeFillShade="D9"/>
            <w:tcMar>
              <w:top w:w="0" w:type="dxa"/>
              <w:left w:w="0" w:type="dxa"/>
              <w:bottom w:w="0" w:type="dxa"/>
              <w:right w:w="0" w:type="dxa"/>
            </w:tcMar>
            <w:vAlign w:val="center"/>
          </w:tcPr>
          <w:p w14:paraId="55ABDCF1" w14:textId="77777777" w:rsidR="00A770EE" w:rsidRPr="0033567E" w:rsidRDefault="00A83B7D" w:rsidP="002E0AE5">
            <w:pPr>
              <w:pStyle w:val="BodyText"/>
              <w:spacing w:before="60" w:after="60"/>
              <w:ind w:right="283"/>
              <w:jc w:val="right"/>
              <w:rPr>
                <w:rFonts w:cs="Arial"/>
                <w:color w:val="000000"/>
                <w:sz w:val="20"/>
                <w:szCs w:val="22"/>
              </w:rPr>
            </w:pPr>
            <w:r w:rsidRPr="0033567E">
              <w:rPr>
                <w:rFonts w:cs="Arial"/>
                <w:color w:val="000000"/>
                <w:sz w:val="20"/>
                <w:szCs w:val="22"/>
              </w:rPr>
              <w:t>1,220</w:t>
            </w:r>
          </w:p>
        </w:tc>
        <w:tc>
          <w:tcPr>
            <w:tcW w:w="770" w:type="pct"/>
            <w:shd w:val="clear" w:color="auto" w:fill="D9D9D9" w:themeFill="background1" w:themeFillShade="D9"/>
            <w:tcMar>
              <w:top w:w="0" w:type="dxa"/>
              <w:left w:w="0" w:type="dxa"/>
              <w:bottom w:w="0" w:type="dxa"/>
              <w:right w:w="0" w:type="dxa"/>
            </w:tcMar>
            <w:vAlign w:val="center"/>
          </w:tcPr>
          <w:p w14:paraId="3D47F586" w14:textId="3EF19FF6" w:rsidR="00A770EE" w:rsidRPr="0033567E" w:rsidRDefault="00A83B7D" w:rsidP="002E0AE5">
            <w:pPr>
              <w:pStyle w:val="BodyText"/>
              <w:spacing w:before="60" w:after="60"/>
              <w:ind w:right="170"/>
              <w:jc w:val="right"/>
              <w:rPr>
                <w:rFonts w:cs="Arial"/>
                <w:color w:val="000000"/>
                <w:sz w:val="20"/>
                <w:szCs w:val="22"/>
              </w:rPr>
            </w:pPr>
            <w:r w:rsidRPr="0033567E">
              <w:rPr>
                <w:rFonts w:cs="Arial"/>
                <w:color w:val="000000"/>
                <w:sz w:val="20"/>
                <w:szCs w:val="22"/>
              </w:rPr>
              <w:t>153</w:t>
            </w:r>
            <w:r w:rsidR="00B217AF" w:rsidRPr="0033567E">
              <w:rPr>
                <w:rFonts w:cs="Arial"/>
                <w:color w:val="000000"/>
                <w:sz w:val="20"/>
                <w:szCs w:val="22"/>
              </w:rPr>
              <w:t xml:space="preserve"> (</w:t>
            </w:r>
            <w:r w:rsidR="00493E47" w:rsidRPr="0033567E">
              <w:rPr>
                <w:rFonts w:cs="Arial"/>
                <w:color w:val="000000"/>
                <w:sz w:val="20"/>
                <w:szCs w:val="22"/>
              </w:rPr>
              <w:t>12.5%)</w:t>
            </w:r>
          </w:p>
        </w:tc>
        <w:tc>
          <w:tcPr>
            <w:tcW w:w="774" w:type="pct"/>
            <w:shd w:val="clear" w:color="auto" w:fill="D9D9D9" w:themeFill="background1" w:themeFillShade="D9"/>
            <w:tcMar>
              <w:top w:w="0" w:type="dxa"/>
              <w:left w:w="0" w:type="dxa"/>
              <w:bottom w:w="0" w:type="dxa"/>
              <w:right w:w="0" w:type="dxa"/>
            </w:tcMar>
            <w:vAlign w:val="center"/>
          </w:tcPr>
          <w:p w14:paraId="0CA2E5B5" w14:textId="47B7D485" w:rsidR="00A770EE" w:rsidRPr="0033567E" w:rsidRDefault="00A83B7D" w:rsidP="002E0AE5">
            <w:pPr>
              <w:pStyle w:val="BodyText"/>
              <w:spacing w:before="60" w:after="60"/>
              <w:ind w:right="227"/>
              <w:jc w:val="right"/>
              <w:rPr>
                <w:rFonts w:cs="Arial"/>
                <w:color w:val="000000"/>
                <w:sz w:val="20"/>
                <w:szCs w:val="22"/>
              </w:rPr>
            </w:pPr>
            <w:r w:rsidRPr="0033567E">
              <w:rPr>
                <w:rFonts w:cs="Arial"/>
                <w:color w:val="000000"/>
                <w:sz w:val="20"/>
                <w:szCs w:val="22"/>
              </w:rPr>
              <w:t>105</w:t>
            </w:r>
            <w:r w:rsidR="00296EB3" w:rsidRPr="0033567E">
              <w:rPr>
                <w:rFonts w:cs="Arial"/>
                <w:color w:val="000000"/>
                <w:sz w:val="20"/>
                <w:szCs w:val="22"/>
              </w:rPr>
              <w:t xml:space="preserve"> (</w:t>
            </w:r>
            <w:r w:rsidR="008E7F88" w:rsidRPr="0033567E">
              <w:rPr>
                <w:rFonts w:cs="Arial"/>
                <w:color w:val="000000"/>
                <w:sz w:val="20"/>
                <w:szCs w:val="22"/>
              </w:rPr>
              <w:t>68.6%)</w:t>
            </w:r>
          </w:p>
        </w:tc>
        <w:tc>
          <w:tcPr>
            <w:tcW w:w="1057" w:type="pct"/>
            <w:shd w:val="clear" w:color="auto" w:fill="D9D9D9" w:themeFill="background1" w:themeFillShade="D9"/>
            <w:tcMar>
              <w:top w:w="0" w:type="dxa"/>
              <w:left w:w="0" w:type="dxa"/>
              <w:bottom w:w="0" w:type="dxa"/>
              <w:right w:w="0" w:type="dxa"/>
            </w:tcMar>
            <w:vAlign w:val="center"/>
          </w:tcPr>
          <w:p w14:paraId="605303EE" w14:textId="6638BA2C" w:rsidR="00A770EE" w:rsidRPr="0033567E" w:rsidRDefault="00A83B7D" w:rsidP="002E0AE5">
            <w:pPr>
              <w:pStyle w:val="BodyText"/>
              <w:spacing w:before="60" w:after="60"/>
              <w:ind w:right="283"/>
              <w:jc w:val="right"/>
              <w:rPr>
                <w:rFonts w:cs="Arial"/>
                <w:color w:val="000000"/>
                <w:sz w:val="20"/>
                <w:szCs w:val="22"/>
              </w:rPr>
            </w:pPr>
            <w:r w:rsidRPr="0033567E">
              <w:rPr>
                <w:rFonts w:cs="Arial"/>
                <w:color w:val="000000"/>
                <w:sz w:val="20"/>
                <w:szCs w:val="22"/>
              </w:rPr>
              <w:t>4</w:t>
            </w:r>
            <w:r w:rsidR="00F43607" w:rsidRPr="0033567E">
              <w:rPr>
                <w:rFonts w:cs="Arial"/>
                <w:color w:val="000000"/>
                <w:sz w:val="20"/>
                <w:szCs w:val="22"/>
              </w:rPr>
              <w:t xml:space="preserve"> (</w:t>
            </w:r>
            <w:r w:rsidR="00656669" w:rsidRPr="0033567E">
              <w:rPr>
                <w:rFonts w:cs="Arial"/>
                <w:color w:val="000000"/>
                <w:sz w:val="20"/>
                <w:szCs w:val="22"/>
              </w:rPr>
              <w:t>0.4%)</w:t>
            </w:r>
          </w:p>
        </w:tc>
        <w:tc>
          <w:tcPr>
            <w:tcW w:w="0" w:type="auto"/>
            <w:shd w:val="clear" w:color="auto" w:fill="D9D9D9" w:themeFill="background1" w:themeFillShade="D9"/>
            <w:tcMar>
              <w:top w:w="0" w:type="dxa"/>
              <w:left w:w="0" w:type="dxa"/>
              <w:bottom w:w="0" w:type="dxa"/>
              <w:right w:w="0" w:type="dxa"/>
            </w:tcMar>
            <w:vAlign w:val="center"/>
          </w:tcPr>
          <w:p w14:paraId="6BCA9D9F" w14:textId="382B5FDB" w:rsidR="00A770EE" w:rsidRPr="0033567E" w:rsidRDefault="00A83B7D" w:rsidP="002E0AE5">
            <w:pPr>
              <w:pStyle w:val="BodyText"/>
              <w:spacing w:before="60" w:after="60"/>
              <w:ind w:right="283"/>
              <w:jc w:val="right"/>
              <w:rPr>
                <w:rFonts w:cs="Arial"/>
                <w:color w:val="000000"/>
                <w:sz w:val="20"/>
                <w:szCs w:val="22"/>
              </w:rPr>
            </w:pPr>
            <w:r w:rsidRPr="0033567E">
              <w:rPr>
                <w:rFonts w:cs="Arial"/>
                <w:color w:val="000000"/>
                <w:sz w:val="20"/>
                <w:szCs w:val="22"/>
              </w:rPr>
              <w:t>96</w:t>
            </w:r>
            <w:r w:rsidR="00E656EF" w:rsidRPr="0033567E">
              <w:rPr>
                <w:rFonts w:cs="Arial"/>
                <w:color w:val="000000"/>
                <w:sz w:val="20"/>
                <w:szCs w:val="22"/>
              </w:rPr>
              <w:t xml:space="preserve"> (</w:t>
            </w:r>
            <w:r w:rsidR="004A576C" w:rsidRPr="0033567E">
              <w:rPr>
                <w:rFonts w:cs="Arial"/>
                <w:color w:val="000000"/>
                <w:sz w:val="20"/>
                <w:szCs w:val="22"/>
              </w:rPr>
              <w:t>91.4%)</w:t>
            </w:r>
          </w:p>
        </w:tc>
      </w:tr>
      <w:tr w:rsidR="00A770EE" w:rsidRPr="0081559D" w14:paraId="6A98FBBC" w14:textId="77777777" w:rsidTr="4FB637CB">
        <w:trPr>
          <w:jc w:val="center"/>
        </w:trPr>
        <w:tc>
          <w:tcPr>
            <w:tcW w:w="835" w:type="pct"/>
            <w:shd w:val="clear" w:color="auto" w:fill="FFFFFF" w:themeFill="background1"/>
            <w:tcMar>
              <w:top w:w="0" w:type="dxa"/>
              <w:left w:w="0" w:type="dxa"/>
              <w:bottom w:w="0" w:type="dxa"/>
              <w:right w:w="0" w:type="dxa"/>
            </w:tcMar>
            <w:vAlign w:val="center"/>
          </w:tcPr>
          <w:p w14:paraId="468A2804" w14:textId="2D83FD75" w:rsidR="00A770EE" w:rsidRPr="0033567E" w:rsidRDefault="00A83B7D" w:rsidP="002E0AE5">
            <w:pPr>
              <w:pStyle w:val="BodyText"/>
              <w:spacing w:before="60" w:after="60"/>
              <w:ind w:left="113"/>
              <w:rPr>
                <w:rFonts w:cs="Arial"/>
                <w:color w:val="000000"/>
                <w:sz w:val="20"/>
                <w:szCs w:val="22"/>
              </w:rPr>
            </w:pPr>
            <w:r w:rsidRPr="0033567E">
              <w:rPr>
                <w:rFonts w:cs="Arial"/>
                <w:color w:val="000000"/>
                <w:sz w:val="20"/>
                <w:szCs w:val="22"/>
              </w:rPr>
              <w:t>Northern</w:t>
            </w:r>
            <w:r w:rsidR="006E2391" w:rsidRPr="0033567E">
              <w:rPr>
                <w:rFonts w:cs="Arial"/>
                <w:color w:val="000000"/>
                <w:sz w:val="20"/>
                <w:szCs w:val="22"/>
              </w:rPr>
              <w:t xml:space="preserve"> |</w:t>
            </w:r>
            <w:r w:rsidR="00B6564C" w:rsidRPr="0033567E">
              <w:rPr>
                <w:rFonts w:cs="Arial"/>
                <w:color w:val="000000"/>
                <w:sz w:val="20"/>
                <w:szCs w:val="22"/>
              </w:rPr>
              <w:t xml:space="preserve"> Te Tai </w:t>
            </w:r>
            <w:proofErr w:type="spellStart"/>
            <w:r w:rsidR="00B6564C" w:rsidRPr="0033567E">
              <w:rPr>
                <w:rFonts w:cs="Arial"/>
                <w:color w:val="000000"/>
                <w:sz w:val="20"/>
                <w:szCs w:val="22"/>
              </w:rPr>
              <w:t>Tokerau</w:t>
            </w:r>
            <w:proofErr w:type="spellEnd"/>
          </w:p>
        </w:tc>
        <w:tc>
          <w:tcPr>
            <w:tcW w:w="594" w:type="pct"/>
            <w:shd w:val="clear" w:color="auto" w:fill="FFFFFF" w:themeFill="background1"/>
            <w:tcMar>
              <w:top w:w="0" w:type="dxa"/>
              <w:left w:w="0" w:type="dxa"/>
              <w:bottom w:w="0" w:type="dxa"/>
              <w:right w:w="0" w:type="dxa"/>
            </w:tcMar>
            <w:vAlign w:val="center"/>
          </w:tcPr>
          <w:p w14:paraId="3D2E0243" w14:textId="77777777" w:rsidR="00A770EE" w:rsidRPr="0033567E" w:rsidRDefault="00A83B7D" w:rsidP="002E0AE5">
            <w:pPr>
              <w:pStyle w:val="BodyText"/>
              <w:spacing w:before="60" w:after="60"/>
              <w:ind w:right="283"/>
              <w:jc w:val="right"/>
              <w:rPr>
                <w:rFonts w:cs="Arial"/>
                <w:color w:val="000000"/>
                <w:sz w:val="20"/>
                <w:szCs w:val="22"/>
              </w:rPr>
            </w:pPr>
            <w:r w:rsidRPr="0033567E">
              <w:rPr>
                <w:rFonts w:cs="Arial"/>
                <w:color w:val="000000"/>
                <w:sz w:val="20"/>
                <w:szCs w:val="22"/>
              </w:rPr>
              <w:t>4,154</w:t>
            </w:r>
          </w:p>
        </w:tc>
        <w:tc>
          <w:tcPr>
            <w:tcW w:w="770" w:type="pct"/>
            <w:shd w:val="clear" w:color="auto" w:fill="FFFFFF" w:themeFill="background1"/>
            <w:tcMar>
              <w:top w:w="0" w:type="dxa"/>
              <w:left w:w="0" w:type="dxa"/>
              <w:bottom w:w="0" w:type="dxa"/>
              <w:right w:w="0" w:type="dxa"/>
            </w:tcMar>
            <w:vAlign w:val="center"/>
          </w:tcPr>
          <w:p w14:paraId="291991E4" w14:textId="6C476DE1" w:rsidR="00A770EE" w:rsidRPr="0033567E" w:rsidRDefault="00A83B7D" w:rsidP="002E0AE5">
            <w:pPr>
              <w:pStyle w:val="BodyText"/>
              <w:spacing w:before="60" w:after="60"/>
              <w:ind w:right="170"/>
              <w:jc w:val="right"/>
              <w:rPr>
                <w:rFonts w:cs="Arial"/>
                <w:color w:val="000000"/>
                <w:sz w:val="20"/>
                <w:szCs w:val="22"/>
              </w:rPr>
            </w:pPr>
            <w:r w:rsidRPr="0033567E">
              <w:rPr>
                <w:rFonts w:cs="Arial"/>
                <w:color w:val="000000"/>
                <w:sz w:val="20"/>
                <w:szCs w:val="22"/>
              </w:rPr>
              <w:t>922</w:t>
            </w:r>
            <w:r w:rsidR="00182A7A" w:rsidRPr="0033567E">
              <w:rPr>
                <w:rFonts w:cs="Arial"/>
                <w:color w:val="000000"/>
                <w:sz w:val="20"/>
                <w:szCs w:val="22"/>
              </w:rPr>
              <w:t xml:space="preserve"> (22.2%)</w:t>
            </w:r>
          </w:p>
        </w:tc>
        <w:tc>
          <w:tcPr>
            <w:tcW w:w="774" w:type="pct"/>
            <w:shd w:val="clear" w:color="auto" w:fill="FFFFFF" w:themeFill="background1"/>
            <w:tcMar>
              <w:top w:w="0" w:type="dxa"/>
              <w:left w:w="0" w:type="dxa"/>
              <w:bottom w:w="0" w:type="dxa"/>
              <w:right w:w="0" w:type="dxa"/>
            </w:tcMar>
            <w:vAlign w:val="center"/>
          </w:tcPr>
          <w:p w14:paraId="54FEB197" w14:textId="455E597D" w:rsidR="00A770EE" w:rsidRPr="0033567E" w:rsidRDefault="00A83B7D" w:rsidP="002E0AE5">
            <w:pPr>
              <w:pStyle w:val="BodyText"/>
              <w:spacing w:before="60" w:after="60"/>
              <w:ind w:right="227"/>
              <w:jc w:val="right"/>
              <w:rPr>
                <w:rFonts w:cs="Arial"/>
                <w:color w:val="000000"/>
                <w:sz w:val="20"/>
                <w:szCs w:val="22"/>
              </w:rPr>
            </w:pPr>
            <w:r w:rsidRPr="0033567E">
              <w:rPr>
                <w:rFonts w:cs="Arial"/>
                <w:color w:val="000000"/>
                <w:sz w:val="20"/>
                <w:szCs w:val="22"/>
              </w:rPr>
              <w:t>601</w:t>
            </w:r>
            <w:r w:rsidR="008E7F88" w:rsidRPr="0033567E">
              <w:rPr>
                <w:rFonts w:cs="Arial"/>
                <w:color w:val="000000"/>
                <w:sz w:val="20"/>
                <w:szCs w:val="22"/>
              </w:rPr>
              <w:t xml:space="preserve"> (</w:t>
            </w:r>
            <w:r w:rsidR="00E463B6" w:rsidRPr="0033567E">
              <w:rPr>
                <w:rFonts w:cs="Arial"/>
                <w:color w:val="000000"/>
                <w:sz w:val="20"/>
                <w:szCs w:val="22"/>
              </w:rPr>
              <w:t>65.2%)</w:t>
            </w:r>
          </w:p>
        </w:tc>
        <w:tc>
          <w:tcPr>
            <w:tcW w:w="1057" w:type="pct"/>
            <w:shd w:val="clear" w:color="auto" w:fill="FFFFFF" w:themeFill="background1"/>
            <w:tcMar>
              <w:top w:w="0" w:type="dxa"/>
              <w:left w:w="0" w:type="dxa"/>
              <w:bottom w:w="0" w:type="dxa"/>
              <w:right w:w="0" w:type="dxa"/>
            </w:tcMar>
            <w:vAlign w:val="center"/>
          </w:tcPr>
          <w:p w14:paraId="49EFDEEC" w14:textId="2551D718" w:rsidR="00A770EE" w:rsidRPr="0033567E" w:rsidRDefault="00A83B7D" w:rsidP="002E0AE5">
            <w:pPr>
              <w:pStyle w:val="BodyText"/>
              <w:spacing w:before="60" w:after="60"/>
              <w:ind w:right="283"/>
              <w:jc w:val="right"/>
              <w:rPr>
                <w:rFonts w:cs="Arial"/>
                <w:color w:val="000000"/>
                <w:sz w:val="20"/>
                <w:szCs w:val="22"/>
              </w:rPr>
            </w:pPr>
            <w:r w:rsidRPr="0033567E">
              <w:rPr>
                <w:rFonts w:cs="Arial"/>
                <w:color w:val="000000"/>
                <w:sz w:val="20"/>
                <w:szCs w:val="22"/>
              </w:rPr>
              <w:t>444</w:t>
            </w:r>
            <w:r w:rsidR="00656669" w:rsidRPr="0033567E">
              <w:rPr>
                <w:rFonts w:cs="Arial"/>
                <w:color w:val="000000"/>
                <w:sz w:val="20"/>
                <w:szCs w:val="22"/>
              </w:rPr>
              <w:t xml:space="preserve"> (</w:t>
            </w:r>
            <w:r w:rsidR="002E16B5" w:rsidRPr="0033567E">
              <w:rPr>
                <w:rFonts w:cs="Arial"/>
                <w:color w:val="000000"/>
                <w:sz w:val="20"/>
                <w:szCs w:val="22"/>
              </w:rPr>
              <w:t>73.9%)</w:t>
            </w:r>
          </w:p>
        </w:tc>
        <w:tc>
          <w:tcPr>
            <w:tcW w:w="0" w:type="auto"/>
            <w:shd w:val="clear" w:color="auto" w:fill="FFFFFF" w:themeFill="background1"/>
            <w:tcMar>
              <w:top w:w="0" w:type="dxa"/>
              <w:left w:w="0" w:type="dxa"/>
              <w:bottom w:w="0" w:type="dxa"/>
              <w:right w:w="0" w:type="dxa"/>
            </w:tcMar>
            <w:vAlign w:val="center"/>
          </w:tcPr>
          <w:p w14:paraId="1247E13F" w14:textId="627D3A9B" w:rsidR="00A770EE" w:rsidRPr="0033567E" w:rsidRDefault="00A83B7D" w:rsidP="002E0AE5">
            <w:pPr>
              <w:pStyle w:val="BodyText"/>
              <w:spacing w:before="60" w:after="60"/>
              <w:ind w:right="283"/>
              <w:jc w:val="right"/>
              <w:rPr>
                <w:rFonts w:cs="Arial"/>
                <w:color w:val="000000"/>
                <w:sz w:val="20"/>
                <w:szCs w:val="22"/>
              </w:rPr>
            </w:pPr>
            <w:r w:rsidRPr="0033567E">
              <w:rPr>
                <w:rFonts w:cs="Arial"/>
                <w:color w:val="000000"/>
                <w:sz w:val="20"/>
                <w:szCs w:val="22"/>
              </w:rPr>
              <w:t>568</w:t>
            </w:r>
            <w:r w:rsidR="00E656EF" w:rsidRPr="0033567E">
              <w:rPr>
                <w:rFonts w:cs="Arial"/>
                <w:color w:val="000000"/>
                <w:sz w:val="20"/>
                <w:szCs w:val="22"/>
              </w:rPr>
              <w:t xml:space="preserve"> (94.5%)</w:t>
            </w:r>
          </w:p>
        </w:tc>
      </w:tr>
      <w:tr w:rsidR="00A770EE" w:rsidRPr="0081559D" w14:paraId="7D5A8BDB" w14:textId="77777777" w:rsidTr="4FB637CB">
        <w:trPr>
          <w:jc w:val="center"/>
        </w:trPr>
        <w:tc>
          <w:tcPr>
            <w:tcW w:w="835" w:type="pct"/>
            <w:shd w:val="clear" w:color="auto" w:fill="D9D9D9" w:themeFill="background1" w:themeFillShade="D9"/>
            <w:tcMar>
              <w:top w:w="0" w:type="dxa"/>
              <w:left w:w="0" w:type="dxa"/>
              <w:bottom w:w="0" w:type="dxa"/>
              <w:right w:w="0" w:type="dxa"/>
            </w:tcMar>
            <w:vAlign w:val="center"/>
          </w:tcPr>
          <w:p w14:paraId="09FE50F0" w14:textId="09621B33" w:rsidR="00A770EE" w:rsidRPr="0033567E" w:rsidRDefault="4A83C012" w:rsidP="002E0AE5">
            <w:pPr>
              <w:pStyle w:val="BodyText"/>
              <w:spacing w:before="60" w:after="60"/>
              <w:ind w:left="113"/>
              <w:rPr>
                <w:rFonts w:cs="Arial"/>
                <w:color w:val="000000"/>
                <w:sz w:val="20"/>
                <w:szCs w:val="20"/>
              </w:rPr>
            </w:pPr>
            <w:r w:rsidRPr="4FB637CB">
              <w:rPr>
                <w:rFonts w:cs="Arial"/>
                <w:color w:val="000000" w:themeColor="text1"/>
                <w:sz w:val="20"/>
                <w:szCs w:val="20"/>
              </w:rPr>
              <w:t xml:space="preserve">Midland | </w:t>
            </w:r>
            <w:r w:rsidR="00A83B7D" w:rsidRPr="4FB637CB">
              <w:rPr>
                <w:rFonts w:cs="Arial"/>
                <w:color w:val="000000" w:themeColor="text1"/>
                <w:sz w:val="20"/>
                <w:szCs w:val="20"/>
              </w:rPr>
              <w:t>Te Manawa Taki</w:t>
            </w:r>
          </w:p>
        </w:tc>
        <w:tc>
          <w:tcPr>
            <w:tcW w:w="594" w:type="pct"/>
            <w:shd w:val="clear" w:color="auto" w:fill="D9D9D9" w:themeFill="background1" w:themeFillShade="D9"/>
            <w:tcMar>
              <w:top w:w="0" w:type="dxa"/>
              <w:left w:w="0" w:type="dxa"/>
              <w:bottom w:w="0" w:type="dxa"/>
              <w:right w:w="0" w:type="dxa"/>
            </w:tcMar>
            <w:vAlign w:val="center"/>
          </w:tcPr>
          <w:p w14:paraId="7C73C167" w14:textId="77777777" w:rsidR="00A770EE" w:rsidRPr="0033567E" w:rsidRDefault="00A83B7D" w:rsidP="002E0AE5">
            <w:pPr>
              <w:pStyle w:val="BodyText"/>
              <w:spacing w:before="60" w:after="60"/>
              <w:ind w:right="283"/>
              <w:jc w:val="right"/>
              <w:rPr>
                <w:rFonts w:cs="Arial"/>
                <w:color w:val="000000"/>
                <w:sz w:val="20"/>
                <w:szCs w:val="22"/>
              </w:rPr>
            </w:pPr>
            <w:r w:rsidRPr="0033567E">
              <w:rPr>
                <w:rFonts w:cs="Arial"/>
                <w:color w:val="000000"/>
                <w:sz w:val="20"/>
                <w:szCs w:val="22"/>
              </w:rPr>
              <w:t>1,319</w:t>
            </w:r>
          </w:p>
        </w:tc>
        <w:tc>
          <w:tcPr>
            <w:tcW w:w="770" w:type="pct"/>
            <w:shd w:val="clear" w:color="auto" w:fill="D9D9D9" w:themeFill="background1" w:themeFillShade="D9"/>
            <w:tcMar>
              <w:top w:w="0" w:type="dxa"/>
              <w:left w:w="0" w:type="dxa"/>
              <w:bottom w:w="0" w:type="dxa"/>
              <w:right w:w="0" w:type="dxa"/>
            </w:tcMar>
            <w:vAlign w:val="center"/>
          </w:tcPr>
          <w:p w14:paraId="7FCF91C9" w14:textId="54E3DF28" w:rsidR="00A770EE" w:rsidRPr="0033567E" w:rsidRDefault="00A83B7D" w:rsidP="002E0AE5">
            <w:pPr>
              <w:pStyle w:val="BodyText"/>
              <w:spacing w:before="60" w:after="60"/>
              <w:ind w:right="170"/>
              <w:jc w:val="right"/>
              <w:rPr>
                <w:rFonts w:cs="Arial"/>
                <w:color w:val="000000"/>
                <w:sz w:val="20"/>
                <w:szCs w:val="22"/>
              </w:rPr>
            </w:pPr>
            <w:r w:rsidRPr="0033567E">
              <w:rPr>
                <w:rFonts w:cs="Arial"/>
                <w:color w:val="000000"/>
                <w:sz w:val="20"/>
                <w:szCs w:val="22"/>
              </w:rPr>
              <w:t>354</w:t>
            </w:r>
            <w:r w:rsidR="00182A7A" w:rsidRPr="0033567E">
              <w:rPr>
                <w:rFonts w:cs="Arial"/>
                <w:color w:val="000000"/>
                <w:sz w:val="20"/>
                <w:szCs w:val="22"/>
              </w:rPr>
              <w:t xml:space="preserve"> (26.8%)</w:t>
            </w:r>
          </w:p>
        </w:tc>
        <w:tc>
          <w:tcPr>
            <w:tcW w:w="774" w:type="pct"/>
            <w:shd w:val="clear" w:color="auto" w:fill="D9D9D9" w:themeFill="background1" w:themeFillShade="D9"/>
            <w:tcMar>
              <w:top w:w="0" w:type="dxa"/>
              <w:left w:w="0" w:type="dxa"/>
              <w:bottom w:w="0" w:type="dxa"/>
              <w:right w:w="0" w:type="dxa"/>
            </w:tcMar>
            <w:vAlign w:val="center"/>
          </w:tcPr>
          <w:p w14:paraId="5918D882" w14:textId="55DB465D" w:rsidR="00A770EE" w:rsidRPr="0033567E" w:rsidRDefault="00A83B7D" w:rsidP="002E0AE5">
            <w:pPr>
              <w:pStyle w:val="BodyText"/>
              <w:spacing w:before="60" w:after="60"/>
              <w:ind w:right="227"/>
              <w:jc w:val="right"/>
              <w:rPr>
                <w:rFonts w:cs="Arial"/>
                <w:color w:val="000000"/>
                <w:sz w:val="20"/>
                <w:szCs w:val="22"/>
              </w:rPr>
            </w:pPr>
            <w:r w:rsidRPr="0033567E">
              <w:rPr>
                <w:rFonts w:cs="Arial"/>
                <w:color w:val="000000"/>
                <w:sz w:val="20"/>
                <w:szCs w:val="22"/>
              </w:rPr>
              <w:t>279</w:t>
            </w:r>
            <w:r w:rsidR="00E463B6" w:rsidRPr="0033567E">
              <w:rPr>
                <w:rFonts w:cs="Arial"/>
                <w:color w:val="000000"/>
                <w:sz w:val="20"/>
                <w:szCs w:val="22"/>
              </w:rPr>
              <w:t xml:space="preserve"> (78.8%)</w:t>
            </w:r>
          </w:p>
        </w:tc>
        <w:tc>
          <w:tcPr>
            <w:tcW w:w="1057" w:type="pct"/>
            <w:shd w:val="clear" w:color="auto" w:fill="D9D9D9" w:themeFill="background1" w:themeFillShade="D9"/>
            <w:tcMar>
              <w:top w:w="0" w:type="dxa"/>
              <w:left w:w="0" w:type="dxa"/>
              <w:bottom w:w="0" w:type="dxa"/>
              <w:right w:w="0" w:type="dxa"/>
            </w:tcMar>
            <w:vAlign w:val="center"/>
          </w:tcPr>
          <w:p w14:paraId="2936E33F" w14:textId="300D5716" w:rsidR="00A770EE" w:rsidRPr="0033567E" w:rsidRDefault="00A83B7D" w:rsidP="002E0AE5">
            <w:pPr>
              <w:pStyle w:val="BodyText"/>
              <w:spacing w:before="60" w:after="60"/>
              <w:ind w:right="283"/>
              <w:jc w:val="right"/>
              <w:rPr>
                <w:rFonts w:cs="Arial"/>
                <w:color w:val="000000"/>
                <w:sz w:val="20"/>
                <w:szCs w:val="22"/>
              </w:rPr>
            </w:pPr>
            <w:r w:rsidRPr="0033567E">
              <w:rPr>
                <w:rFonts w:cs="Arial"/>
                <w:color w:val="000000"/>
                <w:sz w:val="20"/>
                <w:szCs w:val="22"/>
              </w:rPr>
              <w:t>234</w:t>
            </w:r>
            <w:r w:rsidR="002E16B5" w:rsidRPr="0033567E">
              <w:rPr>
                <w:rFonts w:cs="Arial"/>
                <w:color w:val="000000"/>
                <w:sz w:val="20"/>
                <w:szCs w:val="22"/>
              </w:rPr>
              <w:t xml:space="preserve"> (83.9%)</w:t>
            </w:r>
          </w:p>
        </w:tc>
        <w:tc>
          <w:tcPr>
            <w:tcW w:w="0" w:type="auto"/>
            <w:shd w:val="clear" w:color="auto" w:fill="D9D9D9" w:themeFill="background1" w:themeFillShade="D9"/>
            <w:tcMar>
              <w:top w:w="0" w:type="dxa"/>
              <w:left w:w="0" w:type="dxa"/>
              <w:bottom w:w="0" w:type="dxa"/>
              <w:right w:w="0" w:type="dxa"/>
            </w:tcMar>
            <w:vAlign w:val="center"/>
          </w:tcPr>
          <w:p w14:paraId="39B8B091" w14:textId="63A6A82F" w:rsidR="00A770EE" w:rsidRPr="0033567E" w:rsidRDefault="00A83B7D" w:rsidP="002E0AE5">
            <w:pPr>
              <w:pStyle w:val="BodyText"/>
              <w:spacing w:before="60" w:after="60"/>
              <w:ind w:right="283"/>
              <w:jc w:val="right"/>
              <w:rPr>
                <w:rFonts w:cs="Arial"/>
                <w:color w:val="000000"/>
                <w:sz w:val="20"/>
                <w:szCs w:val="22"/>
              </w:rPr>
            </w:pPr>
            <w:r w:rsidRPr="0033567E">
              <w:rPr>
                <w:rFonts w:cs="Arial"/>
                <w:color w:val="000000"/>
                <w:sz w:val="20"/>
                <w:szCs w:val="22"/>
              </w:rPr>
              <w:t>274</w:t>
            </w:r>
            <w:r w:rsidR="00E656EF" w:rsidRPr="0033567E">
              <w:rPr>
                <w:rFonts w:cs="Arial"/>
                <w:color w:val="000000"/>
                <w:sz w:val="20"/>
                <w:szCs w:val="22"/>
              </w:rPr>
              <w:t xml:space="preserve"> (98.2%)</w:t>
            </w:r>
          </w:p>
        </w:tc>
      </w:tr>
      <w:tr w:rsidR="00A770EE" w:rsidRPr="0081559D" w14:paraId="3341FAB3" w14:textId="77777777" w:rsidTr="4FB637CB">
        <w:trPr>
          <w:jc w:val="center"/>
        </w:trPr>
        <w:tc>
          <w:tcPr>
            <w:tcW w:w="835" w:type="pct"/>
            <w:shd w:val="clear" w:color="auto" w:fill="FFFFFF" w:themeFill="background1"/>
            <w:tcMar>
              <w:top w:w="0" w:type="dxa"/>
              <w:left w:w="0" w:type="dxa"/>
              <w:bottom w:w="0" w:type="dxa"/>
              <w:right w:w="0" w:type="dxa"/>
            </w:tcMar>
            <w:vAlign w:val="center"/>
          </w:tcPr>
          <w:p w14:paraId="15B440F4" w14:textId="369E79AB" w:rsidR="00A770EE" w:rsidRPr="0033567E" w:rsidRDefault="4A83C012" w:rsidP="002E0AE5">
            <w:pPr>
              <w:pStyle w:val="BodyText"/>
              <w:spacing w:before="60" w:after="60"/>
              <w:ind w:left="113"/>
              <w:rPr>
                <w:rFonts w:cs="Arial"/>
                <w:color w:val="000000"/>
                <w:sz w:val="20"/>
                <w:szCs w:val="20"/>
              </w:rPr>
            </w:pPr>
            <w:r w:rsidRPr="4FB637CB">
              <w:rPr>
                <w:rFonts w:cs="Arial"/>
                <w:color w:val="000000" w:themeColor="text1"/>
                <w:sz w:val="20"/>
                <w:szCs w:val="20"/>
              </w:rPr>
              <w:t xml:space="preserve">Southern | </w:t>
            </w:r>
            <w:r w:rsidR="00A83B7D" w:rsidRPr="4FB637CB">
              <w:rPr>
                <w:rFonts w:cs="Arial"/>
                <w:color w:val="000000" w:themeColor="text1"/>
                <w:sz w:val="20"/>
                <w:szCs w:val="20"/>
              </w:rPr>
              <w:t>Te Waipounamu</w:t>
            </w:r>
          </w:p>
        </w:tc>
        <w:tc>
          <w:tcPr>
            <w:tcW w:w="594" w:type="pct"/>
            <w:shd w:val="clear" w:color="auto" w:fill="FFFFFF" w:themeFill="background1"/>
            <w:tcMar>
              <w:top w:w="0" w:type="dxa"/>
              <w:left w:w="0" w:type="dxa"/>
              <w:bottom w:w="0" w:type="dxa"/>
              <w:right w:w="0" w:type="dxa"/>
            </w:tcMar>
            <w:vAlign w:val="center"/>
          </w:tcPr>
          <w:p w14:paraId="3F2C95CD" w14:textId="77777777" w:rsidR="00A770EE" w:rsidRPr="0033567E" w:rsidRDefault="00A83B7D" w:rsidP="002E0AE5">
            <w:pPr>
              <w:pStyle w:val="BodyText"/>
              <w:spacing w:before="60" w:after="60"/>
              <w:ind w:right="283"/>
              <w:jc w:val="right"/>
              <w:rPr>
                <w:rFonts w:cs="Arial"/>
                <w:color w:val="000000"/>
                <w:sz w:val="20"/>
                <w:szCs w:val="22"/>
              </w:rPr>
            </w:pPr>
            <w:r w:rsidRPr="0033567E">
              <w:rPr>
                <w:rFonts w:cs="Arial"/>
                <w:color w:val="000000"/>
                <w:sz w:val="20"/>
                <w:szCs w:val="22"/>
              </w:rPr>
              <w:t>888</w:t>
            </w:r>
          </w:p>
        </w:tc>
        <w:tc>
          <w:tcPr>
            <w:tcW w:w="770" w:type="pct"/>
            <w:shd w:val="clear" w:color="auto" w:fill="FFFFFF" w:themeFill="background1"/>
            <w:tcMar>
              <w:top w:w="0" w:type="dxa"/>
              <w:left w:w="0" w:type="dxa"/>
              <w:bottom w:w="0" w:type="dxa"/>
              <w:right w:w="0" w:type="dxa"/>
            </w:tcMar>
            <w:vAlign w:val="center"/>
          </w:tcPr>
          <w:p w14:paraId="2C7BA60D" w14:textId="7C707102" w:rsidR="00A770EE" w:rsidRPr="0033567E" w:rsidRDefault="00A83B7D" w:rsidP="002E0AE5">
            <w:pPr>
              <w:pStyle w:val="BodyText"/>
              <w:spacing w:before="60" w:after="60"/>
              <w:ind w:right="170"/>
              <w:jc w:val="right"/>
              <w:rPr>
                <w:rFonts w:cs="Arial"/>
                <w:color w:val="000000"/>
                <w:sz w:val="20"/>
                <w:szCs w:val="22"/>
              </w:rPr>
            </w:pPr>
            <w:r w:rsidRPr="0033567E">
              <w:rPr>
                <w:rFonts w:cs="Arial"/>
                <w:color w:val="000000"/>
                <w:sz w:val="20"/>
                <w:szCs w:val="22"/>
              </w:rPr>
              <w:t>141</w:t>
            </w:r>
            <w:r w:rsidR="00182A7A" w:rsidRPr="0033567E">
              <w:rPr>
                <w:rFonts w:cs="Arial"/>
                <w:color w:val="000000"/>
                <w:sz w:val="20"/>
                <w:szCs w:val="22"/>
              </w:rPr>
              <w:t xml:space="preserve"> (</w:t>
            </w:r>
            <w:r w:rsidR="00296EB3" w:rsidRPr="0033567E">
              <w:rPr>
                <w:rFonts w:cs="Arial"/>
                <w:color w:val="000000"/>
                <w:sz w:val="20"/>
                <w:szCs w:val="22"/>
              </w:rPr>
              <w:t>15.9%)</w:t>
            </w:r>
          </w:p>
        </w:tc>
        <w:tc>
          <w:tcPr>
            <w:tcW w:w="774" w:type="pct"/>
            <w:shd w:val="clear" w:color="auto" w:fill="FFFFFF" w:themeFill="background1"/>
            <w:tcMar>
              <w:top w:w="0" w:type="dxa"/>
              <w:left w:w="0" w:type="dxa"/>
              <w:bottom w:w="0" w:type="dxa"/>
              <w:right w:w="0" w:type="dxa"/>
            </w:tcMar>
            <w:vAlign w:val="center"/>
          </w:tcPr>
          <w:p w14:paraId="1E9E0CA1" w14:textId="2CCC195B" w:rsidR="00A770EE" w:rsidRPr="0033567E" w:rsidRDefault="00A83B7D" w:rsidP="002E0AE5">
            <w:pPr>
              <w:pStyle w:val="BodyText"/>
              <w:spacing w:before="60" w:after="60"/>
              <w:ind w:right="227"/>
              <w:jc w:val="right"/>
              <w:rPr>
                <w:rFonts w:cs="Arial"/>
                <w:color w:val="000000"/>
                <w:sz w:val="20"/>
                <w:szCs w:val="22"/>
              </w:rPr>
            </w:pPr>
            <w:r w:rsidRPr="0033567E">
              <w:rPr>
                <w:rFonts w:cs="Arial"/>
                <w:color w:val="000000"/>
                <w:sz w:val="20"/>
                <w:szCs w:val="22"/>
              </w:rPr>
              <w:t>134</w:t>
            </w:r>
            <w:r w:rsidR="00E463B6" w:rsidRPr="0033567E">
              <w:rPr>
                <w:rFonts w:cs="Arial"/>
                <w:color w:val="000000"/>
                <w:sz w:val="20"/>
                <w:szCs w:val="22"/>
              </w:rPr>
              <w:t xml:space="preserve"> (</w:t>
            </w:r>
            <w:r w:rsidR="005A225A" w:rsidRPr="0033567E">
              <w:rPr>
                <w:rFonts w:cs="Arial"/>
                <w:color w:val="000000"/>
                <w:sz w:val="20"/>
                <w:szCs w:val="22"/>
              </w:rPr>
              <w:t>95.0%)</w:t>
            </w:r>
          </w:p>
        </w:tc>
        <w:tc>
          <w:tcPr>
            <w:tcW w:w="1057" w:type="pct"/>
            <w:shd w:val="clear" w:color="auto" w:fill="FFFFFF" w:themeFill="background1"/>
            <w:tcMar>
              <w:top w:w="0" w:type="dxa"/>
              <w:left w:w="0" w:type="dxa"/>
              <w:bottom w:w="0" w:type="dxa"/>
              <w:right w:w="0" w:type="dxa"/>
            </w:tcMar>
            <w:vAlign w:val="center"/>
          </w:tcPr>
          <w:p w14:paraId="3057300A" w14:textId="15A74F17" w:rsidR="00A770EE" w:rsidRPr="0033567E" w:rsidRDefault="00A83B7D" w:rsidP="002E0AE5">
            <w:pPr>
              <w:pStyle w:val="BodyText"/>
              <w:spacing w:before="60" w:after="60"/>
              <w:ind w:right="283"/>
              <w:jc w:val="right"/>
              <w:rPr>
                <w:rFonts w:cs="Arial"/>
                <w:color w:val="000000"/>
                <w:sz w:val="20"/>
                <w:szCs w:val="22"/>
              </w:rPr>
            </w:pPr>
            <w:r w:rsidRPr="0033567E">
              <w:rPr>
                <w:rFonts w:cs="Arial"/>
                <w:color w:val="000000"/>
                <w:sz w:val="20"/>
                <w:szCs w:val="22"/>
              </w:rPr>
              <w:t>99</w:t>
            </w:r>
            <w:r w:rsidR="002E16B5" w:rsidRPr="0033567E">
              <w:rPr>
                <w:rFonts w:cs="Arial"/>
                <w:color w:val="000000"/>
                <w:sz w:val="20"/>
                <w:szCs w:val="22"/>
              </w:rPr>
              <w:t xml:space="preserve"> (</w:t>
            </w:r>
            <w:r w:rsidR="00205795" w:rsidRPr="0033567E">
              <w:rPr>
                <w:rFonts w:cs="Arial"/>
                <w:color w:val="000000"/>
                <w:sz w:val="20"/>
                <w:szCs w:val="22"/>
              </w:rPr>
              <w:t>73.8%)</w:t>
            </w:r>
          </w:p>
        </w:tc>
        <w:tc>
          <w:tcPr>
            <w:tcW w:w="0" w:type="auto"/>
            <w:shd w:val="clear" w:color="auto" w:fill="FFFFFF" w:themeFill="background1"/>
            <w:tcMar>
              <w:top w:w="0" w:type="dxa"/>
              <w:left w:w="0" w:type="dxa"/>
              <w:bottom w:w="0" w:type="dxa"/>
              <w:right w:w="0" w:type="dxa"/>
            </w:tcMar>
            <w:vAlign w:val="center"/>
          </w:tcPr>
          <w:p w14:paraId="1BDAC847" w14:textId="5BF1187E" w:rsidR="00A770EE" w:rsidRPr="0033567E" w:rsidRDefault="00A83B7D" w:rsidP="002E0AE5">
            <w:pPr>
              <w:pStyle w:val="BodyText"/>
              <w:spacing w:before="60" w:after="60"/>
              <w:ind w:right="283"/>
              <w:jc w:val="right"/>
              <w:rPr>
                <w:rFonts w:cs="Arial"/>
                <w:color w:val="000000"/>
                <w:sz w:val="20"/>
                <w:szCs w:val="22"/>
              </w:rPr>
            </w:pPr>
            <w:r w:rsidRPr="0033567E">
              <w:rPr>
                <w:rFonts w:cs="Arial"/>
                <w:color w:val="000000"/>
                <w:sz w:val="20"/>
                <w:szCs w:val="22"/>
              </w:rPr>
              <w:t>13</w:t>
            </w:r>
            <w:r w:rsidR="003E393F" w:rsidRPr="0033567E">
              <w:rPr>
                <w:rFonts w:cs="Arial"/>
                <w:color w:val="000000"/>
                <w:sz w:val="20"/>
                <w:szCs w:val="22"/>
              </w:rPr>
              <w:t>4</w:t>
            </w:r>
            <w:r w:rsidR="005F5AEE" w:rsidRPr="0033567E">
              <w:rPr>
                <w:rFonts w:cs="Arial"/>
                <w:color w:val="000000"/>
                <w:sz w:val="20"/>
                <w:szCs w:val="22"/>
              </w:rPr>
              <w:t xml:space="preserve"> (</w:t>
            </w:r>
            <w:r w:rsidR="003E393F" w:rsidRPr="0033567E">
              <w:rPr>
                <w:rFonts w:cs="Arial"/>
                <w:color w:val="000000"/>
                <w:sz w:val="20"/>
                <w:szCs w:val="22"/>
              </w:rPr>
              <w:t>100%)</w:t>
            </w:r>
          </w:p>
        </w:tc>
      </w:tr>
      <w:tr w:rsidR="00A770EE" w:rsidRPr="0081559D" w14:paraId="38E714A1" w14:textId="77777777" w:rsidTr="4FB637CB">
        <w:trPr>
          <w:jc w:val="center"/>
        </w:trPr>
        <w:tc>
          <w:tcPr>
            <w:tcW w:w="835" w:type="pct"/>
            <w:shd w:val="clear" w:color="auto" w:fill="C6D9F1" w:themeFill="text2" w:themeFillTint="33"/>
            <w:tcMar>
              <w:top w:w="0" w:type="dxa"/>
              <w:left w:w="0" w:type="dxa"/>
              <w:bottom w:w="0" w:type="dxa"/>
              <w:right w:w="0" w:type="dxa"/>
            </w:tcMar>
            <w:vAlign w:val="center"/>
          </w:tcPr>
          <w:p w14:paraId="053B73A2" w14:textId="77777777" w:rsidR="00A770EE" w:rsidRPr="0033567E" w:rsidRDefault="00A83B7D" w:rsidP="002E0AE5">
            <w:pPr>
              <w:pStyle w:val="BodyText"/>
              <w:spacing w:before="60" w:after="60"/>
              <w:ind w:left="113"/>
              <w:rPr>
                <w:rFonts w:cs="Arial"/>
                <w:b/>
                <w:color w:val="000000"/>
                <w:sz w:val="20"/>
                <w:szCs w:val="22"/>
              </w:rPr>
            </w:pPr>
            <w:r w:rsidRPr="0033567E">
              <w:rPr>
                <w:rFonts w:cs="Arial"/>
                <w:b/>
                <w:color w:val="000000"/>
                <w:sz w:val="20"/>
                <w:szCs w:val="22"/>
              </w:rPr>
              <w:t>Total</w:t>
            </w:r>
          </w:p>
        </w:tc>
        <w:tc>
          <w:tcPr>
            <w:tcW w:w="594" w:type="pct"/>
            <w:shd w:val="clear" w:color="auto" w:fill="C6D9F1" w:themeFill="text2" w:themeFillTint="33"/>
            <w:tcMar>
              <w:top w:w="0" w:type="dxa"/>
              <w:left w:w="0" w:type="dxa"/>
              <w:bottom w:w="0" w:type="dxa"/>
              <w:right w:w="0" w:type="dxa"/>
            </w:tcMar>
            <w:vAlign w:val="center"/>
          </w:tcPr>
          <w:p w14:paraId="54CFAFB8" w14:textId="77777777" w:rsidR="00A770EE" w:rsidRPr="0033567E" w:rsidRDefault="00A83B7D" w:rsidP="002E0AE5">
            <w:pPr>
              <w:pStyle w:val="BodyText"/>
              <w:spacing w:before="60" w:after="60"/>
              <w:ind w:right="283"/>
              <w:jc w:val="right"/>
              <w:rPr>
                <w:rFonts w:cs="Arial"/>
                <w:b/>
                <w:color w:val="000000"/>
                <w:sz w:val="20"/>
                <w:szCs w:val="22"/>
              </w:rPr>
            </w:pPr>
            <w:r w:rsidRPr="0033567E">
              <w:rPr>
                <w:rFonts w:cs="Arial"/>
                <w:b/>
                <w:color w:val="000000"/>
                <w:sz w:val="20"/>
                <w:szCs w:val="22"/>
              </w:rPr>
              <w:t>7,581</w:t>
            </w:r>
          </w:p>
        </w:tc>
        <w:tc>
          <w:tcPr>
            <w:tcW w:w="770" w:type="pct"/>
            <w:shd w:val="clear" w:color="auto" w:fill="C6D9F1" w:themeFill="text2" w:themeFillTint="33"/>
            <w:tcMar>
              <w:top w:w="0" w:type="dxa"/>
              <w:left w:w="0" w:type="dxa"/>
              <w:bottom w:w="0" w:type="dxa"/>
              <w:right w:w="0" w:type="dxa"/>
            </w:tcMar>
            <w:vAlign w:val="center"/>
          </w:tcPr>
          <w:p w14:paraId="3E950394" w14:textId="37AF4DAD" w:rsidR="00A770EE" w:rsidRPr="0033567E" w:rsidRDefault="00A83B7D" w:rsidP="002E0AE5">
            <w:pPr>
              <w:pStyle w:val="BodyText"/>
              <w:spacing w:before="60" w:after="60"/>
              <w:ind w:right="170"/>
              <w:jc w:val="right"/>
              <w:rPr>
                <w:rFonts w:cs="Arial"/>
                <w:b/>
                <w:color w:val="000000"/>
                <w:sz w:val="20"/>
                <w:szCs w:val="22"/>
              </w:rPr>
            </w:pPr>
            <w:r w:rsidRPr="0033567E">
              <w:rPr>
                <w:rFonts w:cs="Arial"/>
                <w:b/>
                <w:color w:val="000000"/>
                <w:sz w:val="20"/>
                <w:szCs w:val="22"/>
              </w:rPr>
              <w:t>1,570</w:t>
            </w:r>
            <w:r w:rsidR="00296EB3" w:rsidRPr="0033567E">
              <w:rPr>
                <w:rFonts w:cs="Arial"/>
                <w:b/>
                <w:color w:val="000000"/>
                <w:sz w:val="20"/>
                <w:szCs w:val="22"/>
              </w:rPr>
              <w:t xml:space="preserve"> (20.7%)</w:t>
            </w:r>
          </w:p>
        </w:tc>
        <w:tc>
          <w:tcPr>
            <w:tcW w:w="774" w:type="pct"/>
            <w:shd w:val="clear" w:color="auto" w:fill="C6D9F1" w:themeFill="text2" w:themeFillTint="33"/>
            <w:tcMar>
              <w:top w:w="0" w:type="dxa"/>
              <w:left w:w="0" w:type="dxa"/>
              <w:bottom w:w="0" w:type="dxa"/>
              <w:right w:w="0" w:type="dxa"/>
            </w:tcMar>
            <w:vAlign w:val="center"/>
          </w:tcPr>
          <w:p w14:paraId="75B72785" w14:textId="141FD259" w:rsidR="00A770EE" w:rsidRPr="0033567E" w:rsidRDefault="00A83B7D" w:rsidP="002E0AE5">
            <w:pPr>
              <w:pStyle w:val="BodyText"/>
              <w:spacing w:before="60" w:after="60"/>
              <w:ind w:right="227"/>
              <w:jc w:val="right"/>
              <w:rPr>
                <w:rFonts w:cs="Arial"/>
                <w:b/>
                <w:color w:val="000000"/>
                <w:sz w:val="20"/>
                <w:szCs w:val="22"/>
              </w:rPr>
            </w:pPr>
            <w:r w:rsidRPr="0033567E">
              <w:rPr>
                <w:rFonts w:cs="Arial"/>
                <w:b/>
                <w:color w:val="000000"/>
                <w:sz w:val="20"/>
                <w:szCs w:val="22"/>
              </w:rPr>
              <w:t>1,119</w:t>
            </w:r>
            <w:r w:rsidR="005A225A" w:rsidRPr="0033567E">
              <w:rPr>
                <w:rFonts w:cs="Arial"/>
                <w:b/>
                <w:color w:val="000000"/>
                <w:sz w:val="20"/>
                <w:szCs w:val="22"/>
              </w:rPr>
              <w:t xml:space="preserve"> (71.3%)</w:t>
            </w:r>
          </w:p>
        </w:tc>
        <w:tc>
          <w:tcPr>
            <w:tcW w:w="1057" w:type="pct"/>
            <w:shd w:val="clear" w:color="auto" w:fill="C6D9F1" w:themeFill="text2" w:themeFillTint="33"/>
            <w:tcMar>
              <w:top w:w="0" w:type="dxa"/>
              <w:left w:w="0" w:type="dxa"/>
              <w:bottom w:w="0" w:type="dxa"/>
              <w:right w:w="0" w:type="dxa"/>
            </w:tcMar>
            <w:vAlign w:val="center"/>
          </w:tcPr>
          <w:p w14:paraId="0E740298" w14:textId="490065AE" w:rsidR="00A770EE" w:rsidRPr="0033567E" w:rsidRDefault="00A83B7D" w:rsidP="002E0AE5">
            <w:pPr>
              <w:pStyle w:val="BodyText"/>
              <w:spacing w:before="60" w:after="60"/>
              <w:ind w:right="283"/>
              <w:jc w:val="right"/>
              <w:rPr>
                <w:rFonts w:cs="Arial"/>
                <w:b/>
                <w:color w:val="000000"/>
                <w:sz w:val="20"/>
                <w:szCs w:val="22"/>
              </w:rPr>
            </w:pPr>
            <w:r w:rsidRPr="0033567E">
              <w:rPr>
                <w:rFonts w:cs="Arial"/>
                <w:b/>
                <w:color w:val="000000"/>
                <w:sz w:val="20"/>
                <w:szCs w:val="22"/>
              </w:rPr>
              <w:t>781</w:t>
            </w:r>
            <w:r w:rsidR="00205795" w:rsidRPr="0033567E">
              <w:rPr>
                <w:rFonts w:cs="Arial"/>
                <w:b/>
                <w:color w:val="000000"/>
                <w:sz w:val="20"/>
                <w:szCs w:val="22"/>
              </w:rPr>
              <w:t xml:space="preserve"> (69.8%)</w:t>
            </w:r>
          </w:p>
        </w:tc>
        <w:tc>
          <w:tcPr>
            <w:tcW w:w="0" w:type="auto"/>
            <w:shd w:val="clear" w:color="auto" w:fill="C6D9F1" w:themeFill="text2" w:themeFillTint="33"/>
            <w:tcMar>
              <w:top w:w="0" w:type="dxa"/>
              <w:left w:w="0" w:type="dxa"/>
              <w:bottom w:w="0" w:type="dxa"/>
              <w:right w:w="0" w:type="dxa"/>
            </w:tcMar>
            <w:vAlign w:val="center"/>
          </w:tcPr>
          <w:p w14:paraId="13943CA4" w14:textId="4B8C131E" w:rsidR="00A770EE" w:rsidRPr="0033567E" w:rsidRDefault="00A83B7D" w:rsidP="002E0AE5">
            <w:pPr>
              <w:pStyle w:val="BodyText"/>
              <w:spacing w:before="60" w:after="60"/>
              <w:ind w:right="283"/>
              <w:jc w:val="right"/>
              <w:rPr>
                <w:rFonts w:cs="Arial"/>
                <w:b/>
                <w:color w:val="000000"/>
                <w:sz w:val="20"/>
                <w:szCs w:val="22"/>
              </w:rPr>
            </w:pPr>
            <w:r w:rsidRPr="0033567E">
              <w:rPr>
                <w:rFonts w:cs="Arial"/>
                <w:b/>
                <w:color w:val="000000"/>
                <w:sz w:val="20"/>
                <w:szCs w:val="22"/>
              </w:rPr>
              <w:t>1,074</w:t>
            </w:r>
            <w:r w:rsidR="00205795" w:rsidRPr="0033567E">
              <w:rPr>
                <w:rFonts w:cs="Arial"/>
                <w:b/>
                <w:color w:val="000000"/>
                <w:sz w:val="20"/>
                <w:szCs w:val="22"/>
              </w:rPr>
              <w:t xml:space="preserve"> (</w:t>
            </w:r>
            <w:r w:rsidR="005F5AEE" w:rsidRPr="0033567E">
              <w:rPr>
                <w:rFonts w:cs="Arial"/>
                <w:b/>
                <w:color w:val="000000"/>
                <w:sz w:val="20"/>
                <w:szCs w:val="22"/>
              </w:rPr>
              <w:t>96.0%)</w:t>
            </w:r>
          </w:p>
        </w:tc>
      </w:tr>
    </w:tbl>
    <w:p w14:paraId="78572CD9" w14:textId="77777777" w:rsidR="004822A4" w:rsidRPr="005F2EFE" w:rsidRDefault="004822A4" w:rsidP="004822A4">
      <w:pPr>
        <w:pStyle w:val="FootnoteBlockText"/>
      </w:pPr>
      <w:r w:rsidRPr="002D7A28">
        <w:rPr>
          <w:vertAlign w:val="superscript"/>
        </w:rPr>
        <w:t>1</w:t>
      </w:r>
      <w:r w:rsidRPr="005F2EFE">
        <w:t xml:space="preserve"> Infections exclude multiple positive results within a defined period of time.</w:t>
      </w:r>
    </w:p>
    <w:p w14:paraId="43606CA7" w14:textId="77777777" w:rsidR="004822A4" w:rsidRPr="005F2EFE" w:rsidRDefault="004822A4" w:rsidP="004822A4">
      <w:pPr>
        <w:pStyle w:val="FootnoteBlockText"/>
      </w:pPr>
      <w:r w:rsidRPr="002D7A28">
        <w:rPr>
          <w:vertAlign w:val="superscript"/>
        </w:rPr>
        <w:t>2</w:t>
      </w:r>
      <w:r w:rsidRPr="005F2EFE">
        <w:t xml:space="preserve"> Deduplicated to exclude multiple positive results within the same episode. Percentage of infections among individuals with a known NHI or PID (personal identifier) who had a culture test. </w:t>
      </w:r>
    </w:p>
    <w:p w14:paraId="65352B31" w14:textId="77777777" w:rsidR="004822A4" w:rsidRPr="005F2EFE" w:rsidRDefault="004822A4" w:rsidP="004822A4">
      <w:pPr>
        <w:pStyle w:val="FootnoteBlockText"/>
      </w:pPr>
      <w:r w:rsidRPr="005F2EFE">
        <w:t xml:space="preserve">A ‘period of testing’ created for results with known NHI or PID and in the same year and month. </w:t>
      </w:r>
    </w:p>
    <w:p w14:paraId="43C6DF8D" w14:textId="77777777" w:rsidR="004822A4" w:rsidRPr="005F2EFE" w:rsidRDefault="004822A4" w:rsidP="004822A4">
      <w:pPr>
        <w:pStyle w:val="FootnoteBlockText"/>
      </w:pPr>
      <w:r w:rsidRPr="005F2EFE">
        <w:t xml:space="preserve">All ‘periods of testing’ without a positive result removed. </w:t>
      </w:r>
    </w:p>
    <w:p w14:paraId="3F7AFB84" w14:textId="77777777" w:rsidR="004822A4" w:rsidRPr="005F2EFE" w:rsidRDefault="004822A4" w:rsidP="004822A4">
      <w:pPr>
        <w:pStyle w:val="FootnoteBlockText"/>
      </w:pPr>
      <w:r w:rsidRPr="005F2EFE">
        <w:t xml:space="preserve">All episodes of </w:t>
      </w:r>
      <w:proofErr w:type="spellStart"/>
      <w:r w:rsidRPr="005F2EFE">
        <w:t>gonorrhoea</w:t>
      </w:r>
      <w:proofErr w:type="spellEnd"/>
      <w:r w:rsidRPr="005F2EFE">
        <w:t xml:space="preserve"> with a culture test in the same ‘period of testing’ included, with ‘PCR only’ episodes removed. </w:t>
      </w:r>
    </w:p>
    <w:p w14:paraId="6C0FC1E1" w14:textId="77777777" w:rsidR="004822A4" w:rsidRPr="005F2EFE" w:rsidRDefault="004822A4" w:rsidP="004822A4">
      <w:pPr>
        <w:pStyle w:val="FootnoteBlockText"/>
      </w:pPr>
      <w:r w:rsidRPr="005F2EFE">
        <w:t xml:space="preserve">Calculated number of </w:t>
      </w:r>
      <w:proofErr w:type="spellStart"/>
      <w:r w:rsidRPr="005F2EFE">
        <w:t>gonorrhoea</w:t>
      </w:r>
      <w:proofErr w:type="spellEnd"/>
      <w:r w:rsidRPr="005F2EFE">
        <w:t xml:space="preserve"> cases per region with a known NHI/PID where a culture test was taken. </w:t>
      </w:r>
    </w:p>
    <w:p w14:paraId="338DC728" w14:textId="77777777" w:rsidR="004822A4" w:rsidRPr="005F2EFE" w:rsidRDefault="004822A4" w:rsidP="004822A4">
      <w:pPr>
        <w:pStyle w:val="FootnoteBlockText"/>
      </w:pPr>
      <w:r w:rsidRPr="002D7A28">
        <w:rPr>
          <w:vertAlign w:val="superscript"/>
        </w:rPr>
        <w:t>3</w:t>
      </w:r>
      <w:r w:rsidRPr="005F2EFE">
        <w:t xml:space="preserve"> Of all the culture tests taken, these returned a positive result. A person with a gonococcal infection may return a negative culture test for several reasons, including: an extended transport time resulting in an unviable isolate; testing during the same infection but after treatment has started; and testing from a different anatomical site of the infection.</w:t>
      </w:r>
    </w:p>
    <w:p w14:paraId="611E0B18" w14:textId="77777777" w:rsidR="004822A4" w:rsidRPr="005F2EFE" w:rsidRDefault="004822A4" w:rsidP="004822A4">
      <w:pPr>
        <w:pStyle w:val="FootnoteBlockText"/>
      </w:pPr>
      <w:r w:rsidRPr="002D7A28">
        <w:rPr>
          <w:vertAlign w:val="superscript"/>
        </w:rPr>
        <w:t>4</w:t>
      </w:r>
      <w:r w:rsidRPr="005F2EFE">
        <w:t xml:space="preserve"> Includes all positive culture results received with completed Antimicrobial Susceptibility Testing (AST) data in order of preference from minimum inhibitory concentration (MIC) results to SIR results (Susceptible; Susceptible, increased exposure/Intermediate; or Resistant) to disk diffusion results. % of AST results from no. of positive culture results.</w:t>
      </w:r>
    </w:p>
    <w:p w14:paraId="589C6F15" w14:textId="0895DF81" w:rsidR="002E0AE5" w:rsidRDefault="004822A4" w:rsidP="004822A4">
      <w:pPr>
        <w:pStyle w:val="FootnoteBlockText"/>
      </w:pPr>
      <w:r w:rsidRPr="002D7A28">
        <w:rPr>
          <w:vertAlign w:val="superscript"/>
        </w:rPr>
        <w:t>5</w:t>
      </w:r>
      <w:r w:rsidRPr="005F2EFE">
        <w:t xml:space="preserve"> Laboratories in the Central Region do not undertake azithromycin AST. </w:t>
      </w:r>
    </w:p>
    <w:p w14:paraId="78ABFBE7" w14:textId="77777777" w:rsidR="002E0AE5" w:rsidRDefault="002E0AE5">
      <w:pPr>
        <w:rPr>
          <w:rFonts w:ascii="Arial" w:hAnsi="Arial"/>
          <w:sz w:val="16"/>
        </w:rPr>
      </w:pPr>
      <w:r>
        <w:br w:type="page"/>
      </w:r>
    </w:p>
    <w:p w14:paraId="1B601F22" w14:textId="150286CC" w:rsidR="00A770EE" w:rsidRPr="004145DC" w:rsidRDefault="00A83B7D">
      <w:pPr>
        <w:pStyle w:val="BodyText"/>
      </w:pPr>
      <w:r w:rsidRPr="0081559D">
        <w:rPr>
          <w:rFonts w:cs="Arial"/>
        </w:rPr>
        <w:lastRenderedPageBreak/>
        <w:t xml:space="preserve">Numbers of </w:t>
      </w:r>
      <w:proofErr w:type="spellStart"/>
      <w:r w:rsidRPr="0081559D">
        <w:rPr>
          <w:rFonts w:cs="Arial"/>
        </w:rPr>
        <w:t>gonorrhoea</w:t>
      </w:r>
      <w:proofErr w:type="spellEnd"/>
      <w:r w:rsidRPr="0081559D">
        <w:rPr>
          <w:rFonts w:cs="Arial"/>
        </w:rPr>
        <w:t xml:space="preserve"> cases and isolates undergoing azithromycin and ceftriaxone AST from 2020 to 2024 are shown in </w:t>
      </w:r>
      <w:r w:rsidR="00282B68" w:rsidRPr="0081559D">
        <w:rPr>
          <w:rFonts w:cs="Arial"/>
        </w:rPr>
        <w:t xml:space="preserve">Figure </w:t>
      </w:r>
      <w:r w:rsidR="00282B68">
        <w:rPr>
          <w:rFonts w:cs="Arial"/>
          <w:noProof/>
        </w:rPr>
        <w:t>1</w:t>
      </w:r>
      <w:r w:rsidR="0059723C">
        <w:rPr>
          <w:rFonts w:cs="Arial"/>
        </w:rPr>
        <w:t xml:space="preserve"> </w:t>
      </w:r>
      <w:r w:rsidR="00ED6055" w:rsidRPr="0081559D">
        <w:rPr>
          <w:rFonts w:cs="Arial"/>
        </w:rPr>
        <w:t>and</w:t>
      </w:r>
      <w:r w:rsidR="0059723C">
        <w:rPr>
          <w:rFonts w:cs="Arial"/>
        </w:rPr>
        <w:t xml:space="preserve"> </w:t>
      </w:r>
      <w:r w:rsidR="00282B68" w:rsidRPr="0081559D">
        <w:rPr>
          <w:rFonts w:cs="Arial"/>
        </w:rPr>
        <w:t xml:space="preserve">Table </w:t>
      </w:r>
      <w:r w:rsidR="00282B68">
        <w:rPr>
          <w:rFonts w:cs="Arial"/>
          <w:noProof/>
        </w:rPr>
        <w:t>3</w:t>
      </w:r>
      <w:r w:rsidRPr="0081559D">
        <w:rPr>
          <w:rFonts w:cs="Arial"/>
        </w:rPr>
        <w:t xml:space="preserve">. Annual </w:t>
      </w:r>
      <w:proofErr w:type="spellStart"/>
      <w:r w:rsidRPr="0081559D">
        <w:rPr>
          <w:rFonts w:cs="Arial"/>
        </w:rPr>
        <w:t>gonorrhoea</w:t>
      </w:r>
      <w:proofErr w:type="spellEnd"/>
      <w:r w:rsidRPr="0081559D">
        <w:rPr>
          <w:rFonts w:cs="Arial"/>
        </w:rPr>
        <w:t xml:space="preserve"> notifications </w:t>
      </w:r>
      <w:r w:rsidR="007603B6" w:rsidRPr="0081559D">
        <w:rPr>
          <w:rFonts w:cs="Arial"/>
        </w:rPr>
        <w:t>decreased</w:t>
      </w:r>
      <w:r w:rsidRPr="0081559D">
        <w:rPr>
          <w:rFonts w:cs="Arial"/>
        </w:rPr>
        <w:t xml:space="preserve"> </w:t>
      </w:r>
      <w:r w:rsidR="00477C63" w:rsidRPr="0081559D">
        <w:rPr>
          <w:rFonts w:cs="Arial"/>
        </w:rPr>
        <w:t xml:space="preserve">nearly 3% in </w:t>
      </w:r>
      <w:r w:rsidRPr="0081559D">
        <w:rPr>
          <w:rFonts w:cs="Arial"/>
        </w:rPr>
        <w:t>202</w:t>
      </w:r>
      <w:r w:rsidR="001E1738" w:rsidRPr="0081559D">
        <w:rPr>
          <w:rFonts w:cs="Arial"/>
        </w:rPr>
        <w:t>4</w:t>
      </w:r>
      <w:r w:rsidRPr="0081559D">
        <w:rPr>
          <w:rFonts w:cs="Arial"/>
        </w:rPr>
        <w:t xml:space="preserve"> </w:t>
      </w:r>
      <w:r w:rsidR="00477C63" w:rsidRPr="0081559D">
        <w:rPr>
          <w:rFonts w:cs="Arial"/>
        </w:rPr>
        <w:t xml:space="preserve">after increasing between </w:t>
      </w:r>
      <w:r w:rsidR="00373B85" w:rsidRPr="0081559D">
        <w:rPr>
          <w:rFonts w:cs="Arial"/>
        </w:rPr>
        <w:t xml:space="preserve">2021 and 2023. </w:t>
      </w:r>
      <w:r w:rsidRPr="0081559D">
        <w:rPr>
          <w:rFonts w:cs="Arial"/>
        </w:rPr>
        <w:t xml:space="preserve">The proportion of cases with </w:t>
      </w:r>
      <w:proofErr w:type="gramStart"/>
      <w:r w:rsidRPr="0081559D">
        <w:rPr>
          <w:rFonts w:cs="Arial"/>
        </w:rPr>
        <w:t>a culture</w:t>
      </w:r>
      <w:proofErr w:type="gramEnd"/>
      <w:r w:rsidRPr="0081559D">
        <w:rPr>
          <w:rFonts w:cs="Arial"/>
        </w:rPr>
        <w:t xml:space="preserve"> test reported </w:t>
      </w:r>
      <w:r w:rsidR="00373B85" w:rsidRPr="0081559D">
        <w:rPr>
          <w:rFonts w:cs="Arial"/>
        </w:rPr>
        <w:t>decreased to 20.7% in 2024 fr</w:t>
      </w:r>
      <w:r w:rsidR="0002355D" w:rsidRPr="0081559D">
        <w:rPr>
          <w:rFonts w:cs="Arial"/>
        </w:rPr>
        <w:t xml:space="preserve">om 22.1% in 2023 and 25.4% in 2022. </w:t>
      </w:r>
    </w:p>
    <w:p w14:paraId="2E3DE549" w14:textId="0CCE01D8" w:rsidR="00C554D7" w:rsidRPr="0081559D" w:rsidRDefault="00A83B7D" w:rsidP="007C4FB8">
      <w:pPr>
        <w:pStyle w:val="BodyText"/>
        <w:rPr>
          <w:rFonts w:cs="Arial"/>
        </w:rPr>
      </w:pPr>
      <w:r w:rsidRPr="0081559D">
        <w:rPr>
          <w:rFonts w:cs="Arial"/>
        </w:rPr>
        <w:t xml:space="preserve">The percentage of cases undergoing ceftriaxone AST </w:t>
      </w:r>
      <w:r w:rsidR="00F34A76" w:rsidRPr="0081559D">
        <w:rPr>
          <w:rFonts w:cs="Arial"/>
        </w:rPr>
        <w:t>decreased to 14</w:t>
      </w:r>
      <w:r w:rsidR="005B4117" w:rsidRPr="0081559D">
        <w:rPr>
          <w:rFonts w:cs="Arial"/>
        </w:rPr>
        <w:t>.2</w:t>
      </w:r>
      <w:r w:rsidR="00F34A76" w:rsidRPr="0081559D">
        <w:rPr>
          <w:rFonts w:cs="Arial"/>
        </w:rPr>
        <w:t xml:space="preserve">% in 2024, from </w:t>
      </w:r>
      <w:r w:rsidR="00A94EEC" w:rsidRPr="0081559D">
        <w:rPr>
          <w:rFonts w:cs="Arial"/>
        </w:rPr>
        <w:t>~18%</w:t>
      </w:r>
      <w:r w:rsidR="00F34A76" w:rsidRPr="0081559D">
        <w:rPr>
          <w:rFonts w:cs="Arial"/>
        </w:rPr>
        <w:t xml:space="preserve"> </w:t>
      </w:r>
      <w:r w:rsidRPr="0081559D">
        <w:rPr>
          <w:rFonts w:cs="Arial"/>
        </w:rPr>
        <w:t xml:space="preserve">between 2020 </w:t>
      </w:r>
      <w:r w:rsidR="00F34A76" w:rsidRPr="0081559D">
        <w:rPr>
          <w:rFonts w:cs="Arial"/>
        </w:rPr>
        <w:t>and</w:t>
      </w:r>
      <w:r w:rsidRPr="0081559D">
        <w:rPr>
          <w:rFonts w:cs="Arial"/>
        </w:rPr>
        <w:t xml:space="preserve"> 202</w:t>
      </w:r>
      <w:r w:rsidR="00EF21D2" w:rsidRPr="0081559D">
        <w:rPr>
          <w:rFonts w:cs="Arial"/>
        </w:rPr>
        <w:t xml:space="preserve">2 </w:t>
      </w:r>
      <w:r w:rsidR="00F34A76" w:rsidRPr="0081559D">
        <w:rPr>
          <w:rFonts w:cs="Arial"/>
        </w:rPr>
        <w:t>and</w:t>
      </w:r>
      <w:r w:rsidR="00EF21D2" w:rsidRPr="0081559D">
        <w:rPr>
          <w:rFonts w:cs="Arial"/>
        </w:rPr>
        <w:t xml:space="preserve"> </w:t>
      </w:r>
      <w:r w:rsidR="007A7B03" w:rsidRPr="0081559D">
        <w:rPr>
          <w:rFonts w:cs="Arial"/>
        </w:rPr>
        <w:t xml:space="preserve">16% in 2023. </w:t>
      </w:r>
      <w:r w:rsidRPr="0081559D">
        <w:rPr>
          <w:rFonts w:cs="Arial"/>
        </w:rPr>
        <w:t xml:space="preserve">The proportion of </w:t>
      </w:r>
      <w:proofErr w:type="spellStart"/>
      <w:r w:rsidR="002672EC" w:rsidRPr="0081559D">
        <w:rPr>
          <w:rFonts w:cs="Arial"/>
        </w:rPr>
        <w:t>gonorrhoea</w:t>
      </w:r>
      <w:proofErr w:type="spellEnd"/>
      <w:r w:rsidRPr="0081559D">
        <w:rPr>
          <w:rFonts w:cs="Arial"/>
        </w:rPr>
        <w:t xml:space="preserve"> cases undergoing azithromycin testing </w:t>
      </w:r>
      <w:r w:rsidR="00EA717D" w:rsidRPr="0081559D">
        <w:rPr>
          <w:rFonts w:cs="Arial"/>
        </w:rPr>
        <w:t xml:space="preserve">has </w:t>
      </w:r>
      <w:r w:rsidR="009D4B75" w:rsidRPr="0081559D">
        <w:rPr>
          <w:rFonts w:cs="Arial"/>
        </w:rPr>
        <w:t xml:space="preserve">also decreased, to 10% in 2024. </w:t>
      </w:r>
      <w:r w:rsidR="00445DD2" w:rsidRPr="0081559D">
        <w:rPr>
          <w:rFonts w:cs="Arial"/>
        </w:rPr>
        <w:t>The proportion of culture tests returning a positive result has progressively decreased from 81.1% in 2020 to 71.3% in 2024</w:t>
      </w:r>
      <w:r w:rsidR="001618B9" w:rsidRPr="0081559D">
        <w:rPr>
          <w:rFonts w:cs="Arial"/>
        </w:rPr>
        <w:t>.</w:t>
      </w:r>
    </w:p>
    <w:p w14:paraId="519729E0" w14:textId="5971B09A" w:rsidR="00A770EE" w:rsidRPr="0081559D" w:rsidRDefault="000140FB" w:rsidP="007C4FB8">
      <w:pPr>
        <w:pStyle w:val="tablefigheading"/>
        <w:rPr>
          <w:rFonts w:ascii="Arial" w:hAnsi="Arial" w:cs="Arial"/>
        </w:rPr>
      </w:pPr>
      <w:bookmarkStart w:id="24" w:name="_Ref204763278"/>
      <w:bookmarkStart w:id="25" w:name="_Toc204767029"/>
      <w:r w:rsidRPr="0081559D">
        <w:rPr>
          <w:rFonts w:ascii="Arial" w:hAnsi="Arial" w:cs="Arial"/>
          <w:noProof/>
        </w:rPr>
        <w:drawing>
          <wp:anchor distT="0" distB="0" distL="114300" distR="114300" simplePos="0" relativeHeight="251658240" behindDoc="0" locked="0" layoutInCell="1" allowOverlap="1" wp14:anchorId="3D53BA8C" wp14:editId="0DF29B00">
            <wp:simplePos x="0" y="0"/>
            <wp:positionH relativeFrom="margin">
              <wp:posOffset>424815</wp:posOffset>
            </wp:positionH>
            <wp:positionV relativeFrom="paragraph">
              <wp:posOffset>667385</wp:posOffset>
            </wp:positionV>
            <wp:extent cx="5270500" cy="2917825"/>
            <wp:effectExtent l="0" t="0" r="6350" b="0"/>
            <wp:wrapTopAndBottom/>
            <wp:docPr id="53" name="Picture"/>
            <wp:cNvGraphicFramePr/>
            <a:graphic xmlns:a="http://schemas.openxmlformats.org/drawingml/2006/main">
              <a:graphicData uri="http://schemas.openxmlformats.org/drawingml/2006/picture">
                <pic:pic xmlns:pic="http://schemas.openxmlformats.org/drawingml/2006/picture">
                  <pic:nvPicPr>
                    <pic:cNvPr id="54" name="Picture" descr="2024.AR.analysis_files/figure-docx/unnamed-chunk-24-1.png"/>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5270500" cy="2917825"/>
                    </a:xfrm>
                    <a:prstGeom prst="rect">
                      <a:avLst/>
                    </a:prstGeom>
                    <a:noFill/>
                    <a:ln w="9525">
                      <a:noFill/>
                      <a:headEnd/>
                      <a:tailEnd/>
                    </a:ln>
                  </pic:spPr>
                </pic:pic>
              </a:graphicData>
            </a:graphic>
            <wp14:sizeRelH relativeFrom="margin">
              <wp14:pctWidth>0</wp14:pctWidth>
            </wp14:sizeRelH>
            <wp14:sizeRelV relativeFrom="margin">
              <wp14:pctHeight>0</wp14:pctHeight>
            </wp14:sizeRelV>
          </wp:anchor>
        </w:drawing>
      </w:r>
      <w:r w:rsidR="00C554D7" w:rsidRPr="0081559D">
        <w:rPr>
          <w:rFonts w:ascii="Arial" w:hAnsi="Arial" w:cs="Arial"/>
        </w:rPr>
        <w:t xml:space="preserve">Figure </w:t>
      </w:r>
      <w:r w:rsidR="00282B68">
        <w:rPr>
          <w:rFonts w:ascii="Arial" w:hAnsi="Arial" w:cs="Arial"/>
          <w:noProof/>
        </w:rPr>
        <w:t>1</w:t>
      </w:r>
      <w:bookmarkEnd w:id="24"/>
      <w:r w:rsidR="00C554D7" w:rsidRPr="0081559D">
        <w:rPr>
          <w:rFonts w:ascii="Arial" w:hAnsi="Arial" w:cs="Arial"/>
        </w:rPr>
        <w:t xml:space="preserve">: Number of gonorrhoea cases reported and isolates subsequently undergoing antimicrobial susceptibility testing for azithromycin and ceftriaxone in New Zealand: </w:t>
      </w:r>
      <w:r>
        <w:rPr>
          <w:rFonts w:ascii="Arial" w:hAnsi="Arial" w:cs="Arial"/>
        </w:rPr>
        <w:br/>
      </w:r>
      <w:r w:rsidR="00C554D7" w:rsidRPr="0081559D">
        <w:rPr>
          <w:rFonts w:ascii="Arial" w:hAnsi="Arial" w:cs="Arial"/>
        </w:rPr>
        <w:t>2020</w:t>
      </w:r>
      <w:r>
        <w:rPr>
          <w:rFonts w:ascii="Arial" w:hAnsi="Arial" w:cs="Arial"/>
        </w:rPr>
        <w:t>–</w:t>
      </w:r>
      <w:r w:rsidR="00C554D7" w:rsidRPr="0081559D">
        <w:rPr>
          <w:rFonts w:ascii="Arial" w:hAnsi="Arial" w:cs="Arial"/>
        </w:rPr>
        <w:t>2024</w:t>
      </w:r>
      <w:bookmarkEnd w:id="25"/>
    </w:p>
    <w:p w14:paraId="5C14BB9A" w14:textId="77777777" w:rsidR="000140FB" w:rsidRDefault="000140FB" w:rsidP="000140FB">
      <w:pPr>
        <w:pStyle w:val="BodyText"/>
      </w:pPr>
      <w:bookmarkStart w:id="26" w:name="_Ref204763261"/>
      <w:bookmarkStart w:id="27" w:name="figure-1-cases-proportion-of-culturesast"/>
      <w:bookmarkEnd w:id="21"/>
    </w:p>
    <w:p w14:paraId="0004C8E2" w14:textId="537B4DC7" w:rsidR="004D2572" w:rsidRPr="0081559D" w:rsidRDefault="004D2572" w:rsidP="00BF1D41">
      <w:pPr>
        <w:pStyle w:val="tablefigheading"/>
        <w:rPr>
          <w:rFonts w:ascii="Arial" w:hAnsi="Arial" w:cs="Arial"/>
        </w:rPr>
      </w:pPr>
      <w:bookmarkStart w:id="28" w:name="_Toc204767020"/>
      <w:r w:rsidRPr="4FB637CB">
        <w:rPr>
          <w:rFonts w:ascii="Arial" w:hAnsi="Arial" w:cs="Arial"/>
        </w:rPr>
        <w:t xml:space="preserve">Table </w:t>
      </w:r>
      <w:r w:rsidR="00282B68" w:rsidRPr="4FB637CB">
        <w:rPr>
          <w:rFonts w:ascii="Arial" w:hAnsi="Arial" w:cs="Arial"/>
          <w:noProof/>
        </w:rPr>
        <w:t>3</w:t>
      </w:r>
      <w:bookmarkEnd w:id="26"/>
      <w:r w:rsidRPr="4FB637CB">
        <w:rPr>
          <w:rFonts w:ascii="Arial" w:hAnsi="Arial" w:cs="Arial"/>
        </w:rPr>
        <w:t>: Total number of gonococcal infections, culture tests, positive culture results, azithromycin and ceftriaxone AST results by year: 2020</w:t>
      </w:r>
      <w:r w:rsidR="000140FB" w:rsidRPr="4FB637CB">
        <w:rPr>
          <w:rFonts w:ascii="Arial" w:hAnsi="Arial" w:cs="Arial"/>
        </w:rPr>
        <w:t>–</w:t>
      </w:r>
      <w:r w:rsidRPr="4FB637CB">
        <w:rPr>
          <w:rFonts w:ascii="Arial" w:hAnsi="Arial" w:cs="Arial"/>
        </w:rPr>
        <w:t>2024</w:t>
      </w:r>
      <w:bookmarkEnd w:id="28"/>
    </w:p>
    <w:tbl>
      <w:tblPr>
        <w:tblStyle w:val="Table"/>
        <w:tblW w:w="5000" w:type="pct"/>
        <w:jc w:val="center"/>
        <w:tbl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insideH w:val="single" w:sz="6" w:space="0" w:color="BFBFBF" w:themeColor="background1" w:themeShade="BF"/>
          <w:insideV w:val="single" w:sz="6" w:space="0" w:color="BFBFBF" w:themeColor="background1" w:themeShade="BF"/>
        </w:tblBorders>
        <w:tblLook w:val="0420" w:firstRow="1" w:lastRow="0" w:firstColumn="0" w:lastColumn="0" w:noHBand="0" w:noVBand="1"/>
      </w:tblPr>
      <w:tblGrid>
        <w:gridCol w:w="842"/>
        <w:gridCol w:w="1205"/>
        <w:gridCol w:w="1455"/>
        <w:gridCol w:w="1856"/>
        <w:gridCol w:w="2269"/>
        <w:gridCol w:w="2103"/>
      </w:tblGrid>
      <w:tr w:rsidR="001440ED" w:rsidRPr="0081559D" w14:paraId="4245F17F" w14:textId="77777777" w:rsidTr="000140FB">
        <w:trPr>
          <w:cnfStyle w:val="100000000000" w:firstRow="1" w:lastRow="0" w:firstColumn="0" w:lastColumn="0" w:oddVBand="0" w:evenVBand="0" w:oddHBand="0" w:evenHBand="0" w:firstRowFirstColumn="0" w:firstRowLastColumn="0" w:lastRowFirstColumn="0" w:lastRowLastColumn="0"/>
          <w:tblHeader/>
          <w:jc w:val="center"/>
        </w:trPr>
        <w:tc>
          <w:tcPr>
            <w:tcW w:w="433" w:type="pct"/>
            <w:tcBorders>
              <w:bottom w:val="none" w:sz="0" w:space="0" w:color="auto"/>
            </w:tcBorders>
            <w:shd w:val="clear" w:color="auto" w:fill="0097DB"/>
            <w:tcMar>
              <w:top w:w="0" w:type="dxa"/>
              <w:left w:w="0" w:type="dxa"/>
              <w:bottom w:w="0" w:type="dxa"/>
              <w:right w:w="0" w:type="dxa"/>
            </w:tcMar>
            <w:vAlign w:val="center"/>
          </w:tcPr>
          <w:p w14:paraId="62F9D0FB" w14:textId="7726E570" w:rsidR="00A770EE" w:rsidRPr="0081559D" w:rsidRDefault="00A83B7D">
            <w:pPr>
              <w:pBdr>
                <w:top w:val="none" w:sz="0" w:space="0" w:color="000000"/>
                <w:left w:val="none" w:sz="0" w:space="0" w:color="000000"/>
                <w:bottom w:val="none" w:sz="0" w:space="0" w:color="000000"/>
                <w:right w:val="none" w:sz="0" w:space="0" w:color="000000"/>
              </w:pBdr>
              <w:spacing w:before="100" w:after="100"/>
              <w:ind w:left="100" w:right="100"/>
              <w:rPr>
                <w:rFonts w:ascii="Arial" w:eastAsia="Calibri" w:hAnsi="Arial" w:cs="Arial"/>
                <w:b/>
                <w:color w:val="FFFFFF" w:themeColor="background1"/>
                <w:sz w:val="20"/>
                <w:szCs w:val="20"/>
              </w:rPr>
            </w:pPr>
            <w:r w:rsidRPr="0081559D">
              <w:rPr>
                <w:rFonts w:ascii="Arial" w:eastAsia="Calibri" w:hAnsi="Arial" w:cs="Arial"/>
                <w:b/>
                <w:color w:val="FFFFFF" w:themeColor="background1"/>
                <w:sz w:val="20"/>
                <w:szCs w:val="20"/>
              </w:rPr>
              <w:t>Year</w:t>
            </w:r>
          </w:p>
        </w:tc>
        <w:tc>
          <w:tcPr>
            <w:tcW w:w="619" w:type="pct"/>
            <w:tcBorders>
              <w:bottom w:val="none" w:sz="0" w:space="0" w:color="auto"/>
            </w:tcBorders>
            <w:shd w:val="clear" w:color="auto" w:fill="0097DB"/>
            <w:tcMar>
              <w:top w:w="0" w:type="dxa"/>
              <w:left w:w="0" w:type="dxa"/>
              <w:bottom w:w="0" w:type="dxa"/>
              <w:right w:w="0" w:type="dxa"/>
            </w:tcMar>
            <w:vAlign w:val="center"/>
          </w:tcPr>
          <w:p w14:paraId="24D31317" w14:textId="77777777" w:rsidR="00A770EE" w:rsidRPr="0081559D" w:rsidRDefault="00A83B7D" w:rsidP="000140FB">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Calibri" w:hAnsi="Arial" w:cs="Arial"/>
                <w:b/>
                <w:color w:val="FFFFFF" w:themeColor="background1"/>
                <w:sz w:val="20"/>
                <w:szCs w:val="20"/>
              </w:rPr>
            </w:pPr>
            <w:r w:rsidRPr="0081559D">
              <w:rPr>
                <w:rFonts w:ascii="Arial" w:eastAsia="Calibri" w:hAnsi="Arial" w:cs="Arial"/>
                <w:b/>
                <w:color w:val="FFFFFF" w:themeColor="background1"/>
                <w:sz w:val="20"/>
                <w:szCs w:val="20"/>
              </w:rPr>
              <w:t>No. of infections</w:t>
            </w:r>
          </w:p>
        </w:tc>
        <w:tc>
          <w:tcPr>
            <w:tcW w:w="0" w:type="auto"/>
            <w:tcBorders>
              <w:bottom w:val="none" w:sz="0" w:space="0" w:color="auto"/>
            </w:tcBorders>
            <w:shd w:val="clear" w:color="auto" w:fill="0097DB"/>
            <w:tcMar>
              <w:top w:w="0" w:type="dxa"/>
              <w:left w:w="0" w:type="dxa"/>
              <w:bottom w:w="0" w:type="dxa"/>
              <w:right w:w="0" w:type="dxa"/>
            </w:tcMar>
            <w:vAlign w:val="center"/>
          </w:tcPr>
          <w:p w14:paraId="50900E08" w14:textId="77777777" w:rsidR="00A770EE" w:rsidRPr="0081559D" w:rsidRDefault="00A83B7D" w:rsidP="000140FB">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Calibri" w:hAnsi="Arial" w:cs="Arial"/>
                <w:b/>
                <w:color w:val="FFFFFF" w:themeColor="background1"/>
                <w:sz w:val="20"/>
                <w:szCs w:val="20"/>
              </w:rPr>
            </w:pPr>
            <w:r w:rsidRPr="0081559D">
              <w:rPr>
                <w:rFonts w:ascii="Arial" w:eastAsia="Calibri" w:hAnsi="Arial" w:cs="Arial"/>
                <w:b/>
                <w:color w:val="FFFFFF" w:themeColor="background1"/>
                <w:sz w:val="20"/>
                <w:szCs w:val="20"/>
              </w:rPr>
              <w:t>No. of culture tests (%)</w:t>
            </w:r>
          </w:p>
        </w:tc>
        <w:tc>
          <w:tcPr>
            <w:tcW w:w="0" w:type="auto"/>
            <w:tcBorders>
              <w:bottom w:val="none" w:sz="0" w:space="0" w:color="auto"/>
            </w:tcBorders>
            <w:shd w:val="clear" w:color="auto" w:fill="0097DB"/>
            <w:tcMar>
              <w:top w:w="0" w:type="dxa"/>
              <w:left w:w="0" w:type="dxa"/>
              <w:bottom w:w="0" w:type="dxa"/>
              <w:right w:w="0" w:type="dxa"/>
            </w:tcMar>
            <w:vAlign w:val="center"/>
          </w:tcPr>
          <w:p w14:paraId="417716FB" w14:textId="77777777" w:rsidR="00A770EE" w:rsidRPr="0081559D" w:rsidRDefault="00A83B7D" w:rsidP="000140FB">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Calibri" w:hAnsi="Arial" w:cs="Arial"/>
                <w:b/>
                <w:color w:val="FFFFFF" w:themeColor="background1"/>
                <w:sz w:val="20"/>
                <w:szCs w:val="20"/>
              </w:rPr>
            </w:pPr>
            <w:r w:rsidRPr="0081559D">
              <w:rPr>
                <w:rFonts w:ascii="Arial" w:eastAsia="Calibri" w:hAnsi="Arial" w:cs="Arial"/>
                <w:b/>
                <w:color w:val="FFFFFF" w:themeColor="background1"/>
                <w:sz w:val="20"/>
                <w:szCs w:val="20"/>
              </w:rPr>
              <w:t>No. of positive culture results (%)</w:t>
            </w:r>
          </w:p>
        </w:tc>
        <w:tc>
          <w:tcPr>
            <w:tcW w:w="0" w:type="auto"/>
            <w:tcBorders>
              <w:bottom w:val="none" w:sz="0" w:space="0" w:color="auto"/>
            </w:tcBorders>
            <w:shd w:val="clear" w:color="auto" w:fill="0097DB"/>
            <w:tcMar>
              <w:top w:w="0" w:type="dxa"/>
              <w:left w:w="0" w:type="dxa"/>
              <w:bottom w:w="0" w:type="dxa"/>
              <w:right w:w="0" w:type="dxa"/>
            </w:tcMar>
            <w:vAlign w:val="center"/>
          </w:tcPr>
          <w:p w14:paraId="10B97F5E" w14:textId="77777777" w:rsidR="00A770EE" w:rsidRPr="0081559D" w:rsidRDefault="00A83B7D" w:rsidP="000140FB">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Calibri" w:hAnsi="Arial" w:cs="Arial"/>
                <w:b/>
                <w:color w:val="FFFFFF" w:themeColor="background1"/>
                <w:sz w:val="20"/>
                <w:szCs w:val="20"/>
              </w:rPr>
            </w:pPr>
            <w:r w:rsidRPr="0081559D">
              <w:rPr>
                <w:rFonts w:ascii="Arial" w:eastAsia="Calibri" w:hAnsi="Arial" w:cs="Arial"/>
                <w:b/>
                <w:color w:val="FFFFFF" w:themeColor="background1"/>
                <w:sz w:val="20"/>
                <w:szCs w:val="20"/>
              </w:rPr>
              <w:t>No. of Azithromycin AST results (%)</w:t>
            </w:r>
          </w:p>
        </w:tc>
        <w:tc>
          <w:tcPr>
            <w:tcW w:w="0" w:type="auto"/>
            <w:tcBorders>
              <w:bottom w:val="none" w:sz="0" w:space="0" w:color="auto"/>
            </w:tcBorders>
            <w:shd w:val="clear" w:color="auto" w:fill="0097DB"/>
            <w:tcMar>
              <w:top w:w="0" w:type="dxa"/>
              <w:left w:w="0" w:type="dxa"/>
              <w:bottom w:w="0" w:type="dxa"/>
              <w:right w:w="0" w:type="dxa"/>
            </w:tcMar>
            <w:vAlign w:val="center"/>
          </w:tcPr>
          <w:p w14:paraId="3757E701" w14:textId="77777777" w:rsidR="00A770EE" w:rsidRPr="0081559D" w:rsidRDefault="00A83B7D" w:rsidP="000140FB">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Calibri" w:hAnsi="Arial" w:cs="Arial"/>
                <w:b/>
                <w:bCs/>
                <w:color w:val="FFFFFF" w:themeColor="background1"/>
                <w:sz w:val="20"/>
                <w:szCs w:val="20"/>
              </w:rPr>
            </w:pPr>
            <w:r w:rsidRPr="0081559D">
              <w:rPr>
                <w:rFonts w:ascii="Arial" w:eastAsia="Calibri" w:hAnsi="Arial" w:cs="Arial"/>
                <w:b/>
                <w:bCs/>
                <w:color w:val="FFFFFF" w:themeColor="background1"/>
                <w:sz w:val="20"/>
                <w:szCs w:val="20"/>
              </w:rPr>
              <w:t>No. of Ceftriaxone AST results (%)</w:t>
            </w:r>
          </w:p>
        </w:tc>
      </w:tr>
      <w:tr w:rsidR="001440ED" w:rsidRPr="0081559D" w14:paraId="6C664236" w14:textId="77777777" w:rsidTr="000140FB">
        <w:trPr>
          <w:jc w:val="center"/>
        </w:trPr>
        <w:tc>
          <w:tcPr>
            <w:tcW w:w="433" w:type="pct"/>
            <w:shd w:val="clear" w:color="auto" w:fill="D9D9D9" w:themeFill="background1" w:themeFillShade="D9"/>
            <w:tcMar>
              <w:top w:w="0" w:type="dxa"/>
              <w:left w:w="0" w:type="dxa"/>
              <w:bottom w:w="0" w:type="dxa"/>
              <w:right w:w="0" w:type="dxa"/>
            </w:tcMar>
            <w:vAlign w:val="center"/>
          </w:tcPr>
          <w:p w14:paraId="104E70B4" w14:textId="77777777" w:rsidR="00A770EE" w:rsidRPr="0081559D" w:rsidRDefault="00A83B7D">
            <w:pPr>
              <w:pBdr>
                <w:top w:val="none" w:sz="0" w:space="0" w:color="000000"/>
                <w:left w:val="none" w:sz="0" w:space="0" w:color="000000"/>
                <w:bottom w:val="none" w:sz="0" w:space="0" w:color="000000"/>
                <w:right w:val="none" w:sz="0" w:space="0" w:color="000000"/>
              </w:pBdr>
              <w:spacing w:before="100" w:after="100"/>
              <w:ind w:left="100" w:right="100"/>
              <w:rPr>
                <w:rFonts w:ascii="Arial" w:eastAsia="Calibri" w:hAnsi="Arial" w:cs="Arial"/>
                <w:color w:val="000000"/>
                <w:sz w:val="20"/>
                <w:szCs w:val="20"/>
              </w:rPr>
            </w:pPr>
            <w:r w:rsidRPr="0081559D">
              <w:rPr>
                <w:rFonts w:ascii="Arial" w:eastAsia="Calibri" w:hAnsi="Arial" w:cs="Arial"/>
                <w:color w:val="000000"/>
                <w:sz w:val="20"/>
                <w:szCs w:val="20"/>
              </w:rPr>
              <w:t>2020</w:t>
            </w:r>
          </w:p>
        </w:tc>
        <w:tc>
          <w:tcPr>
            <w:tcW w:w="619" w:type="pct"/>
            <w:shd w:val="clear" w:color="auto" w:fill="D9D9D9" w:themeFill="background1" w:themeFillShade="D9"/>
            <w:tcMar>
              <w:top w:w="0" w:type="dxa"/>
              <w:left w:w="0" w:type="dxa"/>
              <w:bottom w:w="0" w:type="dxa"/>
              <w:right w:w="0" w:type="dxa"/>
            </w:tcMar>
            <w:vAlign w:val="center"/>
          </w:tcPr>
          <w:p w14:paraId="2C465B85" w14:textId="77777777" w:rsidR="00A770EE" w:rsidRPr="0081559D" w:rsidRDefault="00A83B7D" w:rsidP="000140FB">
            <w:pPr>
              <w:pBdr>
                <w:top w:val="none" w:sz="0" w:space="0" w:color="000000"/>
                <w:left w:val="none" w:sz="0" w:space="0" w:color="000000"/>
                <w:bottom w:val="none" w:sz="0" w:space="0" w:color="000000"/>
                <w:right w:val="none" w:sz="0" w:space="0" w:color="000000"/>
              </w:pBdr>
              <w:spacing w:before="100" w:after="100"/>
              <w:ind w:right="340"/>
              <w:jc w:val="right"/>
              <w:rPr>
                <w:rFonts w:ascii="Arial" w:eastAsia="Calibri" w:hAnsi="Arial" w:cs="Arial"/>
                <w:color w:val="000000"/>
                <w:sz w:val="20"/>
                <w:szCs w:val="20"/>
              </w:rPr>
            </w:pPr>
            <w:r w:rsidRPr="0081559D">
              <w:rPr>
                <w:rFonts w:ascii="Arial" w:eastAsia="Calibri" w:hAnsi="Arial" w:cs="Arial"/>
                <w:color w:val="000000"/>
                <w:sz w:val="20"/>
                <w:szCs w:val="20"/>
              </w:rPr>
              <w:t>7,667</w:t>
            </w:r>
          </w:p>
        </w:tc>
        <w:tc>
          <w:tcPr>
            <w:tcW w:w="0" w:type="auto"/>
            <w:shd w:val="clear" w:color="auto" w:fill="D9D9D9" w:themeFill="background1" w:themeFillShade="D9"/>
            <w:tcMar>
              <w:top w:w="0" w:type="dxa"/>
              <w:left w:w="0" w:type="dxa"/>
              <w:bottom w:w="0" w:type="dxa"/>
              <w:right w:w="0" w:type="dxa"/>
            </w:tcMar>
            <w:vAlign w:val="center"/>
          </w:tcPr>
          <w:p w14:paraId="2231C4A6" w14:textId="77777777" w:rsidR="00A770EE" w:rsidRPr="0081559D" w:rsidRDefault="00A83B7D" w:rsidP="000140FB">
            <w:pPr>
              <w:pBdr>
                <w:top w:val="none" w:sz="0" w:space="0" w:color="000000"/>
                <w:left w:val="none" w:sz="0" w:space="0" w:color="000000"/>
                <w:bottom w:val="none" w:sz="0" w:space="0" w:color="000000"/>
                <w:right w:val="none" w:sz="0" w:space="0" w:color="000000"/>
              </w:pBdr>
              <w:spacing w:before="100" w:after="100"/>
              <w:ind w:left="100" w:right="100"/>
              <w:jc w:val="right"/>
              <w:rPr>
                <w:rFonts w:ascii="Arial" w:eastAsia="Calibri" w:hAnsi="Arial" w:cs="Arial"/>
                <w:color w:val="000000"/>
                <w:sz w:val="20"/>
                <w:szCs w:val="20"/>
              </w:rPr>
            </w:pPr>
            <w:r w:rsidRPr="0081559D">
              <w:rPr>
                <w:rFonts w:ascii="Arial" w:eastAsia="Calibri" w:hAnsi="Arial" w:cs="Arial"/>
                <w:color w:val="000000"/>
                <w:sz w:val="20"/>
                <w:szCs w:val="20"/>
              </w:rPr>
              <w:t>1738 (22.7%)</w:t>
            </w:r>
          </w:p>
        </w:tc>
        <w:tc>
          <w:tcPr>
            <w:tcW w:w="0" w:type="auto"/>
            <w:shd w:val="clear" w:color="auto" w:fill="D9D9D9" w:themeFill="background1" w:themeFillShade="D9"/>
            <w:tcMar>
              <w:top w:w="0" w:type="dxa"/>
              <w:left w:w="0" w:type="dxa"/>
              <w:bottom w:w="0" w:type="dxa"/>
              <w:right w:w="0" w:type="dxa"/>
            </w:tcMar>
            <w:vAlign w:val="center"/>
          </w:tcPr>
          <w:p w14:paraId="6A51EB25" w14:textId="77777777" w:rsidR="00A770EE" w:rsidRPr="0081559D" w:rsidRDefault="00A83B7D" w:rsidP="000140FB">
            <w:pPr>
              <w:pBdr>
                <w:top w:val="none" w:sz="0" w:space="0" w:color="000000"/>
                <w:left w:val="none" w:sz="0" w:space="0" w:color="000000"/>
                <w:bottom w:val="none" w:sz="0" w:space="0" w:color="000000"/>
                <w:right w:val="none" w:sz="0" w:space="0" w:color="000000"/>
              </w:pBdr>
              <w:spacing w:before="100" w:after="100"/>
              <w:ind w:right="227"/>
              <w:jc w:val="right"/>
              <w:rPr>
                <w:rFonts w:ascii="Arial" w:eastAsia="Calibri" w:hAnsi="Arial" w:cs="Arial"/>
                <w:color w:val="000000"/>
                <w:sz w:val="20"/>
                <w:szCs w:val="20"/>
              </w:rPr>
            </w:pPr>
            <w:r w:rsidRPr="0081559D">
              <w:rPr>
                <w:rFonts w:ascii="Arial" w:eastAsia="Calibri" w:hAnsi="Arial" w:cs="Arial"/>
                <w:color w:val="000000"/>
                <w:sz w:val="20"/>
                <w:szCs w:val="20"/>
              </w:rPr>
              <w:t>1409 (81.1%)</w:t>
            </w:r>
          </w:p>
        </w:tc>
        <w:tc>
          <w:tcPr>
            <w:tcW w:w="0" w:type="auto"/>
            <w:shd w:val="clear" w:color="auto" w:fill="D9D9D9" w:themeFill="background1" w:themeFillShade="D9"/>
            <w:tcMar>
              <w:top w:w="0" w:type="dxa"/>
              <w:left w:w="0" w:type="dxa"/>
              <w:bottom w:w="0" w:type="dxa"/>
              <w:right w:w="0" w:type="dxa"/>
            </w:tcMar>
            <w:vAlign w:val="center"/>
          </w:tcPr>
          <w:p w14:paraId="63B6D849" w14:textId="77777777" w:rsidR="00A770EE" w:rsidRPr="0081559D" w:rsidRDefault="00A83B7D" w:rsidP="000140FB">
            <w:pPr>
              <w:pBdr>
                <w:top w:val="none" w:sz="0" w:space="0" w:color="000000"/>
                <w:left w:val="none" w:sz="0" w:space="0" w:color="000000"/>
                <w:bottom w:val="none" w:sz="0" w:space="0" w:color="000000"/>
                <w:right w:val="none" w:sz="0" w:space="0" w:color="000000"/>
              </w:pBdr>
              <w:spacing w:before="100" w:after="100"/>
              <w:ind w:right="397"/>
              <w:jc w:val="right"/>
              <w:rPr>
                <w:rFonts w:ascii="Arial" w:eastAsia="Calibri" w:hAnsi="Arial" w:cs="Arial"/>
                <w:color w:val="000000"/>
                <w:sz w:val="20"/>
                <w:szCs w:val="20"/>
              </w:rPr>
            </w:pPr>
            <w:r w:rsidRPr="0081559D">
              <w:rPr>
                <w:rFonts w:ascii="Arial" w:eastAsia="Calibri" w:hAnsi="Arial" w:cs="Arial"/>
                <w:color w:val="000000"/>
                <w:sz w:val="20"/>
                <w:szCs w:val="20"/>
              </w:rPr>
              <w:t>680 (8.9%)</w:t>
            </w:r>
          </w:p>
        </w:tc>
        <w:tc>
          <w:tcPr>
            <w:tcW w:w="0" w:type="auto"/>
            <w:shd w:val="clear" w:color="auto" w:fill="D9D9D9" w:themeFill="background1" w:themeFillShade="D9"/>
            <w:tcMar>
              <w:top w:w="0" w:type="dxa"/>
              <w:left w:w="0" w:type="dxa"/>
              <w:bottom w:w="0" w:type="dxa"/>
              <w:right w:w="0" w:type="dxa"/>
            </w:tcMar>
            <w:vAlign w:val="center"/>
          </w:tcPr>
          <w:p w14:paraId="78944D4C" w14:textId="77777777" w:rsidR="00A770EE" w:rsidRPr="0081559D" w:rsidRDefault="00A83B7D" w:rsidP="000140FB">
            <w:pPr>
              <w:pBdr>
                <w:top w:val="none" w:sz="0" w:space="0" w:color="000000"/>
                <w:left w:val="none" w:sz="0" w:space="0" w:color="000000"/>
                <w:bottom w:val="none" w:sz="0" w:space="0" w:color="000000"/>
                <w:right w:val="none" w:sz="0" w:space="0" w:color="000000"/>
              </w:pBdr>
              <w:spacing w:before="100" w:after="100"/>
              <w:ind w:right="397"/>
              <w:jc w:val="right"/>
              <w:rPr>
                <w:rFonts w:ascii="Arial" w:eastAsia="Calibri" w:hAnsi="Arial" w:cs="Arial"/>
                <w:color w:val="000000"/>
                <w:sz w:val="20"/>
                <w:szCs w:val="20"/>
              </w:rPr>
            </w:pPr>
            <w:r w:rsidRPr="0081559D">
              <w:rPr>
                <w:rFonts w:ascii="Arial" w:eastAsia="Calibri" w:hAnsi="Arial" w:cs="Arial"/>
                <w:color w:val="000000"/>
                <w:sz w:val="20"/>
                <w:szCs w:val="20"/>
              </w:rPr>
              <w:t>1340 (17.5%)</w:t>
            </w:r>
          </w:p>
        </w:tc>
      </w:tr>
      <w:tr w:rsidR="001440ED" w:rsidRPr="0081559D" w14:paraId="3EA371AC" w14:textId="77777777" w:rsidTr="000140FB">
        <w:trPr>
          <w:jc w:val="center"/>
        </w:trPr>
        <w:tc>
          <w:tcPr>
            <w:tcW w:w="433" w:type="pct"/>
            <w:shd w:val="clear" w:color="auto" w:fill="FFFFFF" w:themeFill="background1"/>
            <w:tcMar>
              <w:top w:w="0" w:type="dxa"/>
              <w:left w:w="0" w:type="dxa"/>
              <w:bottom w:w="0" w:type="dxa"/>
              <w:right w:w="0" w:type="dxa"/>
            </w:tcMar>
            <w:vAlign w:val="center"/>
          </w:tcPr>
          <w:p w14:paraId="2A06F726" w14:textId="77777777" w:rsidR="00A770EE" w:rsidRPr="0081559D" w:rsidRDefault="00A83B7D">
            <w:pPr>
              <w:pBdr>
                <w:top w:val="none" w:sz="0" w:space="0" w:color="000000"/>
                <w:left w:val="none" w:sz="0" w:space="0" w:color="000000"/>
                <w:bottom w:val="none" w:sz="0" w:space="0" w:color="000000"/>
                <w:right w:val="none" w:sz="0" w:space="0" w:color="000000"/>
              </w:pBdr>
              <w:spacing w:before="100" w:after="100"/>
              <w:ind w:left="100" w:right="100"/>
              <w:rPr>
                <w:rFonts w:ascii="Arial" w:eastAsia="Calibri" w:hAnsi="Arial" w:cs="Arial"/>
                <w:color w:val="000000"/>
                <w:sz w:val="20"/>
                <w:szCs w:val="20"/>
              </w:rPr>
            </w:pPr>
            <w:r w:rsidRPr="0081559D">
              <w:rPr>
                <w:rFonts w:ascii="Arial" w:eastAsia="Calibri" w:hAnsi="Arial" w:cs="Arial"/>
                <w:color w:val="000000"/>
                <w:sz w:val="20"/>
                <w:szCs w:val="20"/>
              </w:rPr>
              <w:t>2021</w:t>
            </w:r>
          </w:p>
        </w:tc>
        <w:tc>
          <w:tcPr>
            <w:tcW w:w="619" w:type="pct"/>
            <w:shd w:val="clear" w:color="auto" w:fill="FFFFFF" w:themeFill="background1"/>
            <w:tcMar>
              <w:top w:w="0" w:type="dxa"/>
              <w:left w:w="0" w:type="dxa"/>
              <w:bottom w:w="0" w:type="dxa"/>
              <w:right w:w="0" w:type="dxa"/>
            </w:tcMar>
            <w:vAlign w:val="center"/>
          </w:tcPr>
          <w:p w14:paraId="68442513" w14:textId="77777777" w:rsidR="00A770EE" w:rsidRPr="0081559D" w:rsidRDefault="00A83B7D" w:rsidP="000140FB">
            <w:pPr>
              <w:pBdr>
                <w:top w:val="none" w:sz="0" w:space="0" w:color="000000"/>
                <w:left w:val="none" w:sz="0" w:space="0" w:color="000000"/>
                <w:bottom w:val="none" w:sz="0" w:space="0" w:color="000000"/>
                <w:right w:val="none" w:sz="0" w:space="0" w:color="000000"/>
              </w:pBdr>
              <w:spacing w:before="100" w:after="100"/>
              <w:ind w:right="340"/>
              <w:jc w:val="right"/>
              <w:rPr>
                <w:rFonts w:ascii="Arial" w:eastAsia="Calibri" w:hAnsi="Arial" w:cs="Arial"/>
                <w:color w:val="000000"/>
                <w:sz w:val="20"/>
                <w:szCs w:val="20"/>
              </w:rPr>
            </w:pPr>
            <w:r w:rsidRPr="0081559D">
              <w:rPr>
                <w:rFonts w:ascii="Arial" w:eastAsia="Calibri" w:hAnsi="Arial" w:cs="Arial"/>
                <w:color w:val="000000"/>
                <w:sz w:val="20"/>
                <w:szCs w:val="20"/>
              </w:rPr>
              <w:t>6,458</w:t>
            </w:r>
          </w:p>
        </w:tc>
        <w:tc>
          <w:tcPr>
            <w:tcW w:w="0" w:type="auto"/>
            <w:shd w:val="clear" w:color="auto" w:fill="FFFFFF" w:themeFill="background1"/>
            <w:tcMar>
              <w:top w:w="0" w:type="dxa"/>
              <w:left w:w="0" w:type="dxa"/>
              <w:bottom w:w="0" w:type="dxa"/>
              <w:right w:w="0" w:type="dxa"/>
            </w:tcMar>
            <w:vAlign w:val="center"/>
          </w:tcPr>
          <w:p w14:paraId="194F338E" w14:textId="77777777" w:rsidR="00A770EE" w:rsidRPr="0081559D" w:rsidRDefault="00A83B7D" w:rsidP="000140FB">
            <w:pPr>
              <w:pBdr>
                <w:top w:val="none" w:sz="0" w:space="0" w:color="000000"/>
                <w:left w:val="none" w:sz="0" w:space="0" w:color="000000"/>
                <w:bottom w:val="none" w:sz="0" w:space="0" w:color="000000"/>
                <w:right w:val="none" w:sz="0" w:space="0" w:color="000000"/>
              </w:pBdr>
              <w:spacing w:before="100" w:after="100"/>
              <w:ind w:left="100" w:right="100"/>
              <w:jc w:val="right"/>
              <w:rPr>
                <w:rFonts w:ascii="Arial" w:eastAsia="Calibri" w:hAnsi="Arial" w:cs="Arial"/>
                <w:color w:val="000000"/>
                <w:sz w:val="20"/>
                <w:szCs w:val="20"/>
              </w:rPr>
            </w:pPr>
            <w:r w:rsidRPr="0081559D">
              <w:rPr>
                <w:rFonts w:ascii="Arial" w:eastAsia="Calibri" w:hAnsi="Arial" w:cs="Arial"/>
                <w:color w:val="000000"/>
                <w:sz w:val="20"/>
                <w:szCs w:val="20"/>
              </w:rPr>
              <w:t>1576 (24.4%)</w:t>
            </w:r>
          </w:p>
        </w:tc>
        <w:tc>
          <w:tcPr>
            <w:tcW w:w="0" w:type="auto"/>
            <w:shd w:val="clear" w:color="auto" w:fill="FFFFFF" w:themeFill="background1"/>
            <w:tcMar>
              <w:top w:w="0" w:type="dxa"/>
              <w:left w:w="0" w:type="dxa"/>
              <w:bottom w:w="0" w:type="dxa"/>
              <w:right w:w="0" w:type="dxa"/>
            </w:tcMar>
            <w:vAlign w:val="center"/>
          </w:tcPr>
          <w:p w14:paraId="0E798669" w14:textId="77777777" w:rsidR="00A770EE" w:rsidRPr="0081559D" w:rsidRDefault="00A83B7D" w:rsidP="000140FB">
            <w:pPr>
              <w:pBdr>
                <w:top w:val="none" w:sz="0" w:space="0" w:color="000000"/>
                <w:left w:val="none" w:sz="0" w:space="0" w:color="000000"/>
                <w:bottom w:val="none" w:sz="0" w:space="0" w:color="000000"/>
                <w:right w:val="none" w:sz="0" w:space="0" w:color="000000"/>
              </w:pBdr>
              <w:spacing w:before="100" w:after="100"/>
              <w:ind w:right="227"/>
              <w:jc w:val="right"/>
              <w:rPr>
                <w:rFonts w:ascii="Arial" w:eastAsia="Calibri" w:hAnsi="Arial" w:cs="Arial"/>
                <w:color w:val="000000"/>
                <w:sz w:val="20"/>
                <w:szCs w:val="20"/>
              </w:rPr>
            </w:pPr>
            <w:r w:rsidRPr="0081559D">
              <w:rPr>
                <w:rFonts w:ascii="Arial" w:eastAsia="Calibri" w:hAnsi="Arial" w:cs="Arial"/>
                <w:color w:val="000000"/>
                <w:sz w:val="20"/>
                <w:szCs w:val="20"/>
              </w:rPr>
              <w:t>1223 (77.6%)</w:t>
            </w:r>
          </w:p>
        </w:tc>
        <w:tc>
          <w:tcPr>
            <w:tcW w:w="0" w:type="auto"/>
            <w:shd w:val="clear" w:color="auto" w:fill="FFFFFF" w:themeFill="background1"/>
            <w:tcMar>
              <w:top w:w="0" w:type="dxa"/>
              <w:left w:w="0" w:type="dxa"/>
              <w:bottom w:w="0" w:type="dxa"/>
              <w:right w:w="0" w:type="dxa"/>
            </w:tcMar>
            <w:vAlign w:val="center"/>
          </w:tcPr>
          <w:p w14:paraId="672629FB" w14:textId="77777777" w:rsidR="00A770EE" w:rsidRPr="0081559D" w:rsidRDefault="00A83B7D" w:rsidP="000140FB">
            <w:pPr>
              <w:pBdr>
                <w:top w:val="none" w:sz="0" w:space="0" w:color="000000"/>
                <w:left w:val="none" w:sz="0" w:space="0" w:color="000000"/>
                <w:bottom w:val="none" w:sz="0" w:space="0" w:color="000000"/>
                <w:right w:val="none" w:sz="0" w:space="0" w:color="000000"/>
              </w:pBdr>
              <w:spacing w:before="100" w:after="100"/>
              <w:ind w:right="397"/>
              <w:jc w:val="right"/>
              <w:rPr>
                <w:rFonts w:ascii="Arial" w:eastAsia="Calibri" w:hAnsi="Arial" w:cs="Arial"/>
                <w:color w:val="000000"/>
                <w:sz w:val="20"/>
                <w:szCs w:val="20"/>
              </w:rPr>
            </w:pPr>
            <w:r w:rsidRPr="0081559D">
              <w:rPr>
                <w:rFonts w:ascii="Arial" w:eastAsia="Calibri" w:hAnsi="Arial" w:cs="Arial"/>
                <w:color w:val="000000"/>
                <w:sz w:val="20"/>
                <w:szCs w:val="20"/>
              </w:rPr>
              <w:t>672 (10.4%)</w:t>
            </w:r>
          </w:p>
        </w:tc>
        <w:tc>
          <w:tcPr>
            <w:tcW w:w="0" w:type="auto"/>
            <w:shd w:val="clear" w:color="auto" w:fill="FFFFFF" w:themeFill="background1"/>
            <w:tcMar>
              <w:top w:w="0" w:type="dxa"/>
              <w:left w:w="0" w:type="dxa"/>
              <w:bottom w:w="0" w:type="dxa"/>
              <w:right w:w="0" w:type="dxa"/>
            </w:tcMar>
            <w:vAlign w:val="center"/>
          </w:tcPr>
          <w:p w14:paraId="3E257918" w14:textId="77777777" w:rsidR="00A770EE" w:rsidRPr="0081559D" w:rsidRDefault="00A83B7D" w:rsidP="000140FB">
            <w:pPr>
              <w:pBdr>
                <w:top w:val="none" w:sz="0" w:space="0" w:color="000000"/>
                <w:left w:val="none" w:sz="0" w:space="0" w:color="000000"/>
                <w:bottom w:val="none" w:sz="0" w:space="0" w:color="000000"/>
                <w:right w:val="none" w:sz="0" w:space="0" w:color="000000"/>
              </w:pBdr>
              <w:spacing w:before="100" w:after="100"/>
              <w:ind w:right="397"/>
              <w:jc w:val="right"/>
              <w:rPr>
                <w:rFonts w:ascii="Arial" w:eastAsia="Calibri" w:hAnsi="Arial" w:cs="Arial"/>
                <w:color w:val="000000"/>
                <w:sz w:val="20"/>
                <w:szCs w:val="20"/>
              </w:rPr>
            </w:pPr>
            <w:r w:rsidRPr="0081559D">
              <w:rPr>
                <w:rFonts w:ascii="Arial" w:eastAsia="Calibri" w:hAnsi="Arial" w:cs="Arial"/>
                <w:color w:val="000000"/>
                <w:sz w:val="20"/>
                <w:szCs w:val="20"/>
              </w:rPr>
              <w:t>1185 (18.3%)</w:t>
            </w:r>
          </w:p>
        </w:tc>
      </w:tr>
      <w:tr w:rsidR="001440ED" w:rsidRPr="0081559D" w14:paraId="2E10FDC2" w14:textId="77777777" w:rsidTr="000140FB">
        <w:trPr>
          <w:jc w:val="center"/>
        </w:trPr>
        <w:tc>
          <w:tcPr>
            <w:tcW w:w="433" w:type="pct"/>
            <w:shd w:val="clear" w:color="auto" w:fill="D9D9D9" w:themeFill="background1" w:themeFillShade="D9"/>
            <w:tcMar>
              <w:top w:w="0" w:type="dxa"/>
              <w:left w:w="0" w:type="dxa"/>
              <w:bottom w:w="0" w:type="dxa"/>
              <w:right w:w="0" w:type="dxa"/>
            </w:tcMar>
            <w:vAlign w:val="center"/>
          </w:tcPr>
          <w:p w14:paraId="1F4CB92A" w14:textId="77777777" w:rsidR="00A770EE" w:rsidRPr="0081559D" w:rsidRDefault="00A83B7D">
            <w:pPr>
              <w:pBdr>
                <w:top w:val="none" w:sz="0" w:space="0" w:color="000000"/>
                <w:left w:val="none" w:sz="0" w:space="0" w:color="000000"/>
                <w:bottom w:val="none" w:sz="0" w:space="0" w:color="000000"/>
                <w:right w:val="none" w:sz="0" w:space="0" w:color="000000"/>
              </w:pBdr>
              <w:spacing w:before="100" w:after="100"/>
              <w:ind w:left="100" w:right="100"/>
              <w:rPr>
                <w:rFonts w:ascii="Arial" w:eastAsia="Calibri" w:hAnsi="Arial" w:cs="Arial"/>
                <w:color w:val="000000"/>
                <w:sz w:val="20"/>
                <w:szCs w:val="20"/>
              </w:rPr>
            </w:pPr>
            <w:r w:rsidRPr="0081559D">
              <w:rPr>
                <w:rFonts w:ascii="Arial" w:eastAsia="Calibri" w:hAnsi="Arial" w:cs="Arial"/>
                <w:color w:val="000000"/>
                <w:sz w:val="20"/>
                <w:szCs w:val="20"/>
              </w:rPr>
              <w:t>2022</w:t>
            </w:r>
          </w:p>
        </w:tc>
        <w:tc>
          <w:tcPr>
            <w:tcW w:w="619" w:type="pct"/>
            <w:shd w:val="clear" w:color="auto" w:fill="D9D9D9" w:themeFill="background1" w:themeFillShade="D9"/>
            <w:tcMar>
              <w:top w:w="0" w:type="dxa"/>
              <w:left w:w="0" w:type="dxa"/>
              <w:bottom w:w="0" w:type="dxa"/>
              <w:right w:w="0" w:type="dxa"/>
            </w:tcMar>
            <w:vAlign w:val="center"/>
          </w:tcPr>
          <w:p w14:paraId="5D684664" w14:textId="77777777" w:rsidR="00A770EE" w:rsidRPr="0081559D" w:rsidRDefault="00A83B7D" w:rsidP="000140FB">
            <w:pPr>
              <w:pBdr>
                <w:top w:val="none" w:sz="0" w:space="0" w:color="000000"/>
                <w:left w:val="none" w:sz="0" w:space="0" w:color="000000"/>
                <w:bottom w:val="none" w:sz="0" w:space="0" w:color="000000"/>
                <w:right w:val="none" w:sz="0" w:space="0" w:color="000000"/>
              </w:pBdr>
              <w:spacing w:before="100" w:after="100"/>
              <w:ind w:right="340"/>
              <w:jc w:val="right"/>
              <w:rPr>
                <w:rFonts w:ascii="Arial" w:eastAsia="Calibri" w:hAnsi="Arial" w:cs="Arial"/>
                <w:color w:val="000000"/>
                <w:sz w:val="20"/>
                <w:szCs w:val="20"/>
              </w:rPr>
            </w:pPr>
            <w:r w:rsidRPr="0081559D">
              <w:rPr>
                <w:rFonts w:ascii="Arial" w:eastAsia="Calibri" w:hAnsi="Arial" w:cs="Arial"/>
                <w:color w:val="000000"/>
                <w:sz w:val="20"/>
                <w:szCs w:val="20"/>
              </w:rPr>
              <w:t>6,972</w:t>
            </w:r>
          </w:p>
        </w:tc>
        <w:tc>
          <w:tcPr>
            <w:tcW w:w="0" w:type="auto"/>
            <w:shd w:val="clear" w:color="auto" w:fill="D9D9D9" w:themeFill="background1" w:themeFillShade="D9"/>
            <w:tcMar>
              <w:top w:w="0" w:type="dxa"/>
              <w:left w:w="0" w:type="dxa"/>
              <w:bottom w:w="0" w:type="dxa"/>
              <w:right w:w="0" w:type="dxa"/>
            </w:tcMar>
            <w:vAlign w:val="center"/>
          </w:tcPr>
          <w:p w14:paraId="046144C5" w14:textId="77777777" w:rsidR="00A770EE" w:rsidRPr="0081559D" w:rsidRDefault="00A83B7D" w:rsidP="000140FB">
            <w:pPr>
              <w:pBdr>
                <w:top w:val="none" w:sz="0" w:space="0" w:color="000000"/>
                <w:left w:val="none" w:sz="0" w:space="0" w:color="000000"/>
                <w:bottom w:val="none" w:sz="0" w:space="0" w:color="000000"/>
                <w:right w:val="none" w:sz="0" w:space="0" w:color="000000"/>
              </w:pBdr>
              <w:spacing w:before="100" w:after="100"/>
              <w:ind w:left="100" w:right="100"/>
              <w:jc w:val="right"/>
              <w:rPr>
                <w:rFonts w:ascii="Arial" w:eastAsia="Calibri" w:hAnsi="Arial" w:cs="Arial"/>
                <w:color w:val="000000"/>
                <w:sz w:val="20"/>
                <w:szCs w:val="20"/>
              </w:rPr>
            </w:pPr>
            <w:r w:rsidRPr="0081559D">
              <w:rPr>
                <w:rFonts w:ascii="Arial" w:eastAsia="Calibri" w:hAnsi="Arial" w:cs="Arial"/>
                <w:color w:val="000000"/>
                <w:sz w:val="20"/>
                <w:szCs w:val="20"/>
              </w:rPr>
              <w:t>1772 (25.4%)</w:t>
            </w:r>
          </w:p>
        </w:tc>
        <w:tc>
          <w:tcPr>
            <w:tcW w:w="0" w:type="auto"/>
            <w:shd w:val="clear" w:color="auto" w:fill="D9D9D9" w:themeFill="background1" w:themeFillShade="D9"/>
            <w:tcMar>
              <w:top w:w="0" w:type="dxa"/>
              <w:left w:w="0" w:type="dxa"/>
              <w:bottom w:w="0" w:type="dxa"/>
              <w:right w:w="0" w:type="dxa"/>
            </w:tcMar>
            <w:vAlign w:val="center"/>
          </w:tcPr>
          <w:p w14:paraId="2297F643" w14:textId="77777777" w:rsidR="00A770EE" w:rsidRPr="0081559D" w:rsidRDefault="00A83B7D" w:rsidP="000140FB">
            <w:pPr>
              <w:pBdr>
                <w:top w:val="none" w:sz="0" w:space="0" w:color="000000"/>
                <w:left w:val="none" w:sz="0" w:space="0" w:color="000000"/>
                <w:bottom w:val="none" w:sz="0" w:space="0" w:color="000000"/>
                <w:right w:val="none" w:sz="0" w:space="0" w:color="000000"/>
              </w:pBdr>
              <w:spacing w:before="100" w:after="100"/>
              <w:ind w:right="227"/>
              <w:jc w:val="right"/>
              <w:rPr>
                <w:rFonts w:ascii="Arial" w:eastAsia="Calibri" w:hAnsi="Arial" w:cs="Arial"/>
                <w:color w:val="000000"/>
                <w:sz w:val="20"/>
                <w:szCs w:val="20"/>
              </w:rPr>
            </w:pPr>
            <w:r w:rsidRPr="0081559D">
              <w:rPr>
                <w:rFonts w:ascii="Arial" w:eastAsia="Calibri" w:hAnsi="Arial" w:cs="Arial"/>
                <w:color w:val="000000"/>
                <w:sz w:val="20"/>
                <w:szCs w:val="20"/>
              </w:rPr>
              <w:t>1326 (74.8%)</w:t>
            </w:r>
          </w:p>
        </w:tc>
        <w:tc>
          <w:tcPr>
            <w:tcW w:w="0" w:type="auto"/>
            <w:shd w:val="clear" w:color="auto" w:fill="D9D9D9" w:themeFill="background1" w:themeFillShade="D9"/>
            <w:tcMar>
              <w:top w:w="0" w:type="dxa"/>
              <w:left w:w="0" w:type="dxa"/>
              <w:bottom w:w="0" w:type="dxa"/>
              <w:right w:w="0" w:type="dxa"/>
            </w:tcMar>
            <w:vAlign w:val="center"/>
          </w:tcPr>
          <w:p w14:paraId="3ACF20C3" w14:textId="77777777" w:rsidR="00A770EE" w:rsidRPr="0081559D" w:rsidRDefault="00A83B7D" w:rsidP="000140FB">
            <w:pPr>
              <w:pBdr>
                <w:top w:val="none" w:sz="0" w:space="0" w:color="000000"/>
                <w:left w:val="none" w:sz="0" w:space="0" w:color="000000"/>
                <w:bottom w:val="none" w:sz="0" w:space="0" w:color="000000"/>
                <w:right w:val="none" w:sz="0" w:space="0" w:color="000000"/>
              </w:pBdr>
              <w:spacing w:before="100" w:after="100"/>
              <w:ind w:right="397"/>
              <w:jc w:val="right"/>
              <w:rPr>
                <w:rFonts w:ascii="Arial" w:eastAsia="Calibri" w:hAnsi="Arial" w:cs="Arial"/>
                <w:color w:val="000000"/>
                <w:sz w:val="20"/>
                <w:szCs w:val="20"/>
              </w:rPr>
            </w:pPr>
            <w:r w:rsidRPr="0081559D">
              <w:rPr>
                <w:rFonts w:ascii="Arial" w:eastAsia="Calibri" w:hAnsi="Arial" w:cs="Arial"/>
                <w:color w:val="000000"/>
                <w:sz w:val="20"/>
                <w:szCs w:val="20"/>
              </w:rPr>
              <w:t>814 (11.7%)</w:t>
            </w:r>
          </w:p>
        </w:tc>
        <w:tc>
          <w:tcPr>
            <w:tcW w:w="0" w:type="auto"/>
            <w:shd w:val="clear" w:color="auto" w:fill="D9D9D9" w:themeFill="background1" w:themeFillShade="D9"/>
            <w:tcMar>
              <w:top w:w="0" w:type="dxa"/>
              <w:left w:w="0" w:type="dxa"/>
              <w:bottom w:w="0" w:type="dxa"/>
              <w:right w:w="0" w:type="dxa"/>
            </w:tcMar>
            <w:vAlign w:val="center"/>
          </w:tcPr>
          <w:p w14:paraId="3728AA10" w14:textId="77777777" w:rsidR="00A770EE" w:rsidRPr="0081559D" w:rsidRDefault="00A83B7D" w:rsidP="000140FB">
            <w:pPr>
              <w:pBdr>
                <w:top w:val="none" w:sz="0" w:space="0" w:color="000000"/>
                <w:left w:val="none" w:sz="0" w:space="0" w:color="000000"/>
                <w:bottom w:val="none" w:sz="0" w:space="0" w:color="000000"/>
                <w:right w:val="none" w:sz="0" w:space="0" w:color="000000"/>
              </w:pBdr>
              <w:spacing w:before="100" w:after="100"/>
              <w:ind w:right="397"/>
              <w:jc w:val="right"/>
              <w:rPr>
                <w:rFonts w:ascii="Arial" w:eastAsia="Calibri" w:hAnsi="Arial" w:cs="Arial"/>
                <w:color w:val="000000"/>
                <w:sz w:val="20"/>
                <w:szCs w:val="20"/>
              </w:rPr>
            </w:pPr>
            <w:r w:rsidRPr="0081559D">
              <w:rPr>
                <w:rFonts w:ascii="Arial" w:eastAsia="Calibri" w:hAnsi="Arial" w:cs="Arial"/>
                <w:color w:val="000000"/>
                <w:sz w:val="20"/>
                <w:szCs w:val="20"/>
              </w:rPr>
              <w:t>1259 (18.1%)</w:t>
            </w:r>
          </w:p>
        </w:tc>
      </w:tr>
      <w:tr w:rsidR="001440ED" w:rsidRPr="0081559D" w14:paraId="342E78D9" w14:textId="77777777" w:rsidTr="000140FB">
        <w:trPr>
          <w:jc w:val="center"/>
        </w:trPr>
        <w:tc>
          <w:tcPr>
            <w:tcW w:w="433" w:type="pct"/>
            <w:shd w:val="clear" w:color="auto" w:fill="FFFFFF" w:themeFill="background1"/>
            <w:tcMar>
              <w:top w:w="0" w:type="dxa"/>
              <w:left w:w="0" w:type="dxa"/>
              <w:bottom w:w="0" w:type="dxa"/>
              <w:right w:w="0" w:type="dxa"/>
            </w:tcMar>
            <w:vAlign w:val="center"/>
          </w:tcPr>
          <w:p w14:paraId="5CE3BC10" w14:textId="77777777" w:rsidR="00A770EE" w:rsidRPr="0081559D" w:rsidRDefault="00A83B7D">
            <w:pPr>
              <w:pBdr>
                <w:top w:val="none" w:sz="0" w:space="0" w:color="000000"/>
                <w:left w:val="none" w:sz="0" w:space="0" w:color="000000"/>
                <w:bottom w:val="none" w:sz="0" w:space="0" w:color="000000"/>
                <w:right w:val="none" w:sz="0" w:space="0" w:color="000000"/>
              </w:pBdr>
              <w:spacing w:before="100" w:after="100"/>
              <w:ind w:left="100" w:right="100"/>
              <w:rPr>
                <w:rFonts w:ascii="Arial" w:eastAsia="Calibri" w:hAnsi="Arial" w:cs="Arial"/>
                <w:color w:val="000000"/>
                <w:sz w:val="20"/>
                <w:szCs w:val="20"/>
              </w:rPr>
            </w:pPr>
            <w:r w:rsidRPr="0081559D">
              <w:rPr>
                <w:rFonts w:ascii="Arial" w:eastAsia="Calibri" w:hAnsi="Arial" w:cs="Arial"/>
                <w:color w:val="000000"/>
                <w:sz w:val="20"/>
                <w:szCs w:val="20"/>
              </w:rPr>
              <w:t>2023</w:t>
            </w:r>
          </w:p>
        </w:tc>
        <w:tc>
          <w:tcPr>
            <w:tcW w:w="619" w:type="pct"/>
            <w:shd w:val="clear" w:color="auto" w:fill="FFFFFF" w:themeFill="background1"/>
            <w:tcMar>
              <w:top w:w="0" w:type="dxa"/>
              <w:left w:w="0" w:type="dxa"/>
              <w:bottom w:w="0" w:type="dxa"/>
              <w:right w:w="0" w:type="dxa"/>
            </w:tcMar>
            <w:vAlign w:val="center"/>
          </w:tcPr>
          <w:p w14:paraId="27B2A1AF" w14:textId="77777777" w:rsidR="00A770EE" w:rsidRPr="0081559D" w:rsidRDefault="00A83B7D" w:rsidP="000140FB">
            <w:pPr>
              <w:pBdr>
                <w:top w:val="none" w:sz="0" w:space="0" w:color="000000"/>
                <w:left w:val="none" w:sz="0" w:space="0" w:color="000000"/>
                <w:bottom w:val="none" w:sz="0" w:space="0" w:color="000000"/>
                <w:right w:val="none" w:sz="0" w:space="0" w:color="000000"/>
              </w:pBdr>
              <w:spacing w:before="100" w:after="100"/>
              <w:ind w:right="340"/>
              <w:jc w:val="right"/>
              <w:rPr>
                <w:rFonts w:ascii="Arial" w:eastAsia="Calibri" w:hAnsi="Arial" w:cs="Arial"/>
                <w:color w:val="000000"/>
                <w:sz w:val="20"/>
                <w:szCs w:val="20"/>
              </w:rPr>
            </w:pPr>
            <w:r w:rsidRPr="0081559D">
              <w:rPr>
                <w:rFonts w:ascii="Arial" w:eastAsia="Calibri" w:hAnsi="Arial" w:cs="Arial"/>
                <w:color w:val="000000"/>
                <w:sz w:val="20"/>
                <w:szCs w:val="20"/>
              </w:rPr>
              <w:t>7,794</w:t>
            </w:r>
          </w:p>
        </w:tc>
        <w:tc>
          <w:tcPr>
            <w:tcW w:w="0" w:type="auto"/>
            <w:shd w:val="clear" w:color="auto" w:fill="FFFFFF" w:themeFill="background1"/>
            <w:tcMar>
              <w:top w:w="0" w:type="dxa"/>
              <w:left w:w="0" w:type="dxa"/>
              <w:bottom w:w="0" w:type="dxa"/>
              <w:right w:w="0" w:type="dxa"/>
            </w:tcMar>
            <w:vAlign w:val="center"/>
          </w:tcPr>
          <w:p w14:paraId="0AF17152" w14:textId="77777777" w:rsidR="00A770EE" w:rsidRPr="0081559D" w:rsidRDefault="00A83B7D" w:rsidP="000140FB">
            <w:pPr>
              <w:pBdr>
                <w:top w:val="none" w:sz="0" w:space="0" w:color="000000"/>
                <w:left w:val="none" w:sz="0" w:space="0" w:color="000000"/>
                <w:bottom w:val="none" w:sz="0" w:space="0" w:color="000000"/>
                <w:right w:val="none" w:sz="0" w:space="0" w:color="000000"/>
              </w:pBdr>
              <w:spacing w:before="100" w:after="100"/>
              <w:ind w:left="100" w:right="100"/>
              <w:jc w:val="right"/>
              <w:rPr>
                <w:rFonts w:ascii="Arial" w:eastAsia="Calibri" w:hAnsi="Arial" w:cs="Arial"/>
                <w:color w:val="000000"/>
                <w:sz w:val="20"/>
                <w:szCs w:val="20"/>
              </w:rPr>
            </w:pPr>
            <w:r w:rsidRPr="0081559D">
              <w:rPr>
                <w:rFonts w:ascii="Arial" w:eastAsia="Calibri" w:hAnsi="Arial" w:cs="Arial"/>
                <w:color w:val="000000"/>
                <w:sz w:val="20"/>
                <w:szCs w:val="20"/>
              </w:rPr>
              <w:t>1726 (22.1%)</w:t>
            </w:r>
          </w:p>
        </w:tc>
        <w:tc>
          <w:tcPr>
            <w:tcW w:w="0" w:type="auto"/>
            <w:shd w:val="clear" w:color="auto" w:fill="FFFFFF" w:themeFill="background1"/>
            <w:tcMar>
              <w:top w:w="0" w:type="dxa"/>
              <w:left w:w="0" w:type="dxa"/>
              <w:bottom w:w="0" w:type="dxa"/>
              <w:right w:w="0" w:type="dxa"/>
            </w:tcMar>
            <w:vAlign w:val="center"/>
          </w:tcPr>
          <w:p w14:paraId="6B9519D9" w14:textId="77777777" w:rsidR="00A770EE" w:rsidRPr="0081559D" w:rsidRDefault="00A83B7D" w:rsidP="000140FB">
            <w:pPr>
              <w:pBdr>
                <w:top w:val="none" w:sz="0" w:space="0" w:color="000000"/>
                <w:left w:val="none" w:sz="0" w:space="0" w:color="000000"/>
                <w:bottom w:val="none" w:sz="0" w:space="0" w:color="000000"/>
                <w:right w:val="none" w:sz="0" w:space="0" w:color="000000"/>
              </w:pBdr>
              <w:spacing w:before="100" w:after="100"/>
              <w:ind w:right="227"/>
              <w:jc w:val="right"/>
              <w:rPr>
                <w:rFonts w:ascii="Arial" w:eastAsia="Calibri" w:hAnsi="Arial" w:cs="Arial"/>
                <w:color w:val="000000"/>
                <w:sz w:val="20"/>
                <w:szCs w:val="20"/>
              </w:rPr>
            </w:pPr>
            <w:r w:rsidRPr="0081559D">
              <w:rPr>
                <w:rFonts w:ascii="Arial" w:eastAsia="Calibri" w:hAnsi="Arial" w:cs="Arial"/>
                <w:color w:val="000000"/>
                <w:sz w:val="20"/>
                <w:szCs w:val="20"/>
              </w:rPr>
              <w:t>1288 (74.6%)</w:t>
            </w:r>
          </w:p>
        </w:tc>
        <w:tc>
          <w:tcPr>
            <w:tcW w:w="0" w:type="auto"/>
            <w:shd w:val="clear" w:color="auto" w:fill="FFFFFF" w:themeFill="background1"/>
            <w:tcMar>
              <w:top w:w="0" w:type="dxa"/>
              <w:left w:w="0" w:type="dxa"/>
              <w:bottom w:w="0" w:type="dxa"/>
              <w:right w:w="0" w:type="dxa"/>
            </w:tcMar>
            <w:vAlign w:val="center"/>
          </w:tcPr>
          <w:p w14:paraId="520D8979" w14:textId="77777777" w:rsidR="00A770EE" w:rsidRPr="0081559D" w:rsidRDefault="00A83B7D" w:rsidP="000140FB">
            <w:pPr>
              <w:pBdr>
                <w:top w:val="none" w:sz="0" w:space="0" w:color="000000"/>
                <w:left w:val="none" w:sz="0" w:space="0" w:color="000000"/>
                <w:bottom w:val="none" w:sz="0" w:space="0" w:color="000000"/>
                <w:right w:val="none" w:sz="0" w:space="0" w:color="000000"/>
              </w:pBdr>
              <w:spacing w:before="100" w:after="100"/>
              <w:ind w:right="397"/>
              <w:jc w:val="right"/>
              <w:rPr>
                <w:rFonts w:ascii="Arial" w:eastAsia="Calibri" w:hAnsi="Arial" w:cs="Arial"/>
                <w:color w:val="000000"/>
                <w:sz w:val="20"/>
                <w:szCs w:val="20"/>
              </w:rPr>
            </w:pPr>
            <w:r w:rsidRPr="0081559D">
              <w:rPr>
                <w:rFonts w:ascii="Arial" w:eastAsia="Calibri" w:hAnsi="Arial" w:cs="Arial"/>
                <w:color w:val="000000"/>
                <w:sz w:val="20"/>
                <w:szCs w:val="20"/>
              </w:rPr>
              <w:t>836 (10.7%)</w:t>
            </w:r>
          </w:p>
        </w:tc>
        <w:tc>
          <w:tcPr>
            <w:tcW w:w="0" w:type="auto"/>
            <w:shd w:val="clear" w:color="auto" w:fill="FFFFFF" w:themeFill="background1"/>
            <w:tcMar>
              <w:top w:w="0" w:type="dxa"/>
              <w:left w:w="0" w:type="dxa"/>
              <w:bottom w:w="0" w:type="dxa"/>
              <w:right w:w="0" w:type="dxa"/>
            </w:tcMar>
            <w:vAlign w:val="center"/>
          </w:tcPr>
          <w:p w14:paraId="6C5FD9AB" w14:textId="77777777" w:rsidR="00A770EE" w:rsidRPr="0081559D" w:rsidRDefault="00A83B7D" w:rsidP="000140FB">
            <w:pPr>
              <w:pBdr>
                <w:top w:val="none" w:sz="0" w:space="0" w:color="000000"/>
                <w:left w:val="none" w:sz="0" w:space="0" w:color="000000"/>
                <w:bottom w:val="none" w:sz="0" w:space="0" w:color="000000"/>
                <w:right w:val="none" w:sz="0" w:space="0" w:color="000000"/>
              </w:pBdr>
              <w:spacing w:before="100" w:after="100"/>
              <w:ind w:right="397"/>
              <w:jc w:val="right"/>
              <w:rPr>
                <w:rFonts w:ascii="Arial" w:eastAsia="Calibri" w:hAnsi="Arial" w:cs="Arial"/>
                <w:color w:val="000000"/>
                <w:sz w:val="20"/>
                <w:szCs w:val="20"/>
              </w:rPr>
            </w:pPr>
            <w:r w:rsidRPr="0081559D">
              <w:rPr>
                <w:rFonts w:ascii="Arial" w:eastAsia="Calibri" w:hAnsi="Arial" w:cs="Arial"/>
                <w:color w:val="000000"/>
                <w:sz w:val="20"/>
                <w:szCs w:val="20"/>
              </w:rPr>
              <w:t>1247 (16.0%)</w:t>
            </w:r>
          </w:p>
        </w:tc>
      </w:tr>
      <w:tr w:rsidR="001440ED" w:rsidRPr="0081559D" w14:paraId="76315514" w14:textId="77777777" w:rsidTr="000140FB">
        <w:trPr>
          <w:jc w:val="center"/>
        </w:trPr>
        <w:tc>
          <w:tcPr>
            <w:tcW w:w="433" w:type="pct"/>
            <w:shd w:val="clear" w:color="auto" w:fill="D9D9D9" w:themeFill="background1" w:themeFillShade="D9"/>
            <w:tcMar>
              <w:top w:w="0" w:type="dxa"/>
              <w:left w:w="0" w:type="dxa"/>
              <w:bottom w:w="0" w:type="dxa"/>
              <w:right w:w="0" w:type="dxa"/>
            </w:tcMar>
            <w:vAlign w:val="center"/>
          </w:tcPr>
          <w:p w14:paraId="75DEDCE5" w14:textId="77777777" w:rsidR="00A770EE" w:rsidRPr="0081559D" w:rsidRDefault="00A83B7D">
            <w:pPr>
              <w:pBdr>
                <w:top w:val="none" w:sz="0" w:space="0" w:color="000000"/>
                <w:left w:val="none" w:sz="0" w:space="0" w:color="000000"/>
                <w:bottom w:val="none" w:sz="0" w:space="0" w:color="000000"/>
                <w:right w:val="none" w:sz="0" w:space="0" w:color="000000"/>
              </w:pBdr>
              <w:spacing w:before="100" w:after="100"/>
              <w:ind w:left="100" w:right="100"/>
              <w:rPr>
                <w:rFonts w:ascii="Arial" w:eastAsia="Calibri" w:hAnsi="Arial" w:cs="Arial"/>
                <w:color w:val="000000"/>
                <w:sz w:val="20"/>
                <w:szCs w:val="20"/>
              </w:rPr>
            </w:pPr>
            <w:r w:rsidRPr="0081559D">
              <w:rPr>
                <w:rFonts w:ascii="Arial" w:eastAsia="Calibri" w:hAnsi="Arial" w:cs="Arial"/>
                <w:color w:val="000000"/>
                <w:sz w:val="20"/>
                <w:szCs w:val="20"/>
              </w:rPr>
              <w:t>2024</w:t>
            </w:r>
          </w:p>
        </w:tc>
        <w:tc>
          <w:tcPr>
            <w:tcW w:w="619" w:type="pct"/>
            <w:shd w:val="clear" w:color="auto" w:fill="D9D9D9" w:themeFill="background1" w:themeFillShade="D9"/>
            <w:tcMar>
              <w:top w:w="0" w:type="dxa"/>
              <w:left w:w="0" w:type="dxa"/>
              <w:bottom w:w="0" w:type="dxa"/>
              <w:right w:w="0" w:type="dxa"/>
            </w:tcMar>
            <w:vAlign w:val="center"/>
          </w:tcPr>
          <w:p w14:paraId="01CD22A6" w14:textId="77777777" w:rsidR="00A770EE" w:rsidRPr="0081559D" w:rsidRDefault="00A83B7D" w:rsidP="000140FB">
            <w:pPr>
              <w:pBdr>
                <w:top w:val="none" w:sz="0" w:space="0" w:color="000000"/>
                <w:left w:val="none" w:sz="0" w:space="0" w:color="000000"/>
                <w:bottom w:val="none" w:sz="0" w:space="0" w:color="000000"/>
                <w:right w:val="none" w:sz="0" w:space="0" w:color="000000"/>
              </w:pBdr>
              <w:spacing w:before="100" w:after="100"/>
              <w:ind w:right="340"/>
              <w:jc w:val="right"/>
              <w:rPr>
                <w:rFonts w:ascii="Arial" w:eastAsia="Calibri" w:hAnsi="Arial" w:cs="Arial"/>
                <w:color w:val="000000"/>
                <w:sz w:val="20"/>
                <w:szCs w:val="20"/>
              </w:rPr>
            </w:pPr>
            <w:r w:rsidRPr="0081559D">
              <w:rPr>
                <w:rFonts w:ascii="Arial" w:eastAsia="Calibri" w:hAnsi="Arial" w:cs="Arial"/>
                <w:color w:val="000000"/>
                <w:sz w:val="20"/>
                <w:szCs w:val="20"/>
              </w:rPr>
              <w:t>7,581</w:t>
            </w:r>
          </w:p>
        </w:tc>
        <w:tc>
          <w:tcPr>
            <w:tcW w:w="0" w:type="auto"/>
            <w:shd w:val="clear" w:color="auto" w:fill="D9D9D9" w:themeFill="background1" w:themeFillShade="D9"/>
            <w:tcMar>
              <w:top w:w="0" w:type="dxa"/>
              <w:left w:w="0" w:type="dxa"/>
              <w:bottom w:w="0" w:type="dxa"/>
              <w:right w:w="0" w:type="dxa"/>
            </w:tcMar>
            <w:vAlign w:val="center"/>
          </w:tcPr>
          <w:p w14:paraId="35B6EBAF" w14:textId="77777777" w:rsidR="00A770EE" w:rsidRPr="0081559D" w:rsidRDefault="00A83B7D" w:rsidP="000140FB">
            <w:pPr>
              <w:pBdr>
                <w:top w:val="none" w:sz="0" w:space="0" w:color="000000"/>
                <w:left w:val="none" w:sz="0" w:space="0" w:color="000000"/>
                <w:bottom w:val="none" w:sz="0" w:space="0" w:color="000000"/>
                <w:right w:val="none" w:sz="0" w:space="0" w:color="000000"/>
              </w:pBdr>
              <w:spacing w:before="100" w:after="100"/>
              <w:ind w:left="100" w:right="100"/>
              <w:jc w:val="right"/>
              <w:rPr>
                <w:rFonts w:ascii="Arial" w:eastAsia="Calibri" w:hAnsi="Arial" w:cs="Arial"/>
                <w:color w:val="000000"/>
                <w:sz w:val="20"/>
                <w:szCs w:val="20"/>
              </w:rPr>
            </w:pPr>
            <w:r w:rsidRPr="0081559D">
              <w:rPr>
                <w:rFonts w:ascii="Arial" w:eastAsia="Calibri" w:hAnsi="Arial" w:cs="Arial"/>
                <w:color w:val="000000"/>
                <w:sz w:val="20"/>
                <w:szCs w:val="20"/>
              </w:rPr>
              <w:t>1570 (20.7%)</w:t>
            </w:r>
          </w:p>
        </w:tc>
        <w:tc>
          <w:tcPr>
            <w:tcW w:w="0" w:type="auto"/>
            <w:shd w:val="clear" w:color="auto" w:fill="D9D9D9" w:themeFill="background1" w:themeFillShade="D9"/>
            <w:tcMar>
              <w:top w:w="0" w:type="dxa"/>
              <w:left w:w="0" w:type="dxa"/>
              <w:bottom w:w="0" w:type="dxa"/>
              <w:right w:w="0" w:type="dxa"/>
            </w:tcMar>
            <w:vAlign w:val="center"/>
          </w:tcPr>
          <w:p w14:paraId="457C66F4" w14:textId="77777777" w:rsidR="00A770EE" w:rsidRPr="0081559D" w:rsidRDefault="00A83B7D" w:rsidP="000140FB">
            <w:pPr>
              <w:pBdr>
                <w:top w:val="none" w:sz="0" w:space="0" w:color="000000"/>
                <w:left w:val="none" w:sz="0" w:space="0" w:color="000000"/>
                <w:bottom w:val="none" w:sz="0" w:space="0" w:color="000000"/>
                <w:right w:val="none" w:sz="0" w:space="0" w:color="000000"/>
              </w:pBdr>
              <w:spacing w:before="100" w:after="100"/>
              <w:ind w:right="227"/>
              <w:jc w:val="right"/>
              <w:rPr>
                <w:rFonts w:ascii="Arial" w:eastAsia="Calibri" w:hAnsi="Arial" w:cs="Arial"/>
                <w:color w:val="000000"/>
                <w:sz w:val="20"/>
                <w:szCs w:val="20"/>
              </w:rPr>
            </w:pPr>
            <w:r w:rsidRPr="0081559D">
              <w:rPr>
                <w:rFonts w:ascii="Arial" w:eastAsia="Calibri" w:hAnsi="Arial" w:cs="Arial"/>
                <w:color w:val="000000"/>
                <w:sz w:val="20"/>
                <w:szCs w:val="20"/>
              </w:rPr>
              <w:t>1119 (71.3%)</w:t>
            </w:r>
          </w:p>
        </w:tc>
        <w:tc>
          <w:tcPr>
            <w:tcW w:w="0" w:type="auto"/>
            <w:shd w:val="clear" w:color="auto" w:fill="D9D9D9" w:themeFill="background1" w:themeFillShade="D9"/>
            <w:tcMar>
              <w:top w:w="0" w:type="dxa"/>
              <w:left w:w="0" w:type="dxa"/>
              <w:bottom w:w="0" w:type="dxa"/>
              <w:right w:w="0" w:type="dxa"/>
            </w:tcMar>
            <w:vAlign w:val="center"/>
          </w:tcPr>
          <w:p w14:paraId="508668F8" w14:textId="77777777" w:rsidR="00A770EE" w:rsidRPr="0081559D" w:rsidRDefault="00A83B7D" w:rsidP="000140FB">
            <w:pPr>
              <w:pBdr>
                <w:top w:val="none" w:sz="0" w:space="0" w:color="000000"/>
                <w:left w:val="none" w:sz="0" w:space="0" w:color="000000"/>
                <w:bottom w:val="none" w:sz="0" w:space="0" w:color="000000"/>
                <w:right w:val="none" w:sz="0" w:space="0" w:color="000000"/>
              </w:pBdr>
              <w:spacing w:before="100" w:after="100"/>
              <w:ind w:right="397"/>
              <w:jc w:val="right"/>
              <w:rPr>
                <w:rFonts w:ascii="Arial" w:eastAsia="Calibri" w:hAnsi="Arial" w:cs="Arial"/>
                <w:color w:val="000000"/>
                <w:sz w:val="20"/>
                <w:szCs w:val="20"/>
              </w:rPr>
            </w:pPr>
            <w:r w:rsidRPr="0081559D">
              <w:rPr>
                <w:rFonts w:ascii="Arial" w:eastAsia="Calibri" w:hAnsi="Arial" w:cs="Arial"/>
                <w:color w:val="000000"/>
                <w:sz w:val="20"/>
                <w:szCs w:val="20"/>
              </w:rPr>
              <w:t>781 (10.3%)</w:t>
            </w:r>
          </w:p>
        </w:tc>
        <w:tc>
          <w:tcPr>
            <w:tcW w:w="0" w:type="auto"/>
            <w:shd w:val="clear" w:color="auto" w:fill="D9D9D9" w:themeFill="background1" w:themeFillShade="D9"/>
            <w:tcMar>
              <w:top w:w="0" w:type="dxa"/>
              <w:left w:w="0" w:type="dxa"/>
              <w:bottom w:w="0" w:type="dxa"/>
              <w:right w:w="0" w:type="dxa"/>
            </w:tcMar>
            <w:vAlign w:val="center"/>
          </w:tcPr>
          <w:p w14:paraId="4F75D320" w14:textId="77777777" w:rsidR="00A770EE" w:rsidRPr="0081559D" w:rsidRDefault="00A83B7D" w:rsidP="000140FB">
            <w:pPr>
              <w:pBdr>
                <w:top w:val="none" w:sz="0" w:space="0" w:color="000000"/>
                <w:left w:val="none" w:sz="0" w:space="0" w:color="000000"/>
                <w:bottom w:val="none" w:sz="0" w:space="0" w:color="000000"/>
                <w:right w:val="none" w:sz="0" w:space="0" w:color="000000"/>
              </w:pBdr>
              <w:spacing w:before="100" w:after="100"/>
              <w:ind w:right="397"/>
              <w:jc w:val="right"/>
              <w:rPr>
                <w:rFonts w:ascii="Arial" w:eastAsia="Calibri" w:hAnsi="Arial" w:cs="Arial"/>
                <w:color w:val="000000"/>
                <w:sz w:val="20"/>
                <w:szCs w:val="20"/>
              </w:rPr>
            </w:pPr>
            <w:r w:rsidRPr="0081559D">
              <w:rPr>
                <w:rFonts w:ascii="Arial" w:eastAsia="Calibri" w:hAnsi="Arial" w:cs="Arial"/>
                <w:color w:val="000000"/>
                <w:sz w:val="20"/>
                <w:szCs w:val="20"/>
              </w:rPr>
              <w:t>1074 (14.2%)</w:t>
            </w:r>
          </w:p>
        </w:tc>
      </w:tr>
    </w:tbl>
    <w:p w14:paraId="3D4E63B1" w14:textId="77777777" w:rsidR="009E57A3" w:rsidRPr="0081559D" w:rsidRDefault="009E57A3" w:rsidP="000140FB">
      <w:pPr>
        <w:pStyle w:val="BodyText"/>
      </w:pPr>
      <w:bookmarkStart w:id="29" w:name="figure-2-azith-ceft-resistance"/>
      <w:bookmarkEnd w:id="27"/>
      <w:r w:rsidRPr="0081559D">
        <w:br w:type="page"/>
      </w:r>
    </w:p>
    <w:p w14:paraId="716802CE" w14:textId="662F28CD" w:rsidR="00A770EE" w:rsidRPr="004C19F4" w:rsidRDefault="00B52EB2" w:rsidP="004C19F4">
      <w:pPr>
        <w:pStyle w:val="Heading2"/>
      </w:pPr>
      <w:bookmarkStart w:id="30" w:name="_Toc204767040"/>
      <w:r w:rsidRPr="004C19F4">
        <w:lastRenderedPageBreak/>
        <w:t>Azithromycin</w:t>
      </w:r>
      <w:r w:rsidR="005544D2" w:rsidRPr="004C19F4">
        <w:t xml:space="preserve"> </w:t>
      </w:r>
      <w:r w:rsidRPr="004C19F4">
        <w:t xml:space="preserve">&amp; </w:t>
      </w:r>
      <w:r w:rsidR="004C19F4" w:rsidRPr="004C19F4">
        <w:t>C</w:t>
      </w:r>
      <w:r w:rsidRPr="004C19F4">
        <w:t>eftriaxone antimicrobial resistance testing results</w:t>
      </w:r>
      <w:bookmarkEnd w:id="30"/>
    </w:p>
    <w:p w14:paraId="31C7E11A" w14:textId="6B3897EE" w:rsidR="009E57A3" w:rsidRPr="0081559D" w:rsidRDefault="00802269" w:rsidP="009E57A3">
      <w:pPr>
        <w:pStyle w:val="BodyText"/>
        <w:rPr>
          <w:rFonts w:cs="Arial"/>
          <w:lang w:val="en-NZ"/>
        </w:rPr>
      </w:pPr>
      <w:r>
        <w:rPr>
          <w:rFonts w:cs="Arial"/>
          <w:lang w:val="en-AU"/>
        </w:rPr>
        <w:t xml:space="preserve">Between 2020 and 2024 </w:t>
      </w:r>
      <w:r w:rsidR="00A600D7">
        <w:rPr>
          <w:rFonts w:cs="Arial"/>
          <w:lang w:val="en-AU"/>
        </w:rPr>
        <w:t xml:space="preserve">in New Zealand </w:t>
      </w:r>
      <w:r>
        <w:rPr>
          <w:rFonts w:cs="Arial"/>
          <w:lang w:val="en-AU"/>
        </w:rPr>
        <w:t xml:space="preserve">there have been </w:t>
      </w:r>
      <w:r w:rsidR="00A600D7">
        <w:rPr>
          <w:rFonts w:cs="Arial"/>
          <w:lang w:val="en-AU"/>
        </w:rPr>
        <w:t>no isolates with resistance to ceftriaxone and v</w:t>
      </w:r>
      <w:r w:rsidR="009E57A3" w:rsidRPr="0081559D">
        <w:rPr>
          <w:rFonts w:cs="Arial"/>
          <w:lang w:val="en-AU"/>
        </w:rPr>
        <w:t>ery few isolates reported with decreased susceptibility</w:t>
      </w:r>
      <w:r w:rsidR="00C03EF0" w:rsidRPr="0081559D">
        <w:rPr>
          <w:rFonts w:cs="Arial"/>
          <w:lang w:val="en-AU"/>
        </w:rPr>
        <w:t xml:space="preserve"> to ceftriaxone</w:t>
      </w:r>
      <w:r w:rsidR="009E57A3" w:rsidRPr="0081559D">
        <w:rPr>
          <w:rFonts w:cs="Arial"/>
          <w:lang w:val="en-AU"/>
        </w:rPr>
        <w:t>, therefore further trends are difficult to identify (</w:t>
      </w:r>
      <w:r w:rsidR="00282B68" w:rsidRPr="0081559D">
        <w:rPr>
          <w:rFonts w:cs="Arial"/>
        </w:rPr>
        <w:t xml:space="preserve">Table </w:t>
      </w:r>
      <w:r w:rsidR="00282B68">
        <w:rPr>
          <w:rFonts w:cs="Arial"/>
          <w:noProof/>
        </w:rPr>
        <w:t>4</w:t>
      </w:r>
      <w:r w:rsidR="009E57A3" w:rsidRPr="0081559D">
        <w:rPr>
          <w:rFonts w:cs="Arial"/>
          <w:lang w:val="en-AU"/>
        </w:rPr>
        <w:t>).</w:t>
      </w:r>
      <w:r w:rsidR="001376A4" w:rsidRPr="0081559D">
        <w:rPr>
          <w:rFonts w:cs="Arial"/>
          <w:lang w:val="en-AU"/>
        </w:rPr>
        <w:t xml:space="preserve"> Further data on ceftriaxone susceptibility by sex, age, region, ethnicity and specimen site are shown in</w:t>
      </w:r>
      <w:r w:rsidR="004A4262" w:rsidRPr="0081559D">
        <w:rPr>
          <w:rFonts w:cs="Arial"/>
          <w:lang w:val="en-AU"/>
        </w:rPr>
        <w:t xml:space="preserve"> appendix</w:t>
      </w:r>
      <w:r w:rsidR="001376A4" w:rsidRPr="0081559D">
        <w:rPr>
          <w:rFonts w:cs="Arial"/>
          <w:lang w:val="en-AU"/>
        </w:rPr>
        <w:t xml:space="preserve"> </w:t>
      </w:r>
      <w:r w:rsidR="00282B68" w:rsidRPr="0081559D">
        <w:rPr>
          <w:rFonts w:cs="Arial"/>
        </w:rPr>
        <w:t xml:space="preserve">Table </w:t>
      </w:r>
      <w:r w:rsidR="00282B68">
        <w:rPr>
          <w:rFonts w:cs="Arial"/>
          <w:noProof/>
        </w:rPr>
        <w:t>5</w:t>
      </w:r>
      <w:r w:rsidR="004A4262" w:rsidRPr="0081559D">
        <w:rPr>
          <w:rFonts w:cs="Arial"/>
          <w:lang w:val="en-AU"/>
        </w:rPr>
        <w:t>.</w:t>
      </w:r>
      <w:r w:rsidR="009E57A3" w:rsidRPr="0081559D">
        <w:rPr>
          <w:rFonts w:cs="Arial"/>
          <w:lang w:val="en-AU"/>
        </w:rPr>
        <w:t xml:space="preserve"> </w:t>
      </w:r>
    </w:p>
    <w:p w14:paraId="51263964" w14:textId="32AC56BB" w:rsidR="00761F21" w:rsidRPr="0081559D" w:rsidRDefault="00761F21" w:rsidP="005022B2">
      <w:pPr>
        <w:pStyle w:val="tablefigheading"/>
        <w:rPr>
          <w:rFonts w:ascii="Arial" w:hAnsi="Arial" w:cs="Arial"/>
        </w:rPr>
      </w:pPr>
      <w:bookmarkStart w:id="31" w:name="_Ref204763411"/>
      <w:bookmarkStart w:id="32" w:name="_Toc204767021"/>
      <w:bookmarkStart w:id="33" w:name="table-3-azith-ceft-resistance-count"/>
      <w:bookmarkEnd w:id="29"/>
      <w:r w:rsidRPr="0081559D">
        <w:rPr>
          <w:rFonts w:ascii="Arial" w:hAnsi="Arial" w:cs="Arial"/>
        </w:rPr>
        <w:t xml:space="preserve">Table </w:t>
      </w:r>
      <w:r w:rsidR="00282B68">
        <w:rPr>
          <w:rFonts w:ascii="Arial" w:hAnsi="Arial" w:cs="Arial"/>
          <w:noProof/>
        </w:rPr>
        <w:t>4</w:t>
      </w:r>
      <w:bookmarkEnd w:id="31"/>
      <w:r w:rsidRPr="0081559D">
        <w:rPr>
          <w:rFonts w:ascii="Arial" w:hAnsi="Arial" w:cs="Arial"/>
        </w:rPr>
        <w:t xml:space="preserve">: </w:t>
      </w:r>
      <w:proofErr w:type="spellStart"/>
      <w:r w:rsidR="00C45850" w:rsidRPr="0081559D">
        <w:rPr>
          <w:rFonts w:ascii="Arial" w:hAnsi="Arial" w:cs="Arial"/>
        </w:rPr>
        <w:t>Neiserria</w:t>
      </w:r>
      <w:proofErr w:type="spellEnd"/>
      <w:r w:rsidR="00C45850" w:rsidRPr="0081559D">
        <w:rPr>
          <w:rFonts w:ascii="Arial" w:hAnsi="Arial" w:cs="Arial"/>
        </w:rPr>
        <w:t xml:space="preserve"> gonorrhoeae</w:t>
      </w:r>
      <w:r w:rsidR="00BB6225" w:rsidRPr="0081559D">
        <w:rPr>
          <w:rFonts w:ascii="Arial" w:hAnsi="Arial" w:cs="Arial"/>
        </w:rPr>
        <w:t xml:space="preserve"> with a</w:t>
      </w:r>
      <w:r w:rsidRPr="0081559D">
        <w:rPr>
          <w:rFonts w:ascii="Arial" w:hAnsi="Arial" w:cs="Arial"/>
        </w:rPr>
        <w:t>zithromycin, MIC&gt;1.0 mg/L and ceftriaxone</w:t>
      </w:r>
      <w:r w:rsidR="00122828" w:rsidRPr="0081559D">
        <w:rPr>
          <w:rFonts w:ascii="Arial" w:hAnsi="Arial" w:cs="Arial"/>
        </w:rPr>
        <w:t xml:space="preserve"> </w:t>
      </w:r>
      <w:r w:rsidR="00751214" w:rsidRPr="0081559D">
        <w:rPr>
          <w:rFonts w:ascii="Arial" w:hAnsi="Arial" w:cs="Arial"/>
        </w:rPr>
        <w:t xml:space="preserve">susceptibility </w:t>
      </w:r>
      <w:r w:rsidRPr="0081559D">
        <w:rPr>
          <w:rFonts w:ascii="Arial" w:hAnsi="Arial" w:cs="Arial"/>
        </w:rPr>
        <w:t>in New Zealand: 2020</w:t>
      </w:r>
      <w:r w:rsidR="00FF50E6">
        <w:rPr>
          <w:rFonts w:ascii="Arial" w:hAnsi="Arial" w:cs="Arial"/>
        </w:rPr>
        <w:t>–</w:t>
      </w:r>
      <w:r w:rsidRPr="0081559D">
        <w:rPr>
          <w:rFonts w:ascii="Arial" w:hAnsi="Arial" w:cs="Arial"/>
        </w:rPr>
        <w:t>2024</w:t>
      </w:r>
      <w:bookmarkEnd w:id="32"/>
    </w:p>
    <w:tbl>
      <w:tblPr>
        <w:tblStyle w:val="Table"/>
        <w:tblW w:w="5000" w:type="pct"/>
        <w:tbl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insideH w:val="single" w:sz="6" w:space="0" w:color="BFBFBF" w:themeColor="background1" w:themeShade="BF"/>
          <w:insideV w:val="single" w:sz="6" w:space="0" w:color="BFBFBF" w:themeColor="background1" w:themeShade="BF"/>
        </w:tblBorders>
        <w:tblCellMar>
          <w:left w:w="28" w:type="dxa"/>
          <w:right w:w="28" w:type="dxa"/>
        </w:tblCellMar>
        <w:tblLook w:val="0420" w:firstRow="1" w:lastRow="0" w:firstColumn="0" w:lastColumn="0" w:noHBand="0" w:noVBand="1"/>
      </w:tblPr>
      <w:tblGrid>
        <w:gridCol w:w="2398"/>
        <w:gridCol w:w="1550"/>
        <w:gridCol w:w="1550"/>
        <w:gridCol w:w="1410"/>
        <w:gridCol w:w="1413"/>
        <w:gridCol w:w="1409"/>
      </w:tblGrid>
      <w:tr w:rsidR="00F32B8A" w:rsidRPr="0081559D" w14:paraId="18A25984" w14:textId="77777777" w:rsidTr="00FF50E6">
        <w:trPr>
          <w:cnfStyle w:val="100000000000" w:firstRow="1" w:lastRow="0" w:firstColumn="0" w:lastColumn="0" w:oddVBand="0" w:evenVBand="0" w:oddHBand="0" w:evenHBand="0" w:firstRowFirstColumn="0" w:firstRowLastColumn="0" w:lastRowFirstColumn="0" w:lastRowLastColumn="0"/>
          <w:trHeight w:val="452"/>
          <w:tblHeader/>
        </w:trPr>
        <w:tc>
          <w:tcPr>
            <w:tcW w:w="1232" w:type="pct"/>
            <w:tcBorders>
              <w:bottom w:val="none" w:sz="0" w:space="0" w:color="auto"/>
            </w:tcBorders>
            <w:shd w:val="clear" w:color="auto" w:fill="0097DB"/>
            <w:tcMar>
              <w:top w:w="0" w:type="dxa"/>
              <w:left w:w="0" w:type="dxa"/>
              <w:bottom w:w="0" w:type="dxa"/>
              <w:right w:w="0" w:type="dxa"/>
            </w:tcMar>
            <w:vAlign w:val="center"/>
          </w:tcPr>
          <w:p w14:paraId="3645819E" w14:textId="54B727D1" w:rsidR="00A770EE" w:rsidRPr="0081559D" w:rsidRDefault="00A770EE">
            <w:pPr>
              <w:pBdr>
                <w:top w:val="none" w:sz="0" w:space="0" w:color="000000"/>
                <w:left w:val="none" w:sz="0" w:space="0" w:color="000000"/>
                <w:bottom w:val="none" w:sz="0" w:space="0" w:color="000000"/>
                <w:right w:val="none" w:sz="0" w:space="0" w:color="000000"/>
              </w:pBdr>
              <w:spacing w:before="100" w:after="100"/>
              <w:ind w:left="100" w:right="100"/>
              <w:rPr>
                <w:rFonts w:ascii="Arial" w:eastAsia="Calibri" w:hAnsi="Arial" w:cs="Arial"/>
                <w:b/>
                <w:color w:val="000000"/>
                <w:sz w:val="20"/>
                <w:szCs w:val="20"/>
              </w:rPr>
            </w:pPr>
          </w:p>
        </w:tc>
        <w:tc>
          <w:tcPr>
            <w:tcW w:w="796" w:type="pct"/>
            <w:tcBorders>
              <w:bottom w:val="none" w:sz="0" w:space="0" w:color="auto"/>
            </w:tcBorders>
            <w:shd w:val="clear" w:color="auto" w:fill="0097DB"/>
            <w:tcMar>
              <w:top w:w="0" w:type="dxa"/>
              <w:left w:w="0" w:type="dxa"/>
              <w:bottom w:w="0" w:type="dxa"/>
              <w:right w:w="0" w:type="dxa"/>
            </w:tcMar>
            <w:vAlign w:val="center"/>
          </w:tcPr>
          <w:p w14:paraId="238A5900" w14:textId="77777777" w:rsidR="00A770EE" w:rsidRPr="0081559D" w:rsidRDefault="00A83B7D" w:rsidP="00FF50E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Calibri" w:hAnsi="Arial" w:cs="Arial"/>
                <w:b/>
                <w:color w:val="FFFFFF" w:themeColor="background1"/>
                <w:sz w:val="20"/>
                <w:szCs w:val="20"/>
              </w:rPr>
            </w:pPr>
            <w:r w:rsidRPr="0081559D">
              <w:rPr>
                <w:rFonts w:ascii="Arial" w:eastAsia="Calibri" w:hAnsi="Arial" w:cs="Arial"/>
                <w:b/>
                <w:color w:val="FFFFFF" w:themeColor="background1"/>
                <w:sz w:val="20"/>
                <w:szCs w:val="20"/>
              </w:rPr>
              <w:t>2020</w:t>
            </w:r>
          </w:p>
        </w:tc>
        <w:tc>
          <w:tcPr>
            <w:tcW w:w="796" w:type="pct"/>
            <w:tcBorders>
              <w:bottom w:val="none" w:sz="0" w:space="0" w:color="auto"/>
            </w:tcBorders>
            <w:shd w:val="clear" w:color="auto" w:fill="0097DB"/>
            <w:tcMar>
              <w:top w:w="0" w:type="dxa"/>
              <w:left w:w="0" w:type="dxa"/>
              <w:bottom w:w="0" w:type="dxa"/>
              <w:right w:w="0" w:type="dxa"/>
            </w:tcMar>
            <w:vAlign w:val="center"/>
          </w:tcPr>
          <w:p w14:paraId="0D851D3C" w14:textId="77777777" w:rsidR="00A770EE" w:rsidRPr="0081559D" w:rsidRDefault="00A83B7D" w:rsidP="00FF50E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Calibri" w:hAnsi="Arial" w:cs="Arial"/>
                <w:b/>
                <w:color w:val="FFFFFF" w:themeColor="background1"/>
                <w:sz w:val="20"/>
                <w:szCs w:val="20"/>
              </w:rPr>
            </w:pPr>
            <w:r w:rsidRPr="0081559D">
              <w:rPr>
                <w:rFonts w:ascii="Arial" w:eastAsia="Calibri" w:hAnsi="Arial" w:cs="Arial"/>
                <w:b/>
                <w:color w:val="FFFFFF" w:themeColor="background1"/>
                <w:sz w:val="20"/>
                <w:szCs w:val="20"/>
              </w:rPr>
              <w:t>2021</w:t>
            </w:r>
          </w:p>
        </w:tc>
        <w:tc>
          <w:tcPr>
            <w:tcW w:w="724" w:type="pct"/>
            <w:tcBorders>
              <w:bottom w:val="none" w:sz="0" w:space="0" w:color="auto"/>
            </w:tcBorders>
            <w:shd w:val="clear" w:color="auto" w:fill="0097DB"/>
            <w:tcMar>
              <w:top w:w="0" w:type="dxa"/>
              <w:left w:w="0" w:type="dxa"/>
              <w:bottom w:w="0" w:type="dxa"/>
              <w:right w:w="0" w:type="dxa"/>
            </w:tcMar>
            <w:vAlign w:val="center"/>
          </w:tcPr>
          <w:p w14:paraId="46BF3E2B" w14:textId="77777777" w:rsidR="00A770EE" w:rsidRPr="0081559D" w:rsidRDefault="00A83B7D" w:rsidP="00FF50E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Calibri" w:hAnsi="Arial" w:cs="Arial"/>
                <w:b/>
                <w:color w:val="FFFFFF" w:themeColor="background1"/>
                <w:sz w:val="20"/>
                <w:szCs w:val="20"/>
              </w:rPr>
            </w:pPr>
            <w:r w:rsidRPr="0081559D">
              <w:rPr>
                <w:rFonts w:ascii="Arial" w:eastAsia="Calibri" w:hAnsi="Arial" w:cs="Arial"/>
                <w:b/>
                <w:color w:val="FFFFFF" w:themeColor="background1"/>
                <w:sz w:val="20"/>
                <w:szCs w:val="20"/>
              </w:rPr>
              <w:t>2022</w:t>
            </w:r>
          </w:p>
        </w:tc>
        <w:tc>
          <w:tcPr>
            <w:tcW w:w="726" w:type="pct"/>
            <w:tcBorders>
              <w:bottom w:val="none" w:sz="0" w:space="0" w:color="auto"/>
            </w:tcBorders>
            <w:shd w:val="clear" w:color="auto" w:fill="0097DB"/>
            <w:tcMar>
              <w:top w:w="0" w:type="dxa"/>
              <w:left w:w="0" w:type="dxa"/>
              <w:bottom w:w="0" w:type="dxa"/>
              <w:right w:w="0" w:type="dxa"/>
            </w:tcMar>
            <w:vAlign w:val="center"/>
          </w:tcPr>
          <w:p w14:paraId="31C0DA61" w14:textId="77777777" w:rsidR="00A770EE" w:rsidRPr="0081559D" w:rsidRDefault="00A83B7D" w:rsidP="00FF50E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Calibri" w:hAnsi="Arial" w:cs="Arial"/>
                <w:b/>
                <w:color w:val="FFFFFF" w:themeColor="background1"/>
                <w:sz w:val="20"/>
                <w:szCs w:val="20"/>
              </w:rPr>
            </w:pPr>
            <w:r w:rsidRPr="0081559D">
              <w:rPr>
                <w:rFonts w:ascii="Arial" w:eastAsia="Calibri" w:hAnsi="Arial" w:cs="Arial"/>
                <w:b/>
                <w:color w:val="FFFFFF" w:themeColor="background1"/>
                <w:sz w:val="20"/>
                <w:szCs w:val="20"/>
              </w:rPr>
              <w:t>2023</w:t>
            </w:r>
          </w:p>
        </w:tc>
        <w:tc>
          <w:tcPr>
            <w:tcW w:w="724" w:type="pct"/>
            <w:tcBorders>
              <w:bottom w:val="none" w:sz="0" w:space="0" w:color="auto"/>
            </w:tcBorders>
            <w:shd w:val="clear" w:color="auto" w:fill="0097DB"/>
            <w:tcMar>
              <w:top w:w="0" w:type="dxa"/>
              <w:left w:w="0" w:type="dxa"/>
              <w:bottom w:w="0" w:type="dxa"/>
              <w:right w:w="0" w:type="dxa"/>
            </w:tcMar>
            <w:vAlign w:val="center"/>
          </w:tcPr>
          <w:p w14:paraId="4E867E26" w14:textId="77777777" w:rsidR="00A770EE" w:rsidRPr="0081559D" w:rsidRDefault="00A83B7D" w:rsidP="00FF50E6">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Calibri" w:hAnsi="Arial" w:cs="Arial"/>
                <w:b/>
                <w:color w:val="FFFFFF" w:themeColor="background1"/>
                <w:sz w:val="20"/>
                <w:szCs w:val="20"/>
              </w:rPr>
            </w:pPr>
            <w:r w:rsidRPr="0081559D">
              <w:rPr>
                <w:rFonts w:ascii="Arial" w:eastAsia="Calibri" w:hAnsi="Arial" w:cs="Arial"/>
                <w:b/>
                <w:color w:val="FFFFFF" w:themeColor="background1"/>
                <w:sz w:val="20"/>
                <w:szCs w:val="20"/>
              </w:rPr>
              <w:t>2024</w:t>
            </w:r>
          </w:p>
        </w:tc>
      </w:tr>
      <w:tr w:rsidR="00F32B8A" w:rsidRPr="0081559D" w14:paraId="02D3303E" w14:textId="77777777" w:rsidTr="00FF50E6">
        <w:trPr>
          <w:trHeight w:val="732"/>
        </w:trPr>
        <w:tc>
          <w:tcPr>
            <w:tcW w:w="1232" w:type="pct"/>
            <w:shd w:val="clear" w:color="auto" w:fill="EFEFEF"/>
            <w:tcMar>
              <w:top w:w="0" w:type="dxa"/>
              <w:left w:w="0" w:type="dxa"/>
              <w:bottom w:w="0" w:type="dxa"/>
              <w:right w:w="0" w:type="dxa"/>
            </w:tcMar>
            <w:vAlign w:val="center"/>
          </w:tcPr>
          <w:p w14:paraId="234AE084" w14:textId="77777777" w:rsidR="00D031B1" w:rsidRPr="00FF50E6" w:rsidRDefault="00A83B7D" w:rsidP="00FF50E6">
            <w:pPr>
              <w:pStyle w:val="BodyText"/>
              <w:spacing w:before="0" w:after="0"/>
              <w:ind w:left="113"/>
              <w:rPr>
                <w:rFonts w:cs="Arial"/>
                <w:sz w:val="20"/>
                <w:szCs w:val="22"/>
              </w:rPr>
            </w:pPr>
            <w:r w:rsidRPr="00FF50E6">
              <w:rPr>
                <w:rFonts w:cs="Arial"/>
                <w:sz w:val="20"/>
                <w:szCs w:val="22"/>
              </w:rPr>
              <w:t>Azithromycin</w:t>
            </w:r>
            <w:r w:rsidR="00D031B1" w:rsidRPr="00FF50E6">
              <w:rPr>
                <w:rFonts w:cs="Arial"/>
                <w:sz w:val="20"/>
                <w:szCs w:val="22"/>
              </w:rPr>
              <w:t xml:space="preserve"> </w:t>
            </w:r>
          </w:p>
          <w:p w14:paraId="2750CB09" w14:textId="5EEF743B" w:rsidR="00A770EE" w:rsidRPr="00FF50E6" w:rsidRDefault="00D031B1" w:rsidP="00FF50E6">
            <w:pPr>
              <w:pStyle w:val="BodyText"/>
              <w:spacing w:before="0" w:after="0"/>
              <w:ind w:left="113"/>
              <w:rPr>
                <w:rFonts w:cs="Arial"/>
                <w:sz w:val="20"/>
                <w:szCs w:val="22"/>
              </w:rPr>
            </w:pPr>
            <w:r w:rsidRPr="00FF50E6">
              <w:rPr>
                <w:rFonts w:cs="Arial"/>
                <w:sz w:val="20"/>
                <w:szCs w:val="22"/>
              </w:rPr>
              <w:t>(MIC &gt;1.0 mg/L)</w:t>
            </w:r>
            <w:r w:rsidR="00A83B7D" w:rsidRPr="00FF50E6">
              <w:rPr>
                <w:rFonts w:cs="Arial"/>
                <w:sz w:val="20"/>
                <w:szCs w:val="22"/>
              </w:rPr>
              <w:t xml:space="preserve"> </w:t>
            </w:r>
          </w:p>
        </w:tc>
        <w:tc>
          <w:tcPr>
            <w:tcW w:w="796" w:type="pct"/>
            <w:shd w:val="clear" w:color="auto" w:fill="EFEFEF"/>
            <w:tcMar>
              <w:top w:w="0" w:type="dxa"/>
              <w:left w:w="0" w:type="dxa"/>
              <w:bottom w:w="0" w:type="dxa"/>
              <w:right w:w="0" w:type="dxa"/>
            </w:tcMar>
            <w:vAlign w:val="center"/>
          </w:tcPr>
          <w:p w14:paraId="70A776F5" w14:textId="77777777" w:rsidR="004403F1" w:rsidRPr="00FF50E6" w:rsidRDefault="00A83B7D" w:rsidP="00FF50E6">
            <w:pPr>
              <w:pStyle w:val="BodyText"/>
              <w:spacing w:before="0" w:after="0"/>
              <w:ind w:right="340"/>
              <w:jc w:val="right"/>
              <w:rPr>
                <w:rFonts w:cs="Arial"/>
                <w:sz w:val="20"/>
                <w:szCs w:val="22"/>
              </w:rPr>
            </w:pPr>
            <w:r w:rsidRPr="00FF50E6">
              <w:rPr>
                <w:rFonts w:cs="Arial"/>
                <w:sz w:val="20"/>
                <w:szCs w:val="22"/>
              </w:rPr>
              <w:t xml:space="preserve">62/680 </w:t>
            </w:r>
          </w:p>
          <w:p w14:paraId="6189E6F1" w14:textId="6CF0E5A9" w:rsidR="00A770EE" w:rsidRPr="00FF50E6" w:rsidRDefault="00A83B7D" w:rsidP="00FF50E6">
            <w:pPr>
              <w:pStyle w:val="BodyText"/>
              <w:spacing w:before="0" w:after="0"/>
              <w:ind w:right="340"/>
              <w:jc w:val="right"/>
              <w:rPr>
                <w:rFonts w:cs="Arial"/>
                <w:sz w:val="20"/>
                <w:szCs w:val="22"/>
              </w:rPr>
            </w:pPr>
            <w:r w:rsidRPr="00FF50E6">
              <w:rPr>
                <w:rFonts w:cs="Arial"/>
                <w:sz w:val="20"/>
                <w:szCs w:val="22"/>
              </w:rPr>
              <w:t xml:space="preserve">(9.1%) </w:t>
            </w:r>
          </w:p>
        </w:tc>
        <w:tc>
          <w:tcPr>
            <w:tcW w:w="796" w:type="pct"/>
            <w:shd w:val="clear" w:color="auto" w:fill="EFEFEF"/>
            <w:tcMar>
              <w:top w:w="0" w:type="dxa"/>
              <w:left w:w="0" w:type="dxa"/>
              <w:bottom w:w="0" w:type="dxa"/>
              <w:right w:w="0" w:type="dxa"/>
            </w:tcMar>
            <w:vAlign w:val="center"/>
          </w:tcPr>
          <w:p w14:paraId="7B5B35D8" w14:textId="77777777" w:rsidR="004403F1" w:rsidRPr="00FF50E6" w:rsidRDefault="00A83B7D" w:rsidP="00FF50E6">
            <w:pPr>
              <w:pStyle w:val="BodyText"/>
              <w:spacing w:before="0" w:after="0"/>
              <w:ind w:right="340"/>
              <w:jc w:val="right"/>
              <w:rPr>
                <w:rFonts w:cs="Arial"/>
                <w:sz w:val="20"/>
                <w:szCs w:val="22"/>
              </w:rPr>
            </w:pPr>
            <w:r w:rsidRPr="00FF50E6">
              <w:rPr>
                <w:rFonts w:cs="Arial"/>
                <w:sz w:val="20"/>
                <w:szCs w:val="22"/>
              </w:rPr>
              <w:t xml:space="preserve">36/672 </w:t>
            </w:r>
          </w:p>
          <w:p w14:paraId="026DA11E" w14:textId="638B8ADD" w:rsidR="00A770EE" w:rsidRPr="00FF50E6" w:rsidRDefault="00A83B7D" w:rsidP="00FF50E6">
            <w:pPr>
              <w:pStyle w:val="BodyText"/>
              <w:spacing w:before="0" w:after="0"/>
              <w:ind w:right="340"/>
              <w:jc w:val="right"/>
              <w:rPr>
                <w:rFonts w:cs="Arial"/>
                <w:sz w:val="20"/>
                <w:szCs w:val="22"/>
              </w:rPr>
            </w:pPr>
            <w:r w:rsidRPr="00FF50E6">
              <w:rPr>
                <w:rFonts w:cs="Arial"/>
                <w:sz w:val="20"/>
                <w:szCs w:val="22"/>
              </w:rPr>
              <w:t xml:space="preserve">(5.4%) </w:t>
            </w:r>
          </w:p>
        </w:tc>
        <w:tc>
          <w:tcPr>
            <w:tcW w:w="724" w:type="pct"/>
            <w:shd w:val="clear" w:color="auto" w:fill="EFEFEF"/>
            <w:tcMar>
              <w:top w:w="0" w:type="dxa"/>
              <w:left w:w="0" w:type="dxa"/>
              <w:bottom w:w="0" w:type="dxa"/>
              <w:right w:w="0" w:type="dxa"/>
            </w:tcMar>
            <w:vAlign w:val="center"/>
          </w:tcPr>
          <w:p w14:paraId="724ABB8B" w14:textId="77777777" w:rsidR="004403F1" w:rsidRPr="00FF50E6" w:rsidRDefault="00A83B7D" w:rsidP="00FF50E6">
            <w:pPr>
              <w:pStyle w:val="BodyText"/>
              <w:spacing w:before="0" w:after="0"/>
              <w:ind w:right="340"/>
              <w:jc w:val="right"/>
              <w:rPr>
                <w:rFonts w:cs="Arial"/>
                <w:sz w:val="20"/>
                <w:szCs w:val="22"/>
              </w:rPr>
            </w:pPr>
            <w:r w:rsidRPr="00FF50E6">
              <w:rPr>
                <w:rFonts w:cs="Arial"/>
                <w:sz w:val="20"/>
                <w:szCs w:val="22"/>
              </w:rPr>
              <w:t xml:space="preserve">12/814 </w:t>
            </w:r>
          </w:p>
          <w:p w14:paraId="42CAAF26" w14:textId="752D9F71" w:rsidR="00A770EE" w:rsidRPr="00FF50E6" w:rsidRDefault="00A83B7D" w:rsidP="00FF50E6">
            <w:pPr>
              <w:pStyle w:val="BodyText"/>
              <w:spacing w:before="0" w:after="0"/>
              <w:ind w:right="340"/>
              <w:jc w:val="right"/>
              <w:rPr>
                <w:rFonts w:cs="Arial"/>
                <w:sz w:val="20"/>
                <w:szCs w:val="22"/>
              </w:rPr>
            </w:pPr>
            <w:r w:rsidRPr="00FF50E6">
              <w:rPr>
                <w:rFonts w:cs="Arial"/>
                <w:sz w:val="20"/>
                <w:szCs w:val="22"/>
              </w:rPr>
              <w:t xml:space="preserve">(1.5%) </w:t>
            </w:r>
          </w:p>
        </w:tc>
        <w:tc>
          <w:tcPr>
            <w:tcW w:w="726" w:type="pct"/>
            <w:shd w:val="clear" w:color="auto" w:fill="EFEFEF"/>
            <w:tcMar>
              <w:top w:w="0" w:type="dxa"/>
              <w:left w:w="0" w:type="dxa"/>
              <w:bottom w:w="0" w:type="dxa"/>
              <w:right w:w="0" w:type="dxa"/>
            </w:tcMar>
            <w:vAlign w:val="center"/>
          </w:tcPr>
          <w:p w14:paraId="65B1A94B" w14:textId="77777777" w:rsidR="004403F1" w:rsidRPr="00FF50E6" w:rsidRDefault="00A83B7D" w:rsidP="00FF50E6">
            <w:pPr>
              <w:pStyle w:val="BodyText"/>
              <w:spacing w:before="0" w:after="0"/>
              <w:ind w:right="340"/>
              <w:jc w:val="right"/>
              <w:rPr>
                <w:rFonts w:cs="Arial"/>
                <w:sz w:val="20"/>
                <w:szCs w:val="22"/>
              </w:rPr>
            </w:pPr>
            <w:r w:rsidRPr="00FF50E6">
              <w:rPr>
                <w:rFonts w:cs="Arial"/>
                <w:sz w:val="20"/>
                <w:szCs w:val="22"/>
              </w:rPr>
              <w:t xml:space="preserve">27/836 </w:t>
            </w:r>
          </w:p>
          <w:p w14:paraId="74AE27EF" w14:textId="3809A953" w:rsidR="00A770EE" w:rsidRPr="00FF50E6" w:rsidRDefault="00A83B7D" w:rsidP="00FF50E6">
            <w:pPr>
              <w:pStyle w:val="BodyText"/>
              <w:spacing w:before="0" w:after="0"/>
              <w:ind w:right="340"/>
              <w:jc w:val="right"/>
              <w:rPr>
                <w:rFonts w:cs="Arial"/>
                <w:sz w:val="20"/>
                <w:szCs w:val="22"/>
              </w:rPr>
            </w:pPr>
            <w:r w:rsidRPr="00FF50E6">
              <w:rPr>
                <w:rFonts w:cs="Arial"/>
                <w:sz w:val="20"/>
                <w:szCs w:val="22"/>
              </w:rPr>
              <w:t xml:space="preserve">(3.2%) </w:t>
            </w:r>
          </w:p>
        </w:tc>
        <w:tc>
          <w:tcPr>
            <w:tcW w:w="724" w:type="pct"/>
            <w:shd w:val="clear" w:color="auto" w:fill="EFEFEF"/>
            <w:tcMar>
              <w:top w:w="0" w:type="dxa"/>
              <w:left w:w="0" w:type="dxa"/>
              <w:bottom w:w="0" w:type="dxa"/>
              <w:right w:w="0" w:type="dxa"/>
            </w:tcMar>
            <w:vAlign w:val="center"/>
          </w:tcPr>
          <w:p w14:paraId="2523089D" w14:textId="77777777" w:rsidR="004403F1" w:rsidRPr="00FF50E6" w:rsidRDefault="00A83B7D" w:rsidP="00FF50E6">
            <w:pPr>
              <w:pStyle w:val="BodyText"/>
              <w:spacing w:before="0" w:after="0"/>
              <w:ind w:right="340"/>
              <w:jc w:val="right"/>
              <w:rPr>
                <w:rFonts w:cs="Arial"/>
                <w:sz w:val="20"/>
                <w:szCs w:val="22"/>
              </w:rPr>
            </w:pPr>
            <w:r w:rsidRPr="00FF50E6">
              <w:rPr>
                <w:rFonts w:cs="Arial"/>
                <w:sz w:val="20"/>
                <w:szCs w:val="22"/>
              </w:rPr>
              <w:t xml:space="preserve">20/781 </w:t>
            </w:r>
          </w:p>
          <w:p w14:paraId="583EF894" w14:textId="6BB8A1C6" w:rsidR="00A770EE" w:rsidRPr="00FF50E6" w:rsidRDefault="00A83B7D" w:rsidP="00FF50E6">
            <w:pPr>
              <w:pStyle w:val="BodyText"/>
              <w:spacing w:before="0" w:after="0"/>
              <w:ind w:right="340"/>
              <w:jc w:val="right"/>
              <w:rPr>
                <w:rFonts w:cs="Arial"/>
                <w:sz w:val="20"/>
                <w:szCs w:val="22"/>
              </w:rPr>
            </w:pPr>
            <w:r w:rsidRPr="00FF50E6">
              <w:rPr>
                <w:rFonts w:cs="Arial"/>
                <w:sz w:val="20"/>
                <w:szCs w:val="22"/>
              </w:rPr>
              <w:t xml:space="preserve">(2.6%) </w:t>
            </w:r>
          </w:p>
        </w:tc>
      </w:tr>
      <w:tr w:rsidR="00717847" w:rsidRPr="0081559D" w14:paraId="6A6F4DA0" w14:textId="77777777" w:rsidTr="00FF50E6">
        <w:trPr>
          <w:trHeight w:val="785"/>
        </w:trPr>
        <w:tc>
          <w:tcPr>
            <w:tcW w:w="1232" w:type="pct"/>
            <w:shd w:val="clear" w:color="auto" w:fill="FFFFFF" w:themeFill="background1"/>
            <w:tcMar>
              <w:top w:w="0" w:type="dxa"/>
              <w:left w:w="0" w:type="dxa"/>
              <w:bottom w:w="0" w:type="dxa"/>
              <w:right w:w="0" w:type="dxa"/>
            </w:tcMar>
            <w:vAlign w:val="center"/>
          </w:tcPr>
          <w:p w14:paraId="1167204D" w14:textId="77777777" w:rsidR="007F1AB3" w:rsidRPr="00FF50E6" w:rsidRDefault="00A83B7D" w:rsidP="00FF50E6">
            <w:pPr>
              <w:pStyle w:val="BodyText"/>
              <w:spacing w:before="0" w:after="0"/>
              <w:ind w:left="113"/>
              <w:rPr>
                <w:rFonts w:cs="Arial"/>
                <w:i/>
                <w:iCs/>
                <w:sz w:val="20"/>
                <w:szCs w:val="22"/>
              </w:rPr>
            </w:pPr>
            <w:r w:rsidRPr="00FF50E6">
              <w:rPr>
                <w:rFonts w:cs="Arial"/>
                <w:sz w:val="20"/>
                <w:szCs w:val="22"/>
              </w:rPr>
              <w:t>Ceftriaxone</w:t>
            </w:r>
            <w:r w:rsidR="00D031B1" w:rsidRPr="00FF50E6">
              <w:rPr>
                <w:rFonts w:cs="Arial"/>
                <w:i/>
                <w:iCs/>
                <w:sz w:val="20"/>
                <w:szCs w:val="22"/>
              </w:rPr>
              <w:t>, decreased susceptibility</w:t>
            </w:r>
            <w:r w:rsidR="007F1AB3" w:rsidRPr="00FF50E6">
              <w:rPr>
                <w:rFonts w:cs="Arial"/>
                <w:i/>
                <w:iCs/>
                <w:sz w:val="20"/>
                <w:szCs w:val="22"/>
              </w:rPr>
              <w:t xml:space="preserve"> </w:t>
            </w:r>
          </w:p>
          <w:p w14:paraId="7AEE7244" w14:textId="22938BCE" w:rsidR="00A770EE" w:rsidRPr="00FF50E6" w:rsidRDefault="007F1AB3" w:rsidP="00FF50E6">
            <w:pPr>
              <w:pStyle w:val="BodyText"/>
              <w:spacing w:before="0" w:after="0"/>
              <w:ind w:left="113"/>
              <w:rPr>
                <w:rFonts w:cs="Arial"/>
                <w:sz w:val="20"/>
                <w:szCs w:val="22"/>
              </w:rPr>
            </w:pPr>
            <w:r w:rsidRPr="00FF50E6">
              <w:rPr>
                <w:rFonts w:cs="Arial"/>
                <w:sz w:val="20"/>
                <w:szCs w:val="22"/>
              </w:rPr>
              <w:t>(MIC 0.06 to 0.125 mg/L)</w:t>
            </w:r>
            <w:r w:rsidR="00A83B7D" w:rsidRPr="00FF50E6">
              <w:rPr>
                <w:rFonts w:cs="Arial"/>
                <w:sz w:val="20"/>
                <w:szCs w:val="22"/>
              </w:rPr>
              <w:t xml:space="preserve"> </w:t>
            </w:r>
          </w:p>
        </w:tc>
        <w:tc>
          <w:tcPr>
            <w:tcW w:w="796" w:type="pct"/>
            <w:shd w:val="clear" w:color="auto" w:fill="FFFFFF" w:themeFill="background1"/>
            <w:tcMar>
              <w:top w:w="0" w:type="dxa"/>
              <w:left w:w="0" w:type="dxa"/>
              <w:bottom w:w="0" w:type="dxa"/>
              <w:right w:w="0" w:type="dxa"/>
            </w:tcMar>
            <w:vAlign w:val="center"/>
          </w:tcPr>
          <w:p w14:paraId="5ACF4DE4" w14:textId="77777777" w:rsidR="004403F1" w:rsidRPr="00FF50E6" w:rsidRDefault="00A83B7D" w:rsidP="00FF50E6">
            <w:pPr>
              <w:pStyle w:val="BodyText"/>
              <w:spacing w:before="0" w:after="0"/>
              <w:ind w:right="340"/>
              <w:jc w:val="right"/>
              <w:rPr>
                <w:rFonts w:cs="Arial"/>
                <w:sz w:val="20"/>
                <w:szCs w:val="22"/>
              </w:rPr>
            </w:pPr>
            <w:r w:rsidRPr="00FF50E6">
              <w:rPr>
                <w:rFonts w:cs="Arial"/>
                <w:sz w:val="20"/>
                <w:szCs w:val="22"/>
              </w:rPr>
              <w:t xml:space="preserve">14/1340 </w:t>
            </w:r>
          </w:p>
          <w:p w14:paraId="28A2A04E" w14:textId="4C0E473A" w:rsidR="00A770EE" w:rsidRPr="00FF50E6" w:rsidRDefault="00A83B7D" w:rsidP="00FF50E6">
            <w:pPr>
              <w:pStyle w:val="BodyText"/>
              <w:spacing w:before="0" w:after="0"/>
              <w:ind w:right="340"/>
              <w:jc w:val="right"/>
              <w:rPr>
                <w:rFonts w:cs="Arial"/>
                <w:sz w:val="20"/>
                <w:szCs w:val="22"/>
              </w:rPr>
            </w:pPr>
            <w:r w:rsidRPr="00FF50E6">
              <w:rPr>
                <w:rFonts w:cs="Arial"/>
                <w:sz w:val="20"/>
                <w:szCs w:val="22"/>
              </w:rPr>
              <w:t xml:space="preserve">(1.0%) </w:t>
            </w:r>
          </w:p>
        </w:tc>
        <w:tc>
          <w:tcPr>
            <w:tcW w:w="796" w:type="pct"/>
            <w:shd w:val="clear" w:color="auto" w:fill="FFFFFF" w:themeFill="background1"/>
            <w:tcMar>
              <w:top w:w="0" w:type="dxa"/>
              <w:left w:w="0" w:type="dxa"/>
              <w:bottom w:w="0" w:type="dxa"/>
              <w:right w:w="0" w:type="dxa"/>
            </w:tcMar>
            <w:vAlign w:val="center"/>
          </w:tcPr>
          <w:p w14:paraId="4374C384" w14:textId="77777777" w:rsidR="004403F1" w:rsidRPr="00FF50E6" w:rsidRDefault="00A83B7D" w:rsidP="00FF50E6">
            <w:pPr>
              <w:pStyle w:val="BodyText"/>
              <w:spacing w:before="0" w:after="0"/>
              <w:ind w:right="340"/>
              <w:jc w:val="right"/>
              <w:rPr>
                <w:rFonts w:cs="Arial"/>
                <w:sz w:val="20"/>
                <w:szCs w:val="22"/>
              </w:rPr>
            </w:pPr>
            <w:r w:rsidRPr="00FF50E6">
              <w:rPr>
                <w:rFonts w:cs="Arial"/>
                <w:sz w:val="20"/>
                <w:szCs w:val="22"/>
              </w:rPr>
              <w:t xml:space="preserve">14/1185 </w:t>
            </w:r>
          </w:p>
          <w:p w14:paraId="01EC95A6" w14:textId="5DEC0B27" w:rsidR="00A770EE" w:rsidRPr="00FF50E6" w:rsidRDefault="00A83B7D" w:rsidP="00FF50E6">
            <w:pPr>
              <w:pStyle w:val="BodyText"/>
              <w:spacing w:before="0" w:after="0"/>
              <w:ind w:right="340"/>
              <w:jc w:val="right"/>
              <w:rPr>
                <w:rFonts w:cs="Arial"/>
                <w:sz w:val="20"/>
                <w:szCs w:val="22"/>
              </w:rPr>
            </w:pPr>
            <w:r w:rsidRPr="00FF50E6">
              <w:rPr>
                <w:rFonts w:cs="Arial"/>
                <w:sz w:val="20"/>
                <w:szCs w:val="22"/>
              </w:rPr>
              <w:t xml:space="preserve">(1.2%) </w:t>
            </w:r>
          </w:p>
        </w:tc>
        <w:tc>
          <w:tcPr>
            <w:tcW w:w="724" w:type="pct"/>
            <w:shd w:val="clear" w:color="auto" w:fill="FFFFFF" w:themeFill="background1"/>
            <w:tcMar>
              <w:top w:w="0" w:type="dxa"/>
              <w:left w:w="0" w:type="dxa"/>
              <w:bottom w:w="0" w:type="dxa"/>
              <w:right w:w="0" w:type="dxa"/>
            </w:tcMar>
            <w:vAlign w:val="center"/>
          </w:tcPr>
          <w:p w14:paraId="73902C6F" w14:textId="77777777" w:rsidR="004403F1" w:rsidRPr="00FF50E6" w:rsidRDefault="00A83B7D" w:rsidP="00FF50E6">
            <w:pPr>
              <w:pStyle w:val="BodyText"/>
              <w:spacing w:before="0" w:after="0"/>
              <w:ind w:right="340"/>
              <w:jc w:val="right"/>
              <w:rPr>
                <w:rFonts w:cs="Arial"/>
                <w:sz w:val="20"/>
                <w:szCs w:val="22"/>
              </w:rPr>
            </w:pPr>
            <w:r w:rsidRPr="00FF50E6">
              <w:rPr>
                <w:rFonts w:cs="Arial"/>
                <w:sz w:val="20"/>
                <w:szCs w:val="22"/>
              </w:rPr>
              <w:t xml:space="preserve">8/1259 </w:t>
            </w:r>
          </w:p>
          <w:p w14:paraId="6C35B574" w14:textId="717D6B74" w:rsidR="00A770EE" w:rsidRPr="00FF50E6" w:rsidRDefault="00A83B7D" w:rsidP="00FF50E6">
            <w:pPr>
              <w:pStyle w:val="BodyText"/>
              <w:spacing w:before="0" w:after="0"/>
              <w:ind w:right="340"/>
              <w:jc w:val="right"/>
              <w:rPr>
                <w:rFonts w:cs="Arial"/>
                <w:sz w:val="20"/>
                <w:szCs w:val="22"/>
              </w:rPr>
            </w:pPr>
            <w:r w:rsidRPr="00FF50E6">
              <w:rPr>
                <w:rFonts w:cs="Arial"/>
                <w:sz w:val="20"/>
                <w:szCs w:val="22"/>
              </w:rPr>
              <w:t xml:space="preserve">(0.6%) </w:t>
            </w:r>
          </w:p>
        </w:tc>
        <w:tc>
          <w:tcPr>
            <w:tcW w:w="726" w:type="pct"/>
            <w:shd w:val="clear" w:color="auto" w:fill="FFFFFF" w:themeFill="background1"/>
            <w:tcMar>
              <w:top w:w="0" w:type="dxa"/>
              <w:left w:w="0" w:type="dxa"/>
              <w:bottom w:w="0" w:type="dxa"/>
              <w:right w:w="0" w:type="dxa"/>
            </w:tcMar>
            <w:vAlign w:val="center"/>
          </w:tcPr>
          <w:p w14:paraId="5C406B8C" w14:textId="77777777" w:rsidR="004403F1" w:rsidRPr="00FF50E6" w:rsidRDefault="00A83B7D" w:rsidP="00FF50E6">
            <w:pPr>
              <w:pStyle w:val="BodyText"/>
              <w:spacing w:before="0" w:after="0"/>
              <w:ind w:right="340"/>
              <w:jc w:val="right"/>
              <w:rPr>
                <w:rFonts w:cs="Arial"/>
                <w:sz w:val="20"/>
                <w:szCs w:val="22"/>
              </w:rPr>
            </w:pPr>
            <w:r w:rsidRPr="00FF50E6">
              <w:rPr>
                <w:rFonts w:cs="Arial"/>
                <w:sz w:val="20"/>
                <w:szCs w:val="22"/>
              </w:rPr>
              <w:t xml:space="preserve">9/1247 </w:t>
            </w:r>
          </w:p>
          <w:p w14:paraId="637F0D2A" w14:textId="7D05A2B8" w:rsidR="00A770EE" w:rsidRPr="00FF50E6" w:rsidRDefault="00A83B7D" w:rsidP="00FF50E6">
            <w:pPr>
              <w:pStyle w:val="BodyText"/>
              <w:spacing w:before="0" w:after="0"/>
              <w:ind w:right="340"/>
              <w:jc w:val="right"/>
              <w:rPr>
                <w:rFonts w:cs="Arial"/>
                <w:sz w:val="20"/>
                <w:szCs w:val="22"/>
              </w:rPr>
            </w:pPr>
            <w:r w:rsidRPr="00FF50E6">
              <w:rPr>
                <w:rFonts w:cs="Arial"/>
                <w:sz w:val="20"/>
                <w:szCs w:val="22"/>
              </w:rPr>
              <w:t xml:space="preserve">(0.7%) </w:t>
            </w:r>
          </w:p>
        </w:tc>
        <w:tc>
          <w:tcPr>
            <w:tcW w:w="724" w:type="pct"/>
            <w:shd w:val="clear" w:color="auto" w:fill="FFFFFF" w:themeFill="background1"/>
            <w:tcMar>
              <w:top w:w="0" w:type="dxa"/>
              <w:left w:w="0" w:type="dxa"/>
              <w:bottom w:w="0" w:type="dxa"/>
              <w:right w:w="0" w:type="dxa"/>
            </w:tcMar>
            <w:vAlign w:val="center"/>
          </w:tcPr>
          <w:p w14:paraId="4F62A15A" w14:textId="77777777" w:rsidR="004403F1" w:rsidRPr="00FF50E6" w:rsidRDefault="00A83B7D" w:rsidP="00FF50E6">
            <w:pPr>
              <w:pStyle w:val="BodyText"/>
              <w:spacing w:before="0" w:after="0"/>
              <w:ind w:right="340"/>
              <w:jc w:val="right"/>
              <w:rPr>
                <w:rFonts w:cs="Arial"/>
                <w:sz w:val="20"/>
                <w:szCs w:val="22"/>
              </w:rPr>
            </w:pPr>
            <w:r w:rsidRPr="00FF50E6">
              <w:rPr>
                <w:rFonts w:cs="Arial"/>
                <w:sz w:val="20"/>
                <w:szCs w:val="22"/>
              </w:rPr>
              <w:t xml:space="preserve">6/1074 </w:t>
            </w:r>
          </w:p>
          <w:p w14:paraId="1C28F5ED" w14:textId="2E6AB9B2" w:rsidR="00A770EE" w:rsidRPr="00FF50E6" w:rsidRDefault="00A83B7D" w:rsidP="00FF50E6">
            <w:pPr>
              <w:pStyle w:val="BodyText"/>
              <w:spacing w:before="0" w:after="0"/>
              <w:ind w:right="340"/>
              <w:jc w:val="right"/>
              <w:rPr>
                <w:rFonts w:cs="Arial"/>
                <w:sz w:val="20"/>
                <w:szCs w:val="22"/>
              </w:rPr>
            </w:pPr>
            <w:r w:rsidRPr="00FF50E6">
              <w:rPr>
                <w:rFonts w:cs="Arial"/>
                <w:sz w:val="20"/>
                <w:szCs w:val="22"/>
              </w:rPr>
              <w:t xml:space="preserve">(0.6%) </w:t>
            </w:r>
          </w:p>
        </w:tc>
      </w:tr>
      <w:tr w:rsidR="00717847" w:rsidRPr="0081559D" w14:paraId="643760FF" w14:textId="77777777" w:rsidTr="00FF50E6">
        <w:trPr>
          <w:trHeight w:val="785"/>
        </w:trPr>
        <w:tc>
          <w:tcPr>
            <w:tcW w:w="1232" w:type="pct"/>
            <w:shd w:val="clear" w:color="auto" w:fill="FFFFFF" w:themeFill="background1"/>
            <w:tcMar>
              <w:top w:w="0" w:type="dxa"/>
              <w:left w:w="0" w:type="dxa"/>
              <w:bottom w:w="0" w:type="dxa"/>
              <w:right w:w="0" w:type="dxa"/>
            </w:tcMar>
            <w:vAlign w:val="center"/>
          </w:tcPr>
          <w:p w14:paraId="12823F9D" w14:textId="77777777" w:rsidR="002A5BE7" w:rsidRPr="00FF50E6" w:rsidRDefault="002A5BE7" w:rsidP="00FF50E6">
            <w:pPr>
              <w:pStyle w:val="BodyText"/>
              <w:spacing w:before="0" w:after="0"/>
              <w:ind w:left="113"/>
              <w:rPr>
                <w:rFonts w:cs="Arial"/>
                <w:sz w:val="20"/>
                <w:szCs w:val="22"/>
              </w:rPr>
            </w:pPr>
            <w:r w:rsidRPr="00FF50E6">
              <w:rPr>
                <w:rFonts w:cs="Arial"/>
                <w:sz w:val="20"/>
                <w:szCs w:val="22"/>
              </w:rPr>
              <w:t>C</w:t>
            </w:r>
            <w:r w:rsidR="00FE2433" w:rsidRPr="00FF50E6">
              <w:rPr>
                <w:rFonts w:cs="Arial"/>
                <w:sz w:val="20"/>
                <w:szCs w:val="22"/>
              </w:rPr>
              <w:t>eftriaxone resistant</w:t>
            </w:r>
          </w:p>
          <w:p w14:paraId="0D7E1108" w14:textId="78F115A6" w:rsidR="00FE2433" w:rsidRPr="00FF50E6" w:rsidRDefault="00FE2433" w:rsidP="00FF50E6">
            <w:pPr>
              <w:pStyle w:val="BodyText"/>
              <w:spacing w:before="0" w:after="0"/>
              <w:ind w:left="113"/>
              <w:rPr>
                <w:rFonts w:cs="Arial"/>
                <w:sz w:val="20"/>
                <w:szCs w:val="22"/>
              </w:rPr>
            </w:pPr>
            <w:r w:rsidRPr="00FF50E6">
              <w:rPr>
                <w:rFonts w:cs="Arial"/>
                <w:sz w:val="20"/>
                <w:szCs w:val="22"/>
              </w:rPr>
              <w:t>(MIC &gt;0.125mg/L)</w:t>
            </w:r>
          </w:p>
        </w:tc>
        <w:tc>
          <w:tcPr>
            <w:tcW w:w="796" w:type="pct"/>
            <w:shd w:val="clear" w:color="auto" w:fill="FFFFFF" w:themeFill="background1"/>
            <w:tcMar>
              <w:top w:w="0" w:type="dxa"/>
              <w:left w:w="0" w:type="dxa"/>
              <w:bottom w:w="0" w:type="dxa"/>
              <w:right w:w="0" w:type="dxa"/>
            </w:tcMar>
            <w:vAlign w:val="center"/>
          </w:tcPr>
          <w:p w14:paraId="38602597" w14:textId="7379FDB3" w:rsidR="002A5BE7" w:rsidRPr="00FF50E6" w:rsidRDefault="00FE2433" w:rsidP="00FF50E6">
            <w:pPr>
              <w:pStyle w:val="BodyText"/>
              <w:spacing w:before="0" w:after="0"/>
              <w:ind w:right="340"/>
              <w:jc w:val="right"/>
              <w:rPr>
                <w:rFonts w:cs="Arial"/>
                <w:sz w:val="20"/>
                <w:szCs w:val="22"/>
              </w:rPr>
            </w:pPr>
            <w:r w:rsidRPr="00FF50E6">
              <w:rPr>
                <w:rFonts w:cs="Arial"/>
                <w:sz w:val="20"/>
                <w:szCs w:val="22"/>
              </w:rPr>
              <w:t>0</w:t>
            </w:r>
          </w:p>
        </w:tc>
        <w:tc>
          <w:tcPr>
            <w:tcW w:w="796" w:type="pct"/>
            <w:shd w:val="clear" w:color="auto" w:fill="FFFFFF" w:themeFill="background1"/>
            <w:tcMar>
              <w:top w:w="0" w:type="dxa"/>
              <w:left w:w="0" w:type="dxa"/>
              <w:bottom w:w="0" w:type="dxa"/>
              <w:right w:w="0" w:type="dxa"/>
            </w:tcMar>
            <w:vAlign w:val="center"/>
          </w:tcPr>
          <w:p w14:paraId="5B8EE8D9" w14:textId="5F1A3D37" w:rsidR="002A5BE7" w:rsidRPr="00FF50E6" w:rsidRDefault="00FE2433" w:rsidP="00FF50E6">
            <w:pPr>
              <w:pStyle w:val="BodyText"/>
              <w:spacing w:before="0" w:after="0"/>
              <w:ind w:right="340"/>
              <w:jc w:val="right"/>
              <w:rPr>
                <w:rFonts w:cs="Arial"/>
                <w:sz w:val="20"/>
                <w:szCs w:val="22"/>
              </w:rPr>
            </w:pPr>
            <w:r w:rsidRPr="00FF50E6">
              <w:rPr>
                <w:rFonts w:cs="Arial"/>
                <w:sz w:val="20"/>
                <w:szCs w:val="22"/>
              </w:rPr>
              <w:t>0</w:t>
            </w:r>
          </w:p>
        </w:tc>
        <w:tc>
          <w:tcPr>
            <w:tcW w:w="724" w:type="pct"/>
            <w:shd w:val="clear" w:color="auto" w:fill="FFFFFF" w:themeFill="background1"/>
            <w:tcMar>
              <w:top w:w="0" w:type="dxa"/>
              <w:left w:w="0" w:type="dxa"/>
              <w:bottom w:w="0" w:type="dxa"/>
              <w:right w:w="0" w:type="dxa"/>
            </w:tcMar>
            <w:vAlign w:val="center"/>
          </w:tcPr>
          <w:p w14:paraId="1487A241" w14:textId="5B07738D" w:rsidR="002A5BE7" w:rsidRPr="00FF50E6" w:rsidRDefault="00FE2433" w:rsidP="00FF50E6">
            <w:pPr>
              <w:pStyle w:val="BodyText"/>
              <w:spacing w:before="0" w:after="0"/>
              <w:ind w:right="340"/>
              <w:jc w:val="right"/>
              <w:rPr>
                <w:rFonts w:cs="Arial"/>
                <w:sz w:val="20"/>
                <w:szCs w:val="22"/>
              </w:rPr>
            </w:pPr>
            <w:r w:rsidRPr="00FF50E6">
              <w:rPr>
                <w:rFonts w:cs="Arial"/>
                <w:sz w:val="20"/>
                <w:szCs w:val="22"/>
              </w:rPr>
              <w:t>0</w:t>
            </w:r>
          </w:p>
        </w:tc>
        <w:tc>
          <w:tcPr>
            <w:tcW w:w="726" w:type="pct"/>
            <w:shd w:val="clear" w:color="auto" w:fill="FFFFFF" w:themeFill="background1"/>
            <w:tcMar>
              <w:top w:w="0" w:type="dxa"/>
              <w:left w:w="0" w:type="dxa"/>
              <w:bottom w:w="0" w:type="dxa"/>
              <w:right w:w="0" w:type="dxa"/>
            </w:tcMar>
            <w:vAlign w:val="center"/>
          </w:tcPr>
          <w:p w14:paraId="32684DCA" w14:textId="3E57700A" w:rsidR="002A5BE7" w:rsidRPr="00FF50E6" w:rsidRDefault="00FE2433" w:rsidP="00FF50E6">
            <w:pPr>
              <w:pStyle w:val="BodyText"/>
              <w:spacing w:before="0" w:after="0"/>
              <w:ind w:right="340"/>
              <w:jc w:val="right"/>
              <w:rPr>
                <w:rFonts w:cs="Arial"/>
                <w:sz w:val="20"/>
                <w:szCs w:val="22"/>
              </w:rPr>
            </w:pPr>
            <w:r w:rsidRPr="00FF50E6">
              <w:rPr>
                <w:rFonts w:cs="Arial"/>
                <w:sz w:val="20"/>
                <w:szCs w:val="22"/>
              </w:rPr>
              <w:t>0</w:t>
            </w:r>
          </w:p>
        </w:tc>
        <w:tc>
          <w:tcPr>
            <w:tcW w:w="724" w:type="pct"/>
            <w:shd w:val="clear" w:color="auto" w:fill="FFFFFF" w:themeFill="background1"/>
            <w:tcMar>
              <w:top w:w="0" w:type="dxa"/>
              <w:left w:w="0" w:type="dxa"/>
              <w:bottom w:w="0" w:type="dxa"/>
              <w:right w:w="0" w:type="dxa"/>
            </w:tcMar>
            <w:vAlign w:val="center"/>
          </w:tcPr>
          <w:p w14:paraId="667CFE5F" w14:textId="5114EE5D" w:rsidR="002A5BE7" w:rsidRPr="00FF50E6" w:rsidRDefault="00FE2433" w:rsidP="00FF50E6">
            <w:pPr>
              <w:pStyle w:val="BodyText"/>
              <w:spacing w:before="0" w:after="0"/>
              <w:ind w:right="340"/>
              <w:jc w:val="right"/>
              <w:rPr>
                <w:rFonts w:cs="Arial"/>
                <w:sz w:val="20"/>
                <w:szCs w:val="22"/>
              </w:rPr>
            </w:pPr>
            <w:r w:rsidRPr="00FF50E6">
              <w:rPr>
                <w:rFonts w:cs="Arial"/>
                <w:sz w:val="20"/>
                <w:szCs w:val="22"/>
              </w:rPr>
              <w:t>0</w:t>
            </w:r>
          </w:p>
        </w:tc>
      </w:tr>
    </w:tbl>
    <w:p w14:paraId="606D2FD6" w14:textId="4A8B1637" w:rsidR="00EF0234" w:rsidRPr="0081559D" w:rsidRDefault="00EF0234" w:rsidP="00EF0234">
      <w:pPr>
        <w:pStyle w:val="BodyText"/>
        <w:rPr>
          <w:rFonts w:cs="Arial"/>
          <w:lang w:val="en-NZ"/>
        </w:rPr>
      </w:pPr>
      <w:r w:rsidRPr="0081559D">
        <w:rPr>
          <w:rFonts w:cs="Arial"/>
          <w:lang w:val="en-AU"/>
        </w:rPr>
        <w:t>The proportion of isolates with azithromycin MIC &gt;1.0 mg/L has fluctuated between 20</w:t>
      </w:r>
      <w:r w:rsidR="00DE06F2" w:rsidRPr="0081559D">
        <w:rPr>
          <w:rFonts w:cs="Arial"/>
          <w:lang w:val="en-AU"/>
        </w:rPr>
        <w:t>20</w:t>
      </w:r>
      <w:r w:rsidRPr="0081559D">
        <w:rPr>
          <w:rFonts w:cs="Arial"/>
          <w:lang w:val="en-AU"/>
        </w:rPr>
        <w:t xml:space="preserve"> and 202</w:t>
      </w:r>
      <w:r w:rsidR="00DE06F2" w:rsidRPr="0081559D">
        <w:rPr>
          <w:rFonts w:cs="Arial"/>
          <w:lang w:val="en-AU"/>
        </w:rPr>
        <w:t>4</w:t>
      </w:r>
      <w:r w:rsidRPr="0081559D">
        <w:rPr>
          <w:rFonts w:cs="Arial"/>
          <w:lang w:val="en-AU"/>
        </w:rPr>
        <w:t xml:space="preserve">, with a peak of </w:t>
      </w:r>
      <w:r w:rsidR="00785DAF" w:rsidRPr="0081559D">
        <w:rPr>
          <w:rFonts w:cs="Arial"/>
          <w:lang w:val="en-AU"/>
        </w:rPr>
        <w:t>9</w:t>
      </w:r>
      <w:r w:rsidRPr="0081559D">
        <w:rPr>
          <w:rFonts w:cs="Arial"/>
          <w:lang w:val="en-AU"/>
        </w:rPr>
        <w:t>.</w:t>
      </w:r>
      <w:r w:rsidR="00785DAF" w:rsidRPr="0081559D">
        <w:rPr>
          <w:rFonts w:cs="Arial"/>
          <w:lang w:val="en-AU"/>
        </w:rPr>
        <w:t>1</w:t>
      </w:r>
      <w:r w:rsidRPr="0081559D">
        <w:rPr>
          <w:rFonts w:cs="Arial"/>
          <w:lang w:val="en-AU"/>
        </w:rPr>
        <w:t>% in 2020, a low of 1.5% in 2022</w:t>
      </w:r>
      <w:r w:rsidR="00837C1E" w:rsidRPr="0081559D">
        <w:rPr>
          <w:rFonts w:cs="Arial"/>
          <w:lang w:val="en-AU"/>
        </w:rPr>
        <w:t>, and 2.6% in 2024</w:t>
      </w:r>
      <w:r w:rsidR="00696C00" w:rsidRPr="0081559D">
        <w:rPr>
          <w:rFonts w:cs="Arial"/>
          <w:lang w:val="en-AU"/>
        </w:rPr>
        <w:t>.</w:t>
      </w:r>
      <w:r w:rsidR="00926564" w:rsidRPr="0081559D">
        <w:rPr>
          <w:rFonts w:cs="Arial"/>
          <w:lang w:val="en-AU"/>
        </w:rPr>
        <w:t xml:space="preserve"> </w:t>
      </w:r>
      <w:r w:rsidRPr="0081559D">
        <w:rPr>
          <w:rFonts w:cs="Arial"/>
          <w:lang w:val="en-AU"/>
        </w:rPr>
        <w:t xml:space="preserve">Further </w:t>
      </w:r>
      <w:r w:rsidR="004B0943" w:rsidRPr="0081559D">
        <w:rPr>
          <w:rFonts w:cs="Arial"/>
          <w:lang w:val="en-AU"/>
        </w:rPr>
        <w:t>data</w:t>
      </w:r>
      <w:r w:rsidR="00B222B8" w:rsidRPr="0081559D">
        <w:rPr>
          <w:rFonts w:cs="Arial"/>
          <w:lang w:val="en-AU"/>
        </w:rPr>
        <w:t xml:space="preserve"> o</w:t>
      </w:r>
      <w:r w:rsidRPr="0081559D">
        <w:rPr>
          <w:rFonts w:cs="Arial"/>
          <w:lang w:val="en-AU"/>
        </w:rPr>
        <w:t xml:space="preserve">n azithromycin susceptibility </w:t>
      </w:r>
      <w:r w:rsidR="00B222B8" w:rsidRPr="0081559D">
        <w:rPr>
          <w:rFonts w:cs="Arial"/>
          <w:lang w:val="en-AU"/>
        </w:rPr>
        <w:t xml:space="preserve">by sex, age, region, ethnicity and specimen site </w:t>
      </w:r>
      <w:r w:rsidRPr="0081559D">
        <w:rPr>
          <w:rFonts w:cs="Arial"/>
          <w:lang w:val="en-AU"/>
        </w:rPr>
        <w:t xml:space="preserve">are shown in Appendix </w:t>
      </w:r>
      <w:r w:rsidR="00282B68" w:rsidRPr="0081559D">
        <w:rPr>
          <w:rFonts w:cs="Arial"/>
        </w:rPr>
        <w:t xml:space="preserve">Table </w:t>
      </w:r>
      <w:r w:rsidR="00282B68">
        <w:rPr>
          <w:rFonts w:cs="Arial"/>
          <w:noProof/>
        </w:rPr>
        <w:t>6</w:t>
      </w:r>
      <w:r w:rsidRPr="0081559D">
        <w:rPr>
          <w:rFonts w:cs="Arial"/>
          <w:lang w:val="en-AU"/>
        </w:rPr>
        <w:t xml:space="preserve">. </w:t>
      </w:r>
    </w:p>
    <w:p w14:paraId="0DCF6BBC" w14:textId="77777777" w:rsidR="00EF0234" w:rsidRPr="0081559D" w:rsidRDefault="00EF0234">
      <w:pPr>
        <w:pStyle w:val="BodyText"/>
        <w:rPr>
          <w:rFonts w:cs="Arial"/>
        </w:rPr>
      </w:pPr>
    </w:p>
    <w:p w14:paraId="24A07B42" w14:textId="77777777" w:rsidR="002871F6" w:rsidRPr="0081559D" w:rsidRDefault="002871F6" w:rsidP="005274F9">
      <w:pPr>
        <w:pStyle w:val="BodyText"/>
        <w:rPr>
          <w:lang w:val="en-NZ"/>
        </w:rPr>
      </w:pPr>
      <w:bookmarkStart w:id="34" w:name="figure-3-penicillin"/>
      <w:bookmarkEnd w:id="33"/>
      <w:r w:rsidRPr="0081559D">
        <w:br w:type="page"/>
      </w:r>
    </w:p>
    <w:p w14:paraId="4EA3A0C7" w14:textId="0D3C7E13" w:rsidR="002871F6" w:rsidRPr="004C19F4" w:rsidRDefault="004C19F4" w:rsidP="004C19F4">
      <w:pPr>
        <w:pStyle w:val="Heading2"/>
      </w:pPr>
      <w:bookmarkStart w:id="35" w:name="_Toc204767041"/>
      <w:r w:rsidRPr="004C19F4">
        <w:lastRenderedPageBreak/>
        <w:t>Penicillin resistance</w:t>
      </w:r>
      <w:bookmarkEnd w:id="35"/>
    </w:p>
    <w:p w14:paraId="2B1F2AF6" w14:textId="7A728ABE" w:rsidR="002871F6" w:rsidRPr="0081559D" w:rsidRDefault="002871F6" w:rsidP="002871F6">
      <w:pPr>
        <w:pStyle w:val="body1column"/>
        <w:rPr>
          <w:rFonts w:cs="Arial"/>
        </w:rPr>
      </w:pPr>
      <w:r w:rsidRPr="0081559D">
        <w:rPr>
          <w:rFonts w:cs="Arial"/>
        </w:rPr>
        <w:t xml:space="preserve">The majority of </w:t>
      </w:r>
      <w:r w:rsidR="0010066F" w:rsidRPr="0081559D">
        <w:rPr>
          <w:rFonts w:cs="Arial"/>
        </w:rPr>
        <w:t xml:space="preserve">AST for penicillin </w:t>
      </w:r>
      <w:r w:rsidRPr="0081559D">
        <w:rPr>
          <w:rFonts w:cs="Arial"/>
        </w:rPr>
        <w:t xml:space="preserve">testing </w:t>
      </w:r>
      <w:r w:rsidR="00E42FB8" w:rsidRPr="0081559D">
        <w:rPr>
          <w:rFonts w:cs="Arial"/>
        </w:rPr>
        <w:t xml:space="preserve">was </w:t>
      </w:r>
      <w:r w:rsidRPr="0081559D">
        <w:rPr>
          <w:rFonts w:cs="Arial"/>
        </w:rPr>
        <w:t xml:space="preserve">undertaken in Te Manawa Taki and Te Waipounamu regions, </w:t>
      </w:r>
      <w:r w:rsidR="0010066F" w:rsidRPr="0081559D">
        <w:rPr>
          <w:rFonts w:cs="Arial"/>
        </w:rPr>
        <w:t xml:space="preserve">with </w:t>
      </w:r>
      <w:r w:rsidR="00D2286C" w:rsidRPr="0081559D">
        <w:rPr>
          <w:rFonts w:cs="Arial"/>
        </w:rPr>
        <w:t>165 and 119 isolates tested for penicillin susceptibility in these regions</w:t>
      </w:r>
      <w:r w:rsidR="00E42FB8" w:rsidRPr="0081559D">
        <w:rPr>
          <w:rFonts w:cs="Arial"/>
        </w:rPr>
        <w:t>,</w:t>
      </w:r>
      <w:r w:rsidR="00D2286C" w:rsidRPr="0081559D">
        <w:rPr>
          <w:rFonts w:cs="Arial"/>
        </w:rPr>
        <w:t xml:space="preserve"> respectively</w:t>
      </w:r>
      <w:r w:rsidR="00E42FB8" w:rsidRPr="0081559D">
        <w:rPr>
          <w:rFonts w:cs="Arial"/>
        </w:rPr>
        <w:t>,</w:t>
      </w:r>
      <w:r w:rsidR="00D2286C" w:rsidRPr="0081559D">
        <w:rPr>
          <w:rFonts w:cs="Arial"/>
        </w:rPr>
        <w:t xml:space="preserve"> in 2024. Low </w:t>
      </w:r>
      <w:r w:rsidR="00DD43A8" w:rsidRPr="0081559D">
        <w:rPr>
          <w:rFonts w:cs="Arial"/>
        </w:rPr>
        <w:t xml:space="preserve">numbers of isolates underwent penicillin AST in the Central (23) and Northern (18) regions in 2024. Further information </w:t>
      </w:r>
      <w:r w:rsidR="00FD1626" w:rsidRPr="0081559D">
        <w:rPr>
          <w:rFonts w:cs="Arial"/>
        </w:rPr>
        <w:t xml:space="preserve">on penicillin susceptibility </w:t>
      </w:r>
      <w:r w:rsidR="00DD43A8" w:rsidRPr="0081559D">
        <w:rPr>
          <w:rFonts w:cs="Arial"/>
        </w:rPr>
        <w:t xml:space="preserve">is provided in appendix </w:t>
      </w:r>
      <w:r w:rsidR="00282B68" w:rsidRPr="0081559D">
        <w:rPr>
          <w:rFonts w:cs="Arial"/>
        </w:rPr>
        <w:t xml:space="preserve">Table </w:t>
      </w:r>
      <w:r w:rsidR="00282B68">
        <w:rPr>
          <w:rFonts w:cs="Arial"/>
          <w:noProof/>
        </w:rPr>
        <w:t>7</w:t>
      </w:r>
      <w:r w:rsidR="00DD43A8" w:rsidRPr="0081559D">
        <w:rPr>
          <w:rFonts w:cs="Arial"/>
        </w:rPr>
        <w:t xml:space="preserve">. </w:t>
      </w:r>
      <w:r w:rsidRPr="0081559D">
        <w:rPr>
          <w:rFonts w:cs="Arial"/>
        </w:rPr>
        <w:t xml:space="preserve"> </w:t>
      </w:r>
    </w:p>
    <w:p w14:paraId="65BFE80C" w14:textId="0506E1D4" w:rsidR="002871F6" w:rsidRPr="0081559D" w:rsidRDefault="002871F6" w:rsidP="002871F6">
      <w:pPr>
        <w:pStyle w:val="body1column"/>
        <w:rPr>
          <w:rFonts w:cs="Arial"/>
        </w:rPr>
      </w:pPr>
      <w:r w:rsidRPr="0081559D">
        <w:rPr>
          <w:rFonts w:cs="Arial"/>
        </w:rPr>
        <w:t xml:space="preserve">Resistance to penicillin </w:t>
      </w:r>
      <w:r w:rsidR="00CA365F" w:rsidRPr="0081559D">
        <w:rPr>
          <w:rFonts w:cs="Arial"/>
        </w:rPr>
        <w:t xml:space="preserve">increased </w:t>
      </w:r>
      <w:r w:rsidR="00FD1626" w:rsidRPr="0081559D">
        <w:rPr>
          <w:rFonts w:cs="Arial"/>
        </w:rPr>
        <w:t>further</w:t>
      </w:r>
      <w:r w:rsidR="00CA365F" w:rsidRPr="0081559D">
        <w:rPr>
          <w:rFonts w:cs="Arial"/>
        </w:rPr>
        <w:t xml:space="preserve"> in 2024</w:t>
      </w:r>
      <w:r w:rsidR="00AD37C2" w:rsidRPr="0081559D">
        <w:rPr>
          <w:rFonts w:cs="Arial"/>
        </w:rPr>
        <w:t xml:space="preserve"> to 22.2%, from 16.9% in 2023</w:t>
      </w:r>
      <w:r w:rsidRPr="0081559D">
        <w:rPr>
          <w:rFonts w:cs="Arial"/>
        </w:rPr>
        <w:t xml:space="preserve"> </w:t>
      </w:r>
      <w:r w:rsidR="00E77391">
        <w:rPr>
          <w:rFonts w:cs="Arial"/>
        </w:rPr>
        <w:t>(</w:t>
      </w:r>
      <w:r w:rsidR="00282B68" w:rsidRPr="0081559D">
        <w:rPr>
          <w:rFonts w:cs="Arial"/>
        </w:rPr>
        <w:t xml:space="preserve">Figure </w:t>
      </w:r>
      <w:r w:rsidR="00282B68">
        <w:rPr>
          <w:rFonts w:cs="Arial"/>
          <w:noProof/>
        </w:rPr>
        <w:t>2</w:t>
      </w:r>
      <w:r w:rsidRPr="0081559D">
        <w:rPr>
          <w:rFonts w:cs="Arial"/>
        </w:rPr>
        <w:t xml:space="preserve">). </w:t>
      </w:r>
      <w:r w:rsidR="53116BC9" w:rsidRPr="0081559D">
        <w:rPr>
          <w:rFonts w:cs="Arial"/>
        </w:rPr>
        <w:t>The proportion of isolates with</w:t>
      </w:r>
      <w:r w:rsidRPr="0081559D">
        <w:rPr>
          <w:rFonts w:cs="Arial"/>
        </w:rPr>
        <w:t xml:space="preserve"> </w:t>
      </w:r>
      <w:r w:rsidR="6C9ED335" w:rsidRPr="0081559D">
        <w:rPr>
          <w:rFonts w:cs="Arial"/>
          <w:i/>
        </w:rPr>
        <w:t xml:space="preserve">decreased </w:t>
      </w:r>
      <w:r w:rsidR="7616DBE7" w:rsidRPr="0081559D">
        <w:rPr>
          <w:rFonts w:cs="Arial"/>
          <w:i/>
        </w:rPr>
        <w:t>susceptibility</w:t>
      </w:r>
      <w:r w:rsidR="54FB86CC" w:rsidRPr="0081559D">
        <w:rPr>
          <w:rFonts w:cs="Arial"/>
        </w:rPr>
        <w:t>/</w:t>
      </w:r>
      <w:r w:rsidR="54FB86CC" w:rsidRPr="0081559D">
        <w:rPr>
          <w:rFonts w:cs="Arial"/>
          <w:i/>
        </w:rPr>
        <w:t>susceptible</w:t>
      </w:r>
      <w:r w:rsidR="00695BFA" w:rsidRPr="0081559D">
        <w:rPr>
          <w:rFonts w:cs="Arial"/>
          <w:i/>
          <w:iCs/>
        </w:rPr>
        <w:t>,</w:t>
      </w:r>
      <w:r w:rsidR="54FB86CC" w:rsidRPr="0081559D">
        <w:rPr>
          <w:rFonts w:cs="Arial"/>
          <w:i/>
        </w:rPr>
        <w:t xml:space="preserve"> increased exposure</w:t>
      </w:r>
      <w:r w:rsidR="7616DBE7" w:rsidRPr="0081559D">
        <w:rPr>
          <w:rFonts w:cs="Arial"/>
        </w:rPr>
        <w:t xml:space="preserve"> </w:t>
      </w:r>
      <w:r w:rsidRPr="0081559D">
        <w:rPr>
          <w:rFonts w:cs="Arial"/>
        </w:rPr>
        <w:t xml:space="preserve">to penicillin </w:t>
      </w:r>
      <w:r w:rsidR="00015CAE" w:rsidRPr="0081559D">
        <w:rPr>
          <w:rFonts w:cs="Arial"/>
        </w:rPr>
        <w:t xml:space="preserve">decreased concomitantly </w:t>
      </w:r>
      <w:r w:rsidR="00152CCF" w:rsidRPr="0081559D">
        <w:rPr>
          <w:rFonts w:cs="Arial"/>
        </w:rPr>
        <w:t>(80.1% in 2023</w:t>
      </w:r>
      <w:r w:rsidR="005A4D35" w:rsidRPr="0081559D">
        <w:rPr>
          <w:rFonts w:cs="Arial"/>
        </w:rPr>
        <w:t xml:space="preserve"> to 72.6% in 2024) </w:t>
      </w:r>
      <w:r w:rsidR="00015CAE" w:rsidRPr="0081559D">
        <w:rPr>
          <w:rFonts w:cs="Arial"/>
        </w:rPr>
        <w:t xml:space="preserve">with the increase in resistance </w:t>
      </w:r>
      <w:r w:rsidR="005A4D35" w:rsidRPr="0081559D">
        <w:rPr>
          <w:rFonts w:cs="Arial"/>
        </w:rPr>
        <w:t xml:space="preserve">while </w:t>
      </w:r>
      <w:r w:rsidR="004F5D1B" w:rsidRPr="0081559D">
        <w:rPr>
          <w:rFonts w:cs="Arial"/>
        </w:rPr>
        <w:t xml:space="preserve">the proportion of </w:t>
      </w:r>
      <w:r w:rsidR="4207B911" w:rsidRPr="0081559D">
        <w:rPr>
          <w:rFonts w:cs="Arial"/>
        </w:rPr>
        <w:t xml:space="preserve">fully </w:t>
      </w:r>
      <w:r w:rsidR="005A4D35" w:rsidRPr="0081559D">
        <w:rPr>
          <w:rFonts w:cs="Arial"/>
        </w:rPr>
        <w:t xml:space="preserve">susceptible isolates </w:t>
      </w:r>
      <w:r w:rsidRPr="0081559D">
        <w:rPr>
          <w:rFonts w:cs="Arial"/>
        </w:rPr>
        <w:t xml:space="preserve">remained </w:t>
      </w:r>
      <w:r w:rsidR="004F5D1B" w:rsidRPr="0081559D">
        <w:rPr>
          <w:rFonts w:cs="Arial"/>
        </w:rPr>
        <w:t>low (</w:t>
      </w:r>
      <w:r w:rsidR="00F5778A" w:rsidRPr="0081559D">
        <w:rPr>
          <w:rFonts w:cs="Arial"/>
        </w:rPr>
        <w:t xml:space="preserve">5.2%) in 2024. </w:t>
      </w:r>
    </w:p>
    <w:p w14:paraId="0E35F58B" w14:textId="2424EB46" w:rsidR="002871F6" w:rsidRPr="0081559D" w:rsidRDefault="002871F6" w:rsidP="002871F6">
      <w:pPr>
        <w:pStyle w:val="body1column"/>
        <w:rPr>
          <w:rFonts w:cs="Arial"/>
        </w:rPr>
      </w:pPr>
      <w:r w:rsidRPr="0081559D">
        <w:rPr>
          <w:rFonts w:cs="Arial"/>
        </w:rPr>
        <w:t xml:space="preserve">By sex, the proportion of isolates with </w:t>
      </w:r>
      <w:r w:rsidR="00F23A1E" w:rsidRPr="0081559D">
        <w:rPr>
          <w:rFonts w:cs="Arial"/>
        </w:rPr>
        <w:t xml:space="preserve">resistance </w:t>
      </w:r>
      <w:r w:rsidRPr="0081559D">
        <w:rPr>
          <w:rFonts w:cs="Arial"/>
        </w:rPr>
        <w:t xml:space="preserve">to penicillin was </w:t>
      </w:r>
      <w:r w:rsidR="00E11BFE" w:rsidRPr="0081559D">
        <w:rPr>
          <w:rFonts w:cs="Arial"/>
        </w:rPr>
        <w:t xml:space="preserve">9.8% among females in 2024, a slight decrease from </w:t>
      </w:r>
      <w:r w:rsidR="00736E4F" w:rsidRPr="0081559D">
        <w:rPr>
          <w:rFonts w:cs="Arial"/>
        </w:rPr>
        <w:t xml:space="preserve">11% </w:t>
      </w:r>
      <w:r w:rsidRPr="0081559D">
        <w:rPr>
          <w:rFonts w:cs="Arial"/>
        </w:rPr>
        <w:t>in 2023</w:t>
      </w:r>
      <w:r w:rsidR="00E11BFE" w:rsidRPr="0081559D">
        <w:rPr>
          <w:rFonts w:cs="Arial"/>
        </w:rPr>
        <w:t>.</w:t>
      </w:r>
      <w:r w:rsidR="006463CB" w:rsidRPr="0081559D">
        <w:rPr>
          <w:rFonts w:cs="Arial"/>
        </w:rPr>
        <w:t xml:space="preserve"> Among males, </w:t>
      </w:r>
      <w:r w:rsidR="006B4770" w:rsidRPr="0081559D">
        <w:rPr>
          <w:rFonts w:cs="Arial"/>
        </w:rPr>
        <w:t xml:space="preserve">the proportion of </w:t>
      </w:r>
      <w:r w:rsidR="006463CB" w:rsidRPr="0081559D">
        <w:rPr>
          <w:rFonts w:cs="Arial"/>
        </w:rPr>
        <w:t>resistan</w:t>
      </w:r>
      <w:r w:rsidR="006B4770" w:rsidRPr="0081559D">
        <w:rPr>
          <w:rFonts w:cs="Arial"/>
        </w:rPr>
        <w:t>t isolates</w:t>
      </w:r>
      <w:r w:rsidR="006463CB" w:rsidRPr="0081559D">
        <w:rPr>
          <w:rFonts w:cs="Arial"/>
        </w:rPr>
        <w:t xml:space="preserve"> </w:t>
      </w:r>
      <w:r w:rsidR="006B4770" w:rsidRPr="0081559D">
        <w:rPr>
          <w:rFonts w:cs="Arial"/>
        </w:rPr>
        <w:t>increased</w:t>
      </w:r>
      <w:r w:rsidRPr="0081559D">
        <w:rPr>
          <w:rFonts w:cs="Arial"/>
        </w:rPr>
        <w:t xml:space="preserve"> </w:t>
      </w:r>
      <w:r w:rsidR="00206267" w:rsidRPr="0081559D">
        <w:rPr>
          <w:rFonts w:cs="Arial"/>
        </w:rPr>
        <w:t xml:space="preserve">to 25% in 2024, </w:t>
      </w:r>
      <w:r w:rsidR="00DE466D" w:rsidRPr="0081559D">
        <w:rPr>
          <w:rFonts w:cs="Arial"/>
        </w:rPr>
        <w:t>from</w:t>
      </w:r>
      <w:r w:rsidR="00206267" w:rsidRPr="0081559D">
        <w:rPr>
          <w:rFonts w:cs="Arial"/>
        </w:rPr>
        <w:t xml:space="preserve"> 18% in 2023.</w:t>
      </w:r>
      <w:r w:rsidRPr="0081559D">
        <w:rPr>
          <w:rFonts w:cs="Arial"/>
        </w:rPr>
        <w:t xml:space="preserve"> By age and ethnicity, intermediate resistance to penicillin has fluctuated. </w:t>
      </w:r>
    </w:p>
    <w:p w14:paraId="10AF02F6" w14:textId="24394316" w:rsidR="005022B2" w:rsidRPr="0081559D" w:rsidRDefault="005022B2" w:rsidP="005022B2">
      <w:pPr>
        <w:pStyle w:val="tablefigheading"/>
        <w:rPr>
          <w:rFonts w:ascii="Arial" w:hAnsi="Arial" w:cs="Arial"/>
        </w:rPr>
      </w:pPr>
      <w:bookmarkStart w:id="36" w:name="_Ref204763330"/>
      <w:bookmarkStart w:id="37" w:name="_Toc204767030"/>
      <w:r w:rsidRPr="0081559D">
        <w:rPr>
          <w:rFonts w:ascii="Arial" w:hAnsi="Arial" w:cs="Arial"/>
        </w:rPr>
        <w:t xml:space="preserve">Figure </w:t>
      </w:r>
      <w:r w:rsidR="00282B68">
        <w:rPr>
          <w:rFonts w:ascii="Arial" w:hAnsi="Arial" w:cs="Arial"/>
          <w:noProof/>
        </w:rPr>
        <w:t>2</w:t>
      </w:r>
      <w:bookmarkEnd w:id="36"/>
      <w:r w:rsidRPr="0081559D">
        <w:rPr>
          <w:rFonts w:ascii="Arial" w:hAnsi="Arial" w:cs="Arial"/>
        </w:rPr>
        <w:t xml:space="preserve">: Proportion of </w:t>
      </w:r>
      <w:r w:rsidRPr="00CF5FE4">
        <w:rPr>
          <w:rFonts w:ascii="Arial" w:hAnsi="Arial" w:cs="Arial"/>
          <w:i/>
          <w:iCs/>
        </w:rPr>
        <w:t>N. gonorrhoea</w:t>
      </w:r>
      <w:r w:rsidR="001F17E8" w:rsidRPr="00CF5FE4">
        <w:rPr>
          <w:rFonts w:ascii="Arial" w:hAnsi="Arial" w:cs="Arial"/>
          <w:i/>
          <w:iCs/>
        </w:rPr>
        <w:t>e</w:t>
      </w:r>
      <w:r w:rsidRPr="0081559D">
        <w:rPr>
          <w:rFonts w:ascii="Arial" w:hAnsi="Arial" w:cs="Arial"/>
        </w:rPr>
        <w:t xml:space="preserve"> isolates by susceptibility</w:t>
      </w:r>
      <w:r w:rsidR="00111D3A" w:rsidRPr="0081559D">
        <w:rPr>
          <w:rFonts w:ascii="Arial" w:hAnsi="Arial" w:cs="Arial"/>
        </w:rPr>
        <w:t>*</w:t>
      </w:r>
      <w:r w:rsidRPr="0081559D">
        <w:rPr>
          <w:rFonts w:ascii="Arial" w:hAnsi="Arial" w:cs="Arial"/>
        </w:rPr>
        <w:t xml:space="preserve"> to penicillin in </w:t>
      </w:r>
      <w:r w:rsidR="005274F9">
        <w:rPr>
          <w:rFonts w:ascii="Arial" w:hAnsi="Arial" w:cs="Arial"/>
        </w:rPr>
        <w:br/>
      </w:r>
      <w:r w:rsidRPr="0081559D">
        <w:rPr>
          <w:rFonts w:ascii="Arial" w:hAnsi="Arial" w:cs="Arial"/>
        </w:rPr>
        <w:t>New Zealand: 2020</w:t>
      </w:r>
      <w:r w:rsidR="005274F9">
        <w:rPr>
          <w:rFonts w:ascii="Arial" w:hAnsi="Arial" w:cs="Arial"/>
        </w:rPr>
        <w:t>–</w:t>
      </w:r>
      <w:r w:rsidRPr="0081559D">
        <w:rPr>
          <w:rFonts w:ascii="Arial" w:hAnsi="Arial" w:cs="Arial"/>
        </w:rPr>
        <w:t>2024</w:t>
      </w:r>
      <w:bookmarkEnd w:id="37"/>
    </w:p>
    <w:p w14:paraId="2039FDDC" w14:textId="77777777" w:rsidR="00A770EE" w:rsidRPr="0081559D" w:rsidRDefault="00A83B7D" w:rsidP="008340B6">
      <w:pPr>
        <w:pStyle w:val="FirstParagraph"/>
        <w:spacing w:after="0"/>
        <w:jc w:val="center"/>
        <w:rPr>
          <w:rFonts w:cs="Arial"/>
        </w:rPr>
      </w:pPr>
      <w:r w:rsidRPr="0081559D">
        <w:rPr>
          <w:rFonts w:cs="Arial"/>
          <w:noProof/>
        </w:rPr>
        <w:drawing>
          <wp:inline distT="0" distB="0" distL="0" distR="0" wp14:anchorId="22F7A6F1" wp14:editId="460CB75D">
            <wp:extent cx="4577286" cy="3858450"/>
            <wp:effectExtent l="0" t="0" r="0" b="8890"/>
            <wp:docPr id="62" name="Picture"/>
            <wp:cNvGraphicFramePr/>
            <a:graphic xmlns:a="http://schemas.openxmlformats.org/drawingml/2006/main">
              <a:graphicData uri="http://schemas.openxmlformats.org/drawingml/2006/picture">
                <pic:pic xmlns:pic="http://schemas.openxmlformats.org/drawingml/2006/picture">
                  <pic:nvPicPr>
                    <pic:cNvPr id="63" name="Picture" descr="2024.AR.analysis_files/figure-docx/unnamed-chunk-28-1.png"/>
                    <pic:cNvPicPr>
                      <a:picLocks noChangeAspect="1" noChangeArrowheads="1"/>
                    </pic:cNvPicPr>
                  </pic:nvPicPr>
                  <pic:blipFill>
                    <a:blip r:embed="rId15"/>
                    <a:stretch>
                      <a:fillRect/>
                    </a:stretch>
                  </pic:blipFill>
                  <pic:spPr bwMode="auto">
                    <a:xfrm>
                      <a:off x="0" y="0"/>
                      <a:ext cx="4580265" cy="3860961"/>
                    </a:xfrm>
                    <a:prstGeom prst="rect">
                      <a:avLst/>
                    </a:prstGeom>
                    <a:noFill/>
                    <a:ln w="9525">
                      <a:noFill/>
                      <a:headEnd/>
                      <a:tailEnd/>
                    </a:ln>
                  </pic:spPr>
                </pic:pic>
              </a:graphicData>
            </a:graphic>
          </wp:inline>
        </w:drawing>
      </w:r>
    </w:p>
    <w:p w14:paraId="00593848" w14:textId="1FA43F2F" w:rsidR="008340B6" w:rsidRPr="0081559D" w:rsidRDefault="008340B6" w:rsidP="008340B6">
      <w:pPr>
        <w:pStyle w:val="BodyText"/>
        <w:spacing w:before="0"/>
        <w:jc w:val="center"/>
        <w:rPr>
          <w:rFonts w:cs="Arial"/>
        </w:rPr>
      </w:pPr>
      <w:r w:rsidRPr="0081559D">
        <w:rPr>
          <w:rFonts w:cs="Arial"/>
        </w:rPr>
        <w:t xml:space="preserve">* </w:t>
      </w:r>
      <w:r w:rsidRPr="0081559D">
        <w:rPr>
          <w:rFonts w:cs="Arial"/>
          <w:i/>
          <w:iCs/>
          <w:sz w:val="18"/>
          <w:szCs w:val="22"/>
        </w:rPr>
        <w:t xml:space="preserve">Intermediate means </w:t>
      </w:r>
      <w:r w:rsidR="00931814" w:rsidRPr="0081559D">
        <w:rPr>
          <w:rFonts w:cs="Arial"/>
          <w:i/>
          <w:iCs/>
          <w:sz w:val="18"/>
          <w:szCs w:val="22"/>
        </w:rPr>
        <w:t>decreased susceptibility/s</w:t>
      </w:r>
      <w:r w:rsidRPr="0081559D">
        <w:rPr>
          <w:rFonts w:cs="Arial"/>
          <w:i/>
          <w:iCs/>
          <w:sz w:val="18"/>
          <w:szCs w:val="22"/>
        </w:rPr>
        <w:t>usceptible, increased exposure</w:t>
      </w:r>
    </w:p>
    <w:p w14:paraId="0631B16C" w14:textId="77777777" w:rsidR="00861B0B" w:rsidRPr="0081559D" w:rsidRDefault="00861B0B" w:rsidP="005274F9">
      <w:pPr>
        <w:pStyle w:val="BodyText"/>
      </w:pPr>
      <w:bookmarkStart w:id="38" w:name="figure-4-ciprofloxacin"/>
      <w:bookmarkEnd w:id="34"/>
      <w:r w:rsidRPr="0081559D">
        <w:br w:type="page"/>
      </w:r>
    </w:p>
    <w:p w14:paraId="23D8AE0C" w14:textId="01E0FA35" w:rsidR="00A770EE" w:rsidRPr="004C19F4" w:rsidRDefault="004C19F4" w:rsidP="004C19F4">
      <w:pPr>
        <w:pStyle w:val="Heading2"/>
      </w:pPr>
      <w:bookmarkStart w:id="39" w:name="_Toc204767042"/>
      <w:r w:rsidRPr="004C19F4">
        <w:lastRenderedPageBreak/>
        <w:t>Ciprofloxacin resistance</w:t>
      </w:r>
      <w:bookmarkEnd w:id="39"/>
    </w:p>
    <w:p w14:paraId="3EBCCB05" w14:textId="529EF85A" w:rsidR="00C77DCE" w:rsidRPr="0081559D" w:rsidRDefault="002906D5" w:rsidP="00B2515D">
      <w:pPr>
        <w:pStyle w:val="body1column"/>
        <w:rPr>
          <w:rFonts w:cs="Arial"/>
        </w:rPr>
      </w:pPr>
      <w:r w:rsidRPr="0081559D">
        <w:rPr>
          <w:rFonts w:cs="Arial"/>
        </w:rPr>
        <w:t>Ciprofloxacin resistance decreased in 2024 to 35%, after fluctuating between 31% and 41% in prior years (</w:t>
      </w:r>
      <w:r w:rsidR="00282B68" w:rsidRPr="0081559D">
        <w:rPr>
          <w:rFonts w:cs="Arial"/>
        </w:rPr>
        <w:t xml:space="preserve">Figure </w:t>
      </w:r>
      <w:r w:rsidR="00282B68">
        <w:rPr>
          <w:rFonts w:cs="Arial"/>
          <w:noProof/>
        </w:rPr>
        <w:t>3</w:t>
      </w:r>
      <w:r w:rsidR="00786B32">
        <w:rPr>
          <w:rFonts w:cs="Arial"/>
        </w:rPr>
        <w:t xml:space="preserve"> and </w:t>
      </w:r>
      <w:r w:rsidR="00786B32" w:rsidRPr="0081559D">
        <w:rPr>
          <w:rFonts w:cs="Arial"/>
        </w:rPr>
        <w:t xml:space="preserve">appendix Table </w:t>
      </w:r>
      <w:r w:rsidR="00786B32">
        <w:rPr>
          <w:rFonts w:cs="Arial"/>
          <w:noProof/>
        </w:rPr>
        <w:t>8</w:t>
      </w:r>
      <w:r w:rsidRPr="0081559D">
        <w:rPr>
          <w:rFonts w:cs="Arial"/>
        </w:rPr>
        <w:t xml:space="preserve">). </w:t>
      </w:r>
      <w:r w:rsidR="00B2515D" w:rsidRPr="0081559D">
        <w:rPr>
          <w:rFonts w:cs="Arial"/>
        </w:rPr>
        <w:t xml:space="preserve">Isolates </w:t>
      </w:r>
      <w:r w:rsidR="003D55D9" w:rsidRPr="0081559D">
        <w:rPr>
          <w:rFonts w:cs="Arial"/>
        </w:rPr>
        <w:t xml:space="preserve">categorised as </w:t>
      </w:r>
      <w:r w:rsidR="03BAAD47" w:rsidRPr="4FB637CB">
        <w:rPr>
          <w:rFonts w:cs="Arial"/>
          <w:i/>
          <w:iCs/>
        </w:rPr>
        <w:t>susceptible</w:t>
      </w:r>
      <w:r w:rsidR="00A067B7" w:rsidRPr="4FB637CB">
        <w:rPr>
          <w:rFonts w:cs="Arial"/>
          <w:i/>
          <w:iCs/>
        </w:rPr>
        <w:t>,</w:t>
      </w:r>
      <w:r w:rsidR="03BAAD47" w:rsidRPr="4FB637CB">
        <w:rPr>
          <w:rFonts w:cs="Arial"/>
          <w:i/>
          <w:iCs/>
        </w:rPr>
        <w:t xml:space="preserve"> increased exposure</w:t>
      </w:r>
      <w:r w:rsidR="00B2515D" w:rsidRPr="0081559D">
        <w:rPr>
          <w:rFonts w:cs="Arial"/>
        </w:rPr>
        <w:t xml:space="preserve"> to ciprofloxacin represent &lt;1% (&lt;10 isolates) of AST each year</w:t>
      </w:r>
      <w:r w:rsidRPr="0081559D">
        <w:rPr>
          <w:rFonts w:cs="Arial"/>
        </w:rPr>
        <w:t xml:space="preserve"> (</w:t>
      </w:r>
      <w:r w:rsidR="007C104D" w:rsidRPr="0081559D">
        <w:rPr>
          <w:rFonts w:cs="Arial"/>
        </w:rPr>
        <w:t>F</w:t>
      </w:r>
      <w:r w:rsidR="00132D6C" w:rsidRPr="0081559D">
        <w:rPr>
          <w:rFonts w:cs="Arial"/>
        </w:rPr>
        <w:t>igure 3</w:t>
      </w:r>
      <w:r w:rsidRPr="0081559D">
        <w:rPr>
          <w:rFonts w:cs="Arial"/>
        </w:rPr>
        <w:t>)</w:t>
      </w:r>
      <w:r w:rsidR="00B2515D" w:rsidRPr="0081559D">
        <w:rPr>
          <w:rFonts w:cs="Arial"/>
        </w:rPr>
        <w:t xml:space="preserve">. </w:t>
      </w:r>
    </w:p>
    <w:p w14:paraId="337B5F6D" w14:textId="4276F410" w:rsidR="00AF2A61" w:rsidRPr="0081559D" w:rsidRDefault="00B2515D" w:rsidP="00B2515D">
      <w:pPr>
        <w:pStyle w:val="body1column"/>
        <w:rPr>
          <w:rFonts w:cs="Arial"/>
        </w:rPr>
      </w:pPr>
      <w:r w:rsidRPr="0081559D">
        <w:rPr>
          <w:rFonts w:cs="Arial"/>
        </w:rPr>
        <w:t xml:space="preserve">By sex, resistance to ciprofloxacin </w:t>
      </w:r>
      <w:r w:rsidR="00683E26" w:rsidRPr="0081559D">
        <w:rPr>
          <w:rFonts w:cs="Arial"/>
        </w:rPr>
        <w:t xml:space="preserve">followed </w:t>
      </w:r>
      <w:r w:rsidR="00B12C96" w:rsidRPr="0081559D">
        <w:rPr>
          <w:rFonts w:cs="Arial"/>
        </w:rPr>
        <w:t>the overall trend</w:t>
      </w:r>
      <w:r w:rsidR="00643541" w:rsidRPr="0081559D">
        <w:rPr>
          <w:rFonts w:cs="Arial"/>
        </w:rPr>
        <w:t xml:space="preserve"> among males but has decreased </w:t>
      </w:r>
      <w:r w:rsidR="00C33E92" w:rsidRPr="0081559D">
        <w:rPr>
          <w:rFonts w:cs="Arial"/>
        </w:rPr>
        <w:t xml:space="preserve">among females in most </w:t>
      </w:r>
      <w:r w:rsidR="00643541" w:rsidRPr="0081559D">
        <w:rPr>
          <w:rFonts w:cs="Arial"/>
        </w:rPr>
        <w:t>reporting year</w:t>
      </w:r>
      <w:r w:rsidR="00C33E92" w:rsidRPr="0081559D">
        <w:rPr>
          <w:rFonts w:cs="Arial"/>
        </w:rPr>
        <w:t>s</w:t>
      </w:r>
      <w:r w:rsidR="00643541" w:rsidRPr="0081559D">
        <w:rPr>
          <w:rFonts w:cs="Arial"/>
        </w:rPr>
        <w:t xml:space="preserve"> from 27% in 2020</w:t>
      </w:r>
      <w:r w:rsidR="00C33E92" w:rsidRPr="0081559D">
        <w:rPr>
          <w:rFonts w:cs="Arial"/>
        </w:rPr>
        <w:t xml:space="preserve"> to 14% in 2024. </w:t>
      </w:r>
    </w:p>
    <w:p w14:paraId="0E410486" w14:textId="12D808D5" w:rsidR="00B2515D" w:rsidRPr="0081559D" w:rsidRDefault="00B2515D" w:rsidP="00B2515D">
      <w:pPr>
        <w:pStyle w:val="body1column"/>
        <w:rPr>
          <w:rFonts w:cs="Arial"/>
        </w:rPr>
      </w:pPr>
      <w:r w:rsidRPr="0081559D">
        <w:rPr>
          <w:rFonts w:cs="Arial"/>
        </w:rPr>
        <w:t xml:space="preserve">By age, the </w:t>
      </w:r>
      <w:r w:rsidR="00DE72CD" w:rsidRPr="0081559D">
        <w:rPr>
          <w:rFonts w:cs="Arial"/>
        </w:rPr>
        <w:t xml:space="preserve">highest </w:t>
      </w:r>
      <w:r w:rsidRPr="0081559D">
        <w:rPr>
          <w:rFonts w:cs="Arial"/>
        </w:rPr>
        <w:t xml:space="preserve">proportion of resistant isolates </w:t>
      </w:r>
      <w:r w:rsidR="00DE72CD" w:rsidRPr="0081559D">
        <w:rPr>
          <w:rFonts w:cs="Arial"/>
        </w:rPr>
        <w:t xml:space="preserve">has consistently been amongst those aged 20-39 and 40+ years. </w:t>
      </w:r>
      <w:r w:rsidRPr="0081559D">
        <w:rPr>
          <w:rFonts w:cs="Arial"/>
        </w:rPr>
        <w:t>By ethnicity, across all reporting years, the highest proportion of resistant isolates (between 4</w:t>
      </w:r>
      <w:r w:rsidR="00E82DDB" w:rsidRPr="0081559D">
        <w:rPr>
          <w:rFonts w:cs="Arial"/>
        </w:rPr>
        <w:t>3</w:t>
      </w:r>
      <w:r w:rsidRPr="0081559D">
        <w:rPr>
          <w:rFonts w:cs="Arial"/>
          <w:i/>
          <w:iCs/>
        </w:rPr>
        <w:t>–</w:t>
      </w:r>
      <w:r w:rsidRPr="0081559D">
        <w:rPr>
          <w:rFonts w:cs="Arial"/>
        </w:rPr>
        <w:t xml:space="preserve">59% since 2021) were seen among isolates from people of Asian ethnicity followed by European/other ethnicities. </w:t>
      </w:r>
    </w:p>
    <w:p w14:paraId="4BF84C0C" w14:textId="2CF8BBB2" w:rsidR="00B2515D" w:rsidRPr="0081559D" w:rsidRDefault="00B2515D" w:rsidP="00B2515D">
      <w:pPr>
        <w:pStyle w:val="tablefigheading"/>
        <w:rPr>
          <w:rFonts w:ascii="Arial" w:hAnsi="Arial" w:cs="Arial"/>
        </w:rPr>
      </w:pPr>
      <w:bookmarkStart w:id="40" w:name="_Ref204763357"/>
      <w:bookmarkStart w:id="41" w:name="_Toc204767031"/>
      <w:r w:rsidRPr="0081559D">
        <w:rPr>
          <w:rFonts w:ascii="Arial" w:hAnsi="Arial" w:cs="Arial"/>
        </w:rPr>
        <w:t xml:space="preserve">Figure </w:t>
      </w:r>
      <w:r w:rsidR="00282B68">
        <w:rPr>
          <w:rFonts w:ascii="Arial" w:hAnsi="Arial" w:cs="Arial"/>
          <w:noProof/>
        </w:rPr>
        <w:t>3</w:t>
      </w:r>
      <w:bookmarkEnd w:id="40"/>
      <w:r w:rsidRPr="0081559D">
        <w:rPr>
          <w:rFonts w:ascii="Arial" w:hAnsi="Arial" w:cs="Arial"/>
        </w:rPr>
        <w:t xml:space="preserve">: Proportion of </w:t>
      </w:r>
      <w:r w:rsidRPr="00CF5FE4">
        <w:rPr>
          <w:rFonts w:ascii="Arial" w:hAnsi="Arial" w:cs="Arial"/>
          <w:i/>
        </w:rPr>
        <w:t>N. gonorrhoea</w:t>
      </w:r>
      <w:r w:rsidR="003B260F" w:rsidRPr="00CF5FE4">
        <w:rPr>
          <w:rFonts w:ascii="Arial" w:hAnsi="Arial" w:cs="Arial"/>
          <w:i/>
        </w:rPr>
        <w:t>e</w:t>
      </w:r>
      <w:r w:rsidRPr="0081559D">
        <w:rPr>
          <w:rFonts w:ascii="Arial" w:hAnsi="Arial" w:cs="Arial"/>
          <w:iCs/>
        </w:rPr>
        <w:t xml:space="preserve"> </w:t>
      </w:r>
      <w:r w:rsidRPr="0081559D">
        <w:rPr>
          <w:rFonts w:ascii="Arial" w:hAnsi="Arial" w:cs="Arial"/>
        </w:rPr>
        <w:t>isolates by susceptibility</w:t>
      </w:r>
      <w:r w:rsidR="004A408F" w:rsidRPr="0081559D">
        <w:rPr>
          <w:rFonts w:ascii="Arial" w:hAnsi="Arial" w:cs="Arial"/>
        </w:rPr>
        <w:t>*</w:t>
      </w:r>
      <w:r w:rsidRPr="0081559D">
        <w:rPr>
          <w:rFonts w:ascii="Arial" w:hAnsi="Arial" w:cs="Arial"/>
        </w:rPr>
        <w:t xml:space="preserve"> to ciprofloxacin in New Zealand: 2020</w:t>
      </w:r>
      <w:r w:rsidR="005274F9">
        <w:rPr>
          <w:rFonts w:ascii="Arial" w:hAnsi="Arial" w:cs="Arial"/>
        </w:rPr>
        <w:t>–</w:t>
      </w:r>
      <w:r w:rsidRPr="0081559D">
        <w:rPr>
          <w:rFonts w:ascii="Arial" w:hAnsi="Arial" w:cs="Arial"/>
        </w:rPr>
        <w:t>2024</w:t>
      </w:r>
      <w:bookmarkEnd w:id="41"/>
    </w:p>
    <w:p w14:paraId="4A99BAEE" w14:textId="77777777" w:rsidR="00A770EE" w:rsidRPr="0081559D" w:rsidRDefault="00A83B7D" w:rsidP="008340B6">
      <w:pPr>
        <w:pStyle w:val="FirstParagraph"/>
        <w:spacing w:after="0"/>
        <w:jc w:val="center"/>
        <w:rPr>
          <w:rFonts w:cs="Arial"/>
        </w:rPr>
      </w:pPr>
      <w:r w:rsidRPr="0081559D">
        <w:rPr>
          <w:rFonts w:cs="Arial"/>
          <w:noProof/>
        </w:rPr>
        <w:drawing>
          <wp:inline distT="0" distB="0" distL="0" distR="0" wp14:anchorId="61FF7C7C" wp14:editId="70DC6F3D">
            <wp:extent cx="4498002" cy="4080444"/>
            <wp:effectExtent l="0" t="0" r="0" b="0"/>
            <wp:docPr id="66" name="Picture"/>
            <wp:cNvGraphicFramePr/>
            <a:graphic xmlns:a="http://schemas.openxmlformats.org/drawingml/2006/main">
              <a:graphicData uri="http://schemas.openxmlformats.org/drawingml/2006/picture">
                <pic:pic xmlns:pic="http://schemas.openxmlformats.org/drawingml/2006/picture">
                  <pic:nvPicPr>
                    <pic:cNvPr id="67" name="Picture" descr="2024.AR.analysis_files/figure-docx/unnamed-chunk-29-1.png"/>
                    <pic:cNvPicPr>
                      <a:picLocks noChangeAspect="1" noChangeArrowheads="1"/>
                    </pic:cNvPicPr>
                  </pic:nvPicPr>
                  <pic:blipFill>
                    <a:blip r:embed="rId16"/>
                    <a:stretch>
                      <a:fillRect/>
                    </a:stretch>
                  </pic:blipFill>
                  <pic:spPr bwMode="auto">
                    <a:xfrm>
                      <a:off x="0" y="0"/>
                      <a:ext cx="4502588" cy="4084605"/>
                    </a:xfrm>
                    <a:prstGeom prst="rect">
                      <a:avLst/>
                    </a:prstGeom>
                    <a:noFill/>
                    <a:ln w="9525">
                      <a:noFill/>
                      <a:headEnd/>
                      <a:tailEnd/>
                    </a:ln>
                  </pic:spPr>
                </pic:pic>
              </a:graphicData>
            </a:graphic>
          </wp:inline>
        </w:drawing>
      </w:r>
    </w:p>
    <w:p w14:paraId="540583CD" w14:textId="4EC2F950" w:rsidR="008340B6" w:rsidRPr="0081559D" w:rsidRDefault="008340B6" w:rsidP="008340B6">
      <w:pPr>
        <w:pStyle w:val="BodyText"/>
        <w:spacing w:before="0"/>
        <w:jc w:val="center"/>
        <w:rPr>
          <w:rFonts w:cs="Arial"/>
        </w:rPr>
      </w:pPr>
      <w:r w:rsidRPr="0081559D">
        <w:rPr>
          <w:rFonts w:cs="Arial"/>
        </w:rPr>
        <w:t xml:space="preserve">* </w:t>
      </w:r>
      <w:r w:rsidRPr="0081559D">
        <w:rPr>
          <w:rFonts w:cs="Arial"/>
          <w:i/>
          <w:iCs/>
          <w:sz w:val="18"/>
          <w:szCs w:val="22"/>
        </w:rPr>
        <w:t xml:space="preserve">Intermediate means </w:t>
      </w:r>
      <w:r w:rsidR="00A067B7" w:rsidRPr="0081559D">
        <w:rPr>
          <w:rFonts w:cs="Arial"/>
          <w:i/>
          <w:iCs/>
          <w:sz w:val="18"/>
          <w:szCs w:val="22"/>
        </w:rPr>
        <w:t>s</w:t>
      </w:r>
      <w:r w:rsidRPr="0081559D">
        <w:rPr>
          <w:rFonts w:cs="Arial"/>
          <w:i/>
          <w:iCs/>
          <w:sz w:val="18"/>
          <w:szCs w:val="22"/>
        </w:rPr>
        <w:t>usceptible, increased exposure</w:t>
      </w:r>
    </w:p>
    <w:p w14:paraId="1D0B4291" w14:textId="77777777" w:rsidR="008340B6" w:rsidRPr="0081559D" w:rsidRDefault="008340B6" w:rsidP="008340B6">
      <w:pPr>
        <w:pStyle w:val="BodyText"/>
        <w:rPr>
          <w:rFonts w:cs="Arial"/>
        </w:rPr>
      </w:pPr>
    </w:p>
    <w:p w14:paraId="06A51BA0" w14:textId="77777777" w:rsidR="00A770EE" w:rsidRPr="0081559D" w:rsidRDefault="00A83B7D">
      <w:pPr>
        <w:rPr>
          <w:rFonts w:ascii="Arial" w:hAnsi="Arial" w:cs="Arial"/>
        </w:rPr>
      </w:pPr>
      <w:r w:rsidRPr="0081559D">
        <w:rPr>
          <w:rFonts w:ascii="Arial" w:hAnsi="Arial" w:cs="Arial"/>
        </w:rPr>
        <w:br w:type="page"/>
      </w:r>
    </w:p>
    <w:p w14:paraId="07217077" w14:textId="2F9B15C2" w:rsidR="00A770EE" w:rsidRPr="004C19F4" w:rsidRDefault="004C19F4" w:rsidP="004C19F4">
      <w:pPr>
        <w:pStyle w:val="Heading2"/>
      </w:pPr>
      <w:bookmarkStart w:id="42" w:name="_Toc204767043"/>
      <w:bookmarkStart w:id="43" w:name="figure-5-tetracycline"/>
      <w:bookmarkEnd w:id="38"/>
      <w:r w:rsidRPr="004C19F4">
        <w:lastRenderedPageBreak/>
        <w:t>Tetracycline resistance</w:t>
      </w:r>
      <w:bookmarkEnd w:id="42"/>
    </w:p>
    <w:p w14:paraId="4A15E612" w14:textId="63DA9711" w:rsidR="00805CB9" w:rsidRPr="0081559D" w:rsidRDefault="00805CB9" w:rsidP="4FB637CB">
      <w:pPr>
        <w:pStyle w:val="BodyText"/>
        <w:rPr>
          <w:rFonts w:cs="Arial"/>
        </w:rPr>
      </w:pPr>
      <w:r w:rsidRPr="4FB637CB">
        <w:rPr>
          <w:rFonts w:cs="Arial"/>
        </w:rPr>
        <w:t xml:space="preserve">As in </w:t>
      </w:r>
      <w:r w:rsidR="0049670F" w:rsidRPr="4FB637CB">
        <w:rPr>
          <w:rFonts w:cs="Arial"/>
        </w:rPr>
        <w:t xml:space="preserve">most </w:t>
      </w:r>
      <w:r w:rsidRPr="4FB637CB">
        <w:rPr>
          <w:rFonts w:cs="Arial"/>
        </w:rPr>
        <w:t>previous years, tetracycline AST results for 202</w:t>
      </w:r>
      <w:r w:rsidR="00223061" w:rsidRPr="4FB637CB">
        <w:rPr>
          <w:rFonts w:cs="Arial"/>
        </w:rPr>
        <w:t>4</w:t>
      </w:r>
      <w:r w:rsidRPr="4FB637CB">
        <w:rPr>
          <w:rFonts w:cs="Arial"/>
        </w:rPr>
        <w:t xml:space="preserve"> were received from only one </w:t>
      </w:r>
      <w:r w:rsidR="00E42FB8" w:rsidRPr="4FB637CB">
        <w:rPr>
          <w:rFonts w:cs="Arial"/>
        </w:rPr>
        <w:t xml:space="preserve">laboratory </w:t>
      </w:r>
      <w:r w:rsidRPr="4FB637CB">
        <w:rPr>
          <w:rFonts w:cs="Arial"/>
        </w:rPr>
        <w:t>(</w:t>
      </w:r>
      <w:r w:rsidR="00E7509F" w:rsidRPr="4FB637CB">
        <w:rPr>
          <w:rFonts w:cs="Arial"/>
        </w:rPr>
        <w:t xml:space="preserve">Southern | </w:t>
      </w:r>
      <w:r w:rsidRPr="4FB637CB">
        <w:rPr>
          <w:rFonts w:cs="Arial"/>
        </w:rPr>
        <w:t>Te Waipounamu)</w:t>
      </w:r>
      <w:r w:rsidR="000D417A" w:rsidRPr="4FB637CB">
        <w:rPr>
          <w:rFonts w:cs="Arial"/>
        </w:rPr>
        <w:t>. The number of isolates with AST for tetracycline reported decreased in 2024 to 99 from 16</w:t>
      </w:r>
      <w:r w:rsidR="007104C3" w:rsidRPr="4FB637CB">
        <w:rPr>
          <w:rFonts w:cs="Arial"/>
        </w:rPr>
        <w:t xml:space="preserve">4 in 2023 </w:t>
      </w:r>
      <w:r w:rsidRPr="4FB637CB">
        <w:rPr>
          <w:rFonts w:cs="Arial"/>
        </w:rPr>
        <w:t>(</w:t>
      </w:r>
      <w:r w:rsidR="00557E78" w:rsidRPr="4FB637CB">
        <w:rPr>
          <w:rFonts w:cs="Arial"/>
        </w:rPr>
        <w:t xml:space="preserve">Appendix </w:t>
      </w:r>
      <w:r w:rsidR="00282B68" w:rsidRPr="4FB637CB">
        <w:rPr>
          <w:rFonts w:cs="Arial"/>
        </w:rPr>
        <w:t xml:space="preserve">Table </w:t>
      </w:r>
      <w:r w:rsidR="00282B68" w:rsidRPr="4FB637CB">
        <w:rPr>
          <w:rFonts w:cs="Arial"/>
          <w:noProof/>
        </w:rPr>
        <w:t>9</w:t>
      </w:r>
      <w:r w:rsidRPr="4FB637CB">
        <w:rPr>
          <w:rFonts w:cs="Arial"/>
        </w:rPr>
        <w:t xml:space="preserve">). </w:t>
      </w:r>
      <w:r w:rsidR="007104C3" w:rsidRPr="4FB637CB">
        <w:rPr>
          <w:rFonts w:cs="Arial"/>
        </w:rPr>
        <w:t xml:space="preserve">Tetracycline resistance </w:t>
      </w:r>
      <w:r w:rsidR="000B3A8C" w:rsidRPr="4FB637CB">
        <w:rPr>
          <w:rFonts w:cs="Arial"/>
        </w:rPr>
        <w:t>increased in 2024 compared to 2023</w:t>
      </w:r>
      <w:r w:rsidR="005B39D9" w:rsidRPr="4FB637CB">
        <w:rPr>
          <w:rFonts w:cs="Arial"/>
        </w:rPr>
        <w:t xml:space="preserve"> and 2022</w:t>
      </w:r>
      <w:r w:rsidR="000B3A8C" w:rsidRPr="4FB637CB">
        <w:rPr>
          <w:rFonts w:cs="Arial"/>
        </w:rPr>
        <w:t xml:space="preserve"> (44.4% from </w:t>
      </w:r>
      <w:r w:rsidR="008F7B6C" w:rsidRPr="4FB637CB">
        <w:rPr>
          <w:rFonts w:cs="Arial"/>
        </w:rPr>
        <w:t>31.1%</w:t>
      </w:r>
      <w:r w:rsidR="005B39D9" w:rsidRPr="4FB637CB">
        <w:rPr>
          <w:rFonts w:cs="Arial"/>
        </w:rPr>
        <w:t xml:space="preserve"> </w:t>
      </w:r>
      <w:r w:rsidR="00111A2B" w:rsidRPr="4FB637CB">
        <w:rPr>
          <w:rFonts w:cs="Arial"/>
        </w:rPr>
        <w:t>and 15.3%</w:t>
      </w:r>
      <w:r w:rsidR="008F7B6C" w:rsidRPr="4FB637CB">
        <w:rPr>
          <w:rFonts w:cs="Arial"/>
        </w:rPr>
        <w:t>)</w:t>
      </w:r>
      <w:r w:rsidR="00111A2B" w:rsidRPr="4FB637CB">
        <w:rPr>
          <w:rFonts w:cs="Arial"/>
        </w:rPr>
        <w:t xml:space="preserve"> </w:t>
      </w:r>
      <w:r w:rsidRPr="4FB637CB">
        <w:rPr>
          <w:rFonts w:cs="Arial"/>
        </w:rPr>
        <w:t>(</w:t>
      </w:r>
      <w:r w:rsidR="00282B68" w:rsidRPr="0081559D">
        <w:rPr>
          <w:rFonts w:cs="Arial"/>
        </w:rPr>
        <w:t xml:space="preserve">Figure </w:t>
      </w:r>
      <w:r w:rsidR="00282B68">
        <w:rPr>
          <w:rFonts w:cs="Arial"/>
          <w:noProof/>
        </w:rPr>
        <w:t>4</w:t>
      </w:r>
      <w:r w:rsidR="00E77391" w:rsidRPr="4FB637CB">
        <w:rPr>
          <w:rFonts w:cs="Arial"/>
        </w:rPr>
        <w:t>)</w:t>
      </w:r>
      <w:r w:rsidR="00204945" w:rsidRPr="4FB637CB">
        <w:rPr>
          <w:rFonts w:cs="Arial"/>
        </w:rPr>
        <w:t xml:space="preserve">. </w:t>
      </w:r>
      <w:r w:rsidR="00231B1D" w:rsidRPr="4FB637CB">
        <w:rPr>
          <w:rFonts w:cs="Arial"/>
        </w:rPr>
        <w:t>Th</w:t>
      </w:r>
      <w:r w:rsidRPr="4FB637CB">
        <w:rPr>
          <w:rFonts w:cs="Arial"/>
        </w:rPr>
        <w:t xml:space="preserve">e </w:t>
      </w:r>
      <w:r w:rsidR="00231B1D" w:rsidRPr="4FB637CB">
        <w:rPr>
          <w:rFonts w:cs="Arial"/>
        </w:rPr>
        <w:t xml:space="preserve">clinical </w:t>
      </w:r>
      <w:r w:rsidRPr="4FB637CB">
        <w:rPr>
          <w:rFonts w:cs="Arial"/>
        </w:rPr>
        <w:t xml:space="preserve">breakpoints </w:t>
      </w:r>
      <w:r w:rsidR="00231B1D" w:rsidRPr="4FB637CB">
        <w:rPr>
          <w:rFonts w:cs="Arial"/>
        </w:rPr>
        <w:t xml:space="preserve">for tetracycline and </w:t>
      </w:r>
      <w:r w:rsidR="00231B1D" w:rsidRPr="4FB637CB">
        <w:rPr>
          <w:rFonts w:cs="Arial"/>
          <w:i/>
          <w:iCs/>
        </w:rPr>
        <w:t>N. gonorrhoeae</w:t>
      </w:r>
      <w:r w:rsidR="00231B1D" w:rsidRPr="4FB637CB">
        <w:rPr>
          <w:rFonts w:cs="Arial"/>
        </w:rPr>
        <w:t xml:space="preserve"> </w:t>
      </w:r>
      <w:r w:rsidRPr="4FB637CB">
        <w:rPr>
          <w:rFonts w:cs="Arial"/>
        </w:rPr>
        <w:t>changed</w:t>
      </w:r>
      <w:r w:rsidR="00231B1D" w:rsidRPr="4FB637CB">
        <w:rPr>
          <w:rFonts w:cs="Arial"/>
        </w:rPr>
        <w:t xml:space="preserve"> </w:t>
      </w:r>
      <w:r w:rsidRPr="4FB637CB">
        <w:rPr>
          <w:rFonts w:cs="Arial"/>
        </w:rPr>
        <w:t xml:space="preserve">in 2023, </w:t>
      </w:r>
      <w:r w:rsidR="00231B1D" w:rsidRPr="4FB637CB">
        <w:rPr>
          <w:rFonts w:cs="Arial"/>
        </w:rPr>
        <w:t xml:space="preserve">although, as </w:t>
      </w:r>
      <w:r w:rsidRPr="4FB637CB">
        <w:rPr>
          <w:rFonts w:cs="Arial"/>
        </w:rPr>
        <w:t xml:space="preserve">the majority of results received </w:t>
      </w:r>
      <w:r w:rsidR="00231B1D" w:rsidRPr="4FB637CB">
        <w:rPr>
          <w:rFonts w:cs="Arial"/>
        </w:rPr>
        <w:t xml:space="preserve">were </w:t>
      </w:r>
      <w:r w:rsidRPr="4FB637CB">
        <w:rPr>
          <w:rFonts w:cs="Arial"/>
        </w:rPr>
        <w:t xml:space="preserve">interpreted </w:t>
      </w:r>
      <w:r w:rsidR="00E879AF" w:rsidRPr="4FB637CB">
        <w:rPr>
          <w:rFonts w:cs="Arial"/>
        </w:rPr>
        <w:t xml:space="preserve">results </w:t>
      </w:r>
      <w:r w:rsidRPr="4FB637CB">
        <w:rPr>
          <w:rFonts w:cs="Arial"/>
        </w:rPr>
        <w:t>(SIR instead of MIC or ZD data)</w:t>
      </w:r>
      <w:r w:rsidR="00231B1D" w:rsidRPr="4FB637CB">
        <w:rPr>
          <w:rFonts w:cs="Arial"/>
        </w:rPr>
        <w:t xml:space="preserve">, </w:t>
      </w:r>
      <w:r w:rsidRPr="4FB637CB">
        <w:rPr>
          <w:rFonts w:cs="Arial"/>
        </w:rPr>
        <w:t xml:space="preserve">the impact of the new breakpoints is unclear. Although the number of resistant isolates is highest amongst males each year, the proportion of resistant isolates </w:t>
      </w:r>
      <w:r w:rsidR="00E66CA2" w:rsidRPr="4FB637CB">
        <w:rPr>
          <w:rFonts w:cs="Arial"/>
        </w:rPr>
        <w:t xml:space="preserve">by sex </w:t>
      </w:r>
      <w:r w:rsidR="00AA1B22" w:rsidRPr="4FB637CB">
        <w:rPr>
          <w:rFonts w:cs="Arial"/>
        </w:rPr>
        <w:t xml:space="preserve">fluctuates </w:t>
      </w:r>
      <w:r w:rsidR="00E66CA2" w:rsidRPr="4FB637CB">
        <w:rPr>
          <w:rFonts w:cs="Arial"/>
        </w:rPr>
        <w:t xml:space="preserve">for </w:t>
      </w:r>
      <w:r w:rsidR="00AA1B22" w:rsidRPr="4FB637CB">
        <w:rPr>
          <w:rFonts w:cs="Arial"/>
        </w:rPr>
        <w:t xml:space="preserve">each </w:t>
      </w:r>
      <w:r w:rsidR="00E66CA2" w:rsidRPr="4FB637CB">
        <w:rPr>
          <w:rFonts w:cs="Arial"/>
        </w:rPr>
        <w:t xml:space="preserve">reporting </w:t>
      </w:r>
      <w:r w:rsidR="00AA1B22" w:rsidRPr="4FB637CB">
        <w:rPr>
          <w:rFonts w:cs="Arial"/>
        </w:rPr>
        <w:t>year</w:t>
      </w:r>
      <w:r w:rsidRPr="4FB637CB">
        <w:rPr>
          <w:rFonts w:cs="Arial"/>
        </w:rPr>
        <w:t xml:space="preserve">. Given low </w:t>
      </w:r>
      <w:proofErr w:type="gramStart"/>
      <w:r w:rsidRPr="4FB637CB">
        <w:rPr>
          <w:rFonts w:cs="Arial"/>
        </w:rPr>
        <w:t>isolate</w:t>
      </w:r>
      <w:proofErr w:type="gramEnd"/>
      <w:r w:rsidRPr="4FB637CB">
        <w:rPr>
          <w:rFonts w:cs="Arial"/>
        </w:rPr>
        <w:t xml:space="preserve"> numbers, there are no trends by age and ethnicity to report.</w:t>
      </w:r>
    </w:p>
    <w:p w14:paraId="693933A2" w14:textId="2B1C1148" w:rsidR="00805CB9" w:rsidRPr="0081559D" w:rsidRDefault="00805CB9" w:rsidP="00805CB9">
      <w:pPr>
        <w:pStyle w:val="tablefigheading"/>
        <w:rPr>
          <w:rFonts w:ascii="Arial" w:hAnsi="Arial" w:cs="Arial"/>
        </w:rPr>
      </w:pPr>
      <w:bookmarkStart w:id="44" w:name="_Ref204763375"/>
      <w:bookmarkStart w:id="45" w:name="_Toc204767032"/>
      <w:r w:rsidRPr="0081559D">
        <w:rPr>
          <w:rFonts w:ascii="Arial" w:hAnsi="Arial" w:cs="Arial"/>
        </w:rPr>
        <w:t xml:space="preserve">Figure </w:t>
      </w:r>
      <w:r w:rsidR="00282B68">
        <w:rPr>
          <w:rFonts w:ascii="Arial" w:hAnsi="Arial" w:cs="Arial"/>
          <w:noProof/>
        </w:rPr>
        <w:t>4</w:t>
      </w:r>
      <w:bookmarkEnd w:id="44"/>
      <w:r w:rsidRPr="0081559D">
        <w:rPr>
          <w:rFonts w:ascii="Arial" w:hAnsi="Arial" w:cs="Arial"/>
        </w:rPr>
        <w:t xml:space="preserve">: Proportion of </w:t>
      </w:r>
      <w:r w:rsidRPr="00CF5FE4">
        <w:rPr>
          <w:rFonts w:ascii="Arial" w:hAnsi="Arial" w:cs="Arial"/>
          <w:i/>
        </w:rPr>
        <w:t>N. gonorrhoea</w:t>
      </w:r>
      <w:r w:rsidR="003B260F" w:rsidRPr="00CF5FE4">
        <w:rPr>
          <w:rFonts w:ascii="Arial" w:hAnsi="Arial" w:cs="Arial"/>
          <w:i/>
        </w:rPr>
        <w:t>e</w:t>
      </w:r>
      <w:r w:rsidRPr="0081559D">
        <w:rPr>
          <w:rFonts w:ascii="Arial" w:hAnsi="Arial" w:cs="Arial"/>
          <w:iCs/>
        </w:rPr>
        <w:t xml:space="preserve"> </w:t>
      </w:r>
      <w:r w:rsidRPr="0081559D">
        <w:rPr>
          <w:rFonts w:ascii="Arial" w:hAnsi="Arial" w:cs="Arial"/>
        </w:rPr>
        <w:t>isolates by susceptibility</w:t>
      </w:r>
      <w:r w:rsidR="001C0C3B" w:rsidRPr="0081559D">
        <w:rPr>
          <w:rFonts w:ascii="Arial" w:hAnsi="Arial" w:cs="Arial"/>
        </w:rPr>
        <w:t>*</w:t>
      </w:r>
      <w:r w:rsidRPr="0081559D">
        <w:rPr>
          <w:rFonts w:ascii="Arial" w:hAnsi="Arial" w:cs="Arial"/>
        </w:rPr>
        <w:t xml:space="preserve"> to tetracycline in New Zealand: 2020</w:t>
      </w:r>
      <w:r w:rsidR="005274F9">
        <w:rPr>
          <w:rFonts w:ascii="Arial" w:hAnsi="Arial" w:cs="Arial"/>
        </w:rPr>
        <w:t>–</w:t>
      </w:r>
      <w:r w:rsidRPr="0081559D">
        <w:rPr>
          <w:rFonts w:ascii="Arial" w:hAnsi="Arial" w:cs="Arial"/>
        </w:rPr>
        <w:t>2024</w:t>
      </w:r>
      <w:bookmarkEnd w:id="45"/>
    </w:p>
    <w:p w14:paraId="28E44692" w14:textId="77777777" w:rsidR="00A770EE" w:rsidRPr="0081559D" w:rsidRDefault="00A83B7D" w:rsidP="002C11AA">
      <w:pPr>
        <w:pStyle w:val="FirstParagraph"/>
        <w:spacing w:after="0"/>
        <w:jc w:val="center"/>
        <w:rPr>
          <w:rFonts w:cs="Arial"/>
        </w:rPr>
      </w:pPr>
      <w:r w:rsidRPr="0081559D">
        <w:rPr>
          <w:rFonts w:cs="Arial"/>
          <w:noProof/>
        </w:rPr>
        <w:drawing>
          <wp:inline distT="0" distB="0" distL="0" distR="0" wp14:anchorId="36D54853" wp14:editId="702015C1">
            <wp:extent cx="4302437" cy="4456599"/>
            <wp:effectExtent l="0" t="0" r="3175" b="1270"/>
            <wp:docPr id="70" name="Picture"/>
            <wp:cNvGraphicFramePr/>
            <a:graphic xmlns:a="http://schemas.openxmlformats.org/drawingml/2006/main">
              <a:graphicData uri="http://schemas.openxmlformats.org/drawingml/2006/picture">
                <pic:pic xmlns:pic="http://schemas.openxmlformats.org/drawingml/2006/picture">
                  <pic:nvPicPr>
                    <pic:cNvPr id="71" name="Picture" descr="2024.AR.analysis_files/figure-docx/unnamed-chunk-30-1.png"/>
                    <pic:cNvPicPr>
                      <a:picLocks noChangeAspect="1" noChangeArrowheads="1"/>
                    </pic:cNvPicPr>
                  </pic:nvPicPr>
                  <pic:blipFill>
                    <a:blip r:embed="rId17"/>
                    <a:stretch>
                      <a:fillRect/>
                    </a:stretch>
                  </pic:blipFill>
                  <pic:spPr bwMode="auto">
                    <a:xfrm>
                      <a:off x="0" y="0"/>
                      <a:ext cx="4307020" cy="4461347"/>
                    </a:xfrm>
                    <a:prstGeom prst="rect">
                      <a:avLst/>
                    </a:prstGeom>
                    <a:noFill/>
                    <a:ln w="9525">
                      <a:noFill/>
                      <a:headEnd/>
                      <a:tailEnd/>
                    </a:ln>
                  </pic:spPr>
                </pic:pic>
              </a:graphicData>
            </a:graphic>
          </wp:inline>
        </w:drawing>
      </w:r>
    </w:p>
    <w:p w14:paraId="413D7627" w14:textId="628C904D" w:rsidR="002C11AA" w:rsidRPr="0081559D" w:rsidRDefault="002C11AA" w:rsidP="002C11AA">
      <w:pPr>
        <w:pStyle w:val="BodyText"/>
        <w:spacing w:before="0"/>
        <w:jc w:val="center"/>
        <w:rPr>
          <w:rFonts w:cs="Arial"/>
        </w:rPr>
      </w:pPr>
      <w:r w:rsidRPr="0081559D">
        <w:rPr>
          <w:rFonts w:cs="Arial"/>
        </w:rPr>
        <w:t xml:space="preserve">* </w:t>
      </w:r>
      <w:r w:rsidR="002A707B" w:rsidRPr="0081559D">
        <w:rPr>
          <w:rFonts w:cs="Arial"/>
          <w:i/>
          <w:iCs/>
          <w:sz w:val="18"/>
          <w:szCs w:val="22"/>
        </w:rPr>
        <w:t>Interm</w:t>
      </w:r>
      <w:r w:rsidR="00D454FD" w:rsidRPr="0081559D">
        <w:rPr>
          <w:rFonts w:cs="Arial"/>
          <w:i/>
          <w:iCs/>
          <w:sz w:val="18"/>
          <w:szCs w:val="22"/>
        </w:rPr>
        <w:t xml:space="preserve">ediate means </w:t>
      </w:r>
      <w:r w:rsidR="00931814" w:rsidRPr="0081559D">
        <w:rPr>
          <w:rFonts w:cs="Arial"/>
          <w:i/>
          <w:iCs/>
          <w:sz w:val="18"/>
          <w:szCs w:val="22"/>
        </w:rPr>
        <w:t>decreased susceptibility/s</w:t>
      </w:r>
      <w:r w:rsidR="00D454FD" w:rsidRPr="0081559D">
        <w:rPr>
          <w:rFonts w:cs="Arial"/>
          <w:i/>
          <w:iCs/>
          <w:sz w:val="18"/>
          <w:szCs w:val="22"/>
        </w:rPr>
        <w:t>usceptible, increased exposure</w:t>
      </w:r>
    </w:p>
    <w:p w14:paraId="58741180" w14:textId="284485CA" w:rsidR="00A770EE" w:rsidRPr="0081559D" w:rsidRDefault="00A83B7D">
      <w:pPr>
        <w:rPr>
          <w:rFonts w:ascii="Arial" w:hAnsi="Arial" w:cs="Arial"/>
        </w:rPr>
      </w:pPr>
      <w:r w:rsidRPr="0081559D">
        <w:rPr>
          <w:rFonts w:ascii="Arial" w:hAnsi="Arial" w:cs="Arial"/>
        </w:rPr>
        <w:br w:type="page"/>
      </w:r>
    </w:p>
    <w:p w14:paraId="74E876F5" w14:textId="6AB90A33" w:rsidR="00805CB9" w:rsidRPr="0081559D" w:rsidRDefault="000C1BB3" w:rsidP="00656BDE">
      <w:pPr>
        <w:pStyle w:val="Heading1"/>
        <w:rPr>
          <w:rFonts w:cs="Arial"/>
        </w:rPr>
      </w:pPr>
      <w:bookmarkStart w:id="46" w:name="_Toc204767044"/>
      <w:r w:rsidRPr="0081559D">
        <w:rPr>
          <w:rFonts w:cs="Arial"/>
        </w:rPr>
        <w:lastRenderedPageBreak/>
        <w:t>D</w:t>
      </w:r>
      <w:r w:rsidR="001E02BB" w:rsidRPr="001E02BB">
        <w:t>iscussion</w:t>
      </w:r>
      <w:bookmarkEnd w:id="46"/>
    </w:p>
    <w:p w14:paraId="1FD1BBC6" w14:textId="66FC6A9D" w:rsidR="00EF4888" w:rsidRPr="0081559D" w:rsidRDefault="005D65AC" w:rsidP="005D65AC">
      <w:pPr>
        <w:pStyle w:val="body1column"/>
        <w:rPr>
          <w:rFonts w:cs="Arial"/>
        </w:rPr>
      </w:pPr>
      <w:r w:rsidRPr="0081559D">
        <w:rPr>
          <w:rFonts w:cs="Arial"/>
        </w:rPr>
        <w:t xml:space="preserve">To date there have been no reported </w:t>
      </w:r>
      <w:r w:rsidR="00A24707" w:rsidRPr="0081559D">
        <w:rPr>
          <w:rFonts w:cs="Arial"/>
        </w:rPr>
        <w:t xml:space="preserve">ceftriaxone-resistant </w:t>
      </w:r>
      <w:r w:rsidRPr="0081559D">
        <w:rPr>
          <w:rFonts w:cs="Arial"/>
        </w:rPr>
        <w:t xml:space="preserve">gonococcal isolates in New Zealand, and </w:t>
      </w:r>
      <w:r w:rsidR="00E42FB8" w:rsidRPr="0081559D">
        <w:rPr>
          <w:rFonts w:cs="Arial"/>
        </w:rPr>
        <w:t>the number of</w:t>
      </w:r>
      <w:r w:rsidRPr="0081559D">
        <w:rPr>
          <w:rFonts w:cs="Arial"/>
        </w:rPr>
        <w:t xml:space="preserve"> </w:t>
      </w:r>
      <w:r w:rsidR="009A571F" w:rsidRPr="0081559D">
        <w:rPr>
          <w:rFonts w:cs="Arial"/>
        </w:rPr>
        <w:t xml:space="preserve">isolates with </w:t>
      </w:r>
      <w:r w:rsidRPr="0081559D">
        <w:rPr>
          <w:rFonts w:cs="Arial"/>
        </w:rPr>
        <w:t>decreased susceptibility</w:t>
      </w:r>
      <w:r w:rsidR="00E1136B" w:rsidRPr="0081559D">
        <w:rPr>
          <w:rFonts w:cs="Arial"/>
        </w:rPr>
        <w:t xml:space="preserve"> </w:t>
      </w:r>
      <w:r w:rsidR="009A571F" w:rsidRPr="0081559D">
        <w:rPr>
          <w:rFonts w:cs="Arial"/>
        </w:rPr>
        <w:t xml:space="preserve">to ceftriaxone </w:t>
      </w:r>
      <w:r w:rsidR="00E1136B" w:rsidRPr="0081559D">
        <w:rPr>
          <w:rFonts w:cs="Arial"/>
        </w:rPr>
        <w:t>(MIC</w:t>
      </w:r>
      <w:r w:rsidR="005B6CA0" w:rsidRPr="0081559D">
        <w:rPr>
          <w:rFonts w:cs="Arial"/>
        </w:rPr>
        <w:t>≥</w:t>
      </w:r>
      <w:r w:rsidR="00E1136B" w:rsidRPr="0081559D">
        <w:rPr>
          <w:rFonts w:cs="Arial"/>
        </w:rPr>
        <w:t>0.06 mg/L)</w:t>
      </w:r>
      <w:r w:rsidRPr="0081559D">
        <w:rPr>
          <w:rFonts w:cs="Arial"/>
        </w:rPr>
        <w:t xml:space="preserve"> remain</w:t>
      </w:r>
      <w:r w:rsidR="00E42FB8" w:rsidRPr="0081559D">
        <w:rPr>
          <w:rFonts w:cs="Arial"/>
        </w:rPr>
        <w:t>s</w:t>
      </w:r>
      <w:r w:rsidRPr="0081559D">
        <w:rPr>
          <w:rFonts w:cs="Arial"/>
        </w:rPr>
        <w:t xml:space="preserve"> low, at 0.</w:t>
      </w:r>
      <w:r w:rsidR="00AB5040" w:rsidRPr="0081559D">
        <w:rPr>
          <w:rFonts w:cs="Arial"/>
        </w:rPr>
        <w:t>6</w:t>
      </w:r>
      <w:r w:rsidRPr="0081559D">
        <w:rPr>
          <w:rFonts w:cs="Arial"/>
        </w:rPr>
        <w:t>% in 202</w:t>
      </w:r>
      <w:r w:rsidR="00AB5040" w:rsidRPr="0081559D">
        <w:rPr>
          <w:rFonts w:cs="Arial"/>
        </w:rPr>
        <w:t>4</w:t>
      </w:r>
      <w:r w:rsidRPr="0081559D">
        <w:rPr>
          <w:rFonts w:cs="Arial"/>
        </w:rPr>
        <w:t>. Almost all gonococc</w:t>
      </w:r>
      <w:r w:rsidR="009A571F" w:rsidRPr="0081559D">
        <w:rPr>
          <w:rFonts w:cs="Arial"/>
        </w:rPr>
        <w:t>i</w:t>
      </w:r>
      <w:r w:rsidRPr="0081559D">
        <w:rPr>
          <w:rFonts w:cs="Arial"/>
        </w:rPr>
        <w:t xml:space="preserve"> (9</w:t>
      </w:r>
      <w:r w:rsidR="00D869D1" w:rsidRPr="0081559D">
        <w:rPr>
          <w:rFonts w:cs="Arial"/>
        </w:rPr>
        <w:t>6</w:t>
      </w:r>
      <w:r w:rsidRPr="0081559D">
        <w:rPr>
          <w:rFonts w:cs="Arial"/>
        </w:rPr>
        <w:t>%) with a positive culture underwent AST for ceftriaxone in 202</w:t>
      </w:r>
      <w:r w:rsidR="00D869D1" w:rsidRPr="0081559D">
        <w:rPr>
          <w:rFonts w:cs="Arial"/>
        </w:rPr>
        <w:t>4</w:t>
      </w:r>
      <w:r w:rsidRPr="0081559D">
        <w:rPr>
          <w:rFonts w:cs="Arial"/>
        </w:rPr>
        <w:t xml:space="preserve">. </w:t>
      </w:r>
      <w:r w:rsidR="00E42FB8" w:rsidRPr="0081559D">
        <w:rPr>
          <w:rFonts w:cs="Arial"/>
        </w:rPr>
        <w:t>Further descriptive analysis of cases with decreased susceptibility to ceftriaxone</w:t>
      </w:r>
      <w:r w:rsidR="001305F9" w:rsidRPr="0081559D">
        <w:rPr>
          <w:rFonts w:cs="Arial"/>
        </w:rPr>
        <w:t xml:space="preserve"> </w:t>
      </w:r>
      <w:r w:rsidR="00E42FB8" w:rsidRPr="0081559D">
        <w:rPr>
          <w:rFonts w:cs="Arial"/>
        </w:rPr>
        <w:t>is limited d</w:t>
      </w:r>
      <w:r w:rsidRPr="0081559D">
        <w:rPr>
          <w:rFonts w:cs="Arial"/>
        </w:rPr>
        <w:t xml:space="preserve">ue to </w:t>
      </w:r>
      <w:r w:rsidR="00E42FB8" w:rsidRPr="0081559D">
        <w:rPr>
          <w:rFonts w:cs="Arial"/>
        </w:rPr>
        <w:t xml:space="preserve">the </w:t>
      </w:r>
      <w:r w:rsidRPr="0081559D">
        <w:rPr>
          <w:rFonts w:cs="Arial"/>
        </w:rPr>
        <w:t xml:space="preserve">low numbers </w:t>
      </w:r>
      <w:r w:rsidR="00625DCF" w:rsidRPr="0081559D">
        <w:rPr>
          <w:rFonts w:cs="Arial"/>
        </w:rPr>
        <w:t>(see appendix</w:t>
      </w:r>
      <w:r w:rsidR="00BB5194">
        <w:rPr>
          <w:rFonts w:cs="Arial"/>
        </w:rPr>
        <w:t xml:space="preserve"> </w:t>
      </w:r>
      <w:r w:rsidR="00282B68" w:rsidRPr="0081559D">
        <w:rPr>
          <w:rFonts w:cs="Arial"/>
        </w:rPr>
        <w:t xml:space="preserve">Table </w:t>
      </w:r>
      <w:r w:rsidR="00282B68">
        <w:rPr>
          <w:rFonts w:cs="Arial"/>
          <w:noProof/>
        </w:rPr>
        <w:t>5</w:t>
      </w:r>
      <w:r w:rsidR="00625DCF" w:rsidRPr="0081559D">
        <w:rPr>
          <w:rFonts w:cs="Arial"/>
        </w:rPr>
        <w:t>)</w:t>
      </w:r>
      <w:r w:rsidRPr="0081559D">
        <w:rPr>
          <w:rFonts w:cs="Arial"/>
        </w:rPr>
        <w:t xml:space="preserve">. </w:t>
      </w:r>
    </w:p>
    <w:p w14:paraId="0E452496" w14:textId="304DF6C2" w:rsidR="00EF4888" w:rsidRPr="0081559D" w:rsidRDefault="00EF4888" w:rsidP="00EF4888">
      <w:pPr>
        <w:pStyle w:val="body1column"/>
        <w:rPr>
          <w:rFonts w:cs="Arial"/>
        </w:rPr>
      </w:pPr>
      <w:r w:rsidRPr="4FB637CB">
        <w:rPr>
          <w:rFonts w:cs="Arial"/>
        </w:rPr>
        <w:t xml:space="preserve">The proportion of isolates with azithromycin MIC </w:t>
      </w:r>
      <w:r w:rsidR="00E42FB8" w:rsidRPr="4FB637CB">
        <w:rPr>
          <w:rFonts w:cs="Arial"/>
        </w:rPr>
        <w:t>above the ECOFF (</w:t>
      </w:r>
      <w:r w:rsidRPr="4FB637CB">
        <w:rPr>
          <w:rFonts w:cs="Arial"/>
        </w:rPr>
        <w:t>&gt;1.0 mg/L</w:t>
      </w:r>
      <w:r w:rsidR="00E42FB8" w:rsidRPr="4FB637CB">
        <w:rPr>
          <w:rFonts w:cs="Arial"/>
        </w:rPr>
        <w:t>)</w:t>
      </w:r>
      <w:r w:rsidRPr="4FB637CB">
        <w:rPr>
          <w:rFonts w:cs="Arial"/>
        </w:rPr>
        <w:t xml:space="preserve"> has fluctuated over time, decreasing from 2020 to 2022 and fluctuating since. The highest MIC reported to-date is 32 mg/L in 2023, with an additional four isolates reported with an MIC of 16 mg/L in 2020 (n=1), 2022 (n=1) and 2023 (n=2). The highest reported MIC in 2024 was 4</w:t>
      </w:r>
      <w:r w:rsidR="00A40B05" w:rsidRPr="4FB637CB">
        <w:rPr>
          <w:rFonts w:cs="Arial"/>
        </w:rPr>
        <w:t xml:space="preserve"> </w:t>
      </w:r>
      <w:r w:rsidRPr="4FB637CB">
        <w:rPr>
          <w:rFonts w:cs="Arial"/>
        </w:rPr>
        <w:t xml:space="preserve">mg/L.  </w:t>
      </w:r>
    </w:p>
    <w:p w14:paraId="33F4AF3D" w14:textId="7A57128D" w:rsidR="005D65AC" w:rsidRPr="0081559D" w:rsidRDefault="00E4781A" w:rsidP="005D65AC">
      <w:pPr>
        <w:pStyle w:val="body1column"/>
        <w:rPr>
          <w:rFonts w:cs="Arial"/>
        </w:rPr>
      </w:pPr>
      <w:r w:rsidRPr="0081559D">
        <w:rPr>
          <w:rFonts w:cs="Arial"/>
        </w:rPr>
        <w:t xml:space="preserve">For comparison, </w:t>
      </w:r>
      <w:r w:rsidR="000F750F" w:rsidRPr="0081559D">
        <w:rPr>
          <w:rFonts w:cs="Arial"/>
        </w:rPr>
        <w:t xml:space="preserve">in Australia, </w:t>
      </w:r>
      <w:r w:rsidRPr="0081559D">
        <w:rPr>
          <w:rFonts w:cs="Arial"/>
        </w:rPr>
        <w:t xml:space="preserve">in </w:t>
      </w:r>
      <w:r w:rsidR="00215F85" w:rsidRPr="0081559D">
        <w:rPr>
          <w:rFonts w:cs="Arial"/>
        </w:rPr>
        <w:t xml:space="preserve">quarters 1-3 2024, </w:t>
      </w:r>
      <w:r w:rsidR="00EF14F0" w:rsidRPr="0081559D">
        <w:rPr>
          <w:rFonts w:cs="Arial"/>
        </w:rPr>
        <w:t>0</w:t>
      </w:r>
      <w:r w:rsidR="00EF14F0" w:rsidRPr="0081559D">
        <w:rPr>
          <w:rFonts w:cs="Arial"/>
          <w:lang w:val="en-US"/>
        </w:rPr>
        <w:t xml:space="preserve">.31% to 0.73% </w:t>
      </w:r>
      <w:r w:rsidR="003D22A9" w:rsidRPr="0081559D">
        <w:rPr>
          <w:rFonts w:cs="Arial"/>
        </w:rPr>
        <w:t xml:space="preserve">of </w:t>
      </w:r>
      <w:r w:rsidR="003D22A9" w:rsidRPr="0081559D">
        <w:rPr>
          <w:rFonts w:cs="Arial"/>
          <w:i/>
          <w:iCs/>
        </w:rPr>
        <w:t>N. gonorrhoeae</w:t>
      </w:r>
      <w:r w:rsidR="003D22A9" w:rsidRPr="0081559D">
        <w:rPr>
          <w:rFonts w:cs="Arial"/>
        </w:rPr>
        <w:t xml:space="preserve"> </w:t>
      </w:r>
      <w:r w:rsidR="002A29A7" w:rsidRPr="0081559D">
        <w:rPr>
          <w:rFonts w:cs="Arial"/>
        </w:rPr>
        <w:t xml:space="preserve">in </w:t>
      </w:r>
      <w:r w:rsidR="00235AE5" w:rsidRPr="0081559D">
        <w:rPr>
          <w:rFonts w:cs="Arial"/>
        </w:rPr>
        <w:t xml:space="preserve">each quarter </w:t>
      </w:r>
      <w:r w:rsidR="003D22A9" w:rsidRPr="0081559D">
        <w:rPr>
          <w:rFonts w:cs="Arial"/>
        </w:rPr>
        <w:t>were</w:t>
      </w:r>
      <w:r w:rsidR="005D65AC" w:rsidRPr="0081559D">
        <w:rPr>
          <w:rFonts w:cs="Arial"/>
        </w:rPr>
        <w:t xml:space="preserve"> ceftriaxone-resistant </w:t>
      </w:r>
      <w:r w:rsidR="0024035C" w:rsidRPr="0081559D">
        <w:rPr>
          <w:rFonts w:cs="Arial"/>
        </w:rPr>
        <w:t>with</w:t>
      </w:r>
      <w:r w:rsidR="003D22A9" w:rsidRPr="0081559D">
        <w:rPr>
          <w:rFonts w:cs="Arial"/>
        </w:rPr>
        <w:t xml:space="preserve"> </w:t>
      </w:r>
      <w:r w:rsidR="005D65AC" w:rsidRPr="0081559D">
        <w:rPr>
          <w:rFonts w:cs="Arial"/>
        </w:rPr>
        <w:t>MIC</w:t>
      </w:r>
      <w:r w:rsidR="0024035C" w:rsidRPr="0081559D">
        <w:rPr>
          <w:rFonts w:cs="Arial"/>
        </w:rPr>
        <w:t xml:space="preserve"> values</w:t>
      </w:r>
      <w:r w:rsidR="005D65AC" w:rsidRPr="0081559D">
        <w:rPr>
          <w:rFonts w:cs="Arial"/>
        </w:rPr>
        <w:t xml:space="preserve"> ≥0.125 mg/L</w:t>
      </w:r>
      <w:r w:rsidR="00C36D6E" w:rsidRPr="0081559D">
        <w:rPr>
          <w:rFonts w:cs="Arial"/>
        </w:rPr>
        <w:t xml:space="preserve"> (</w:t>
      </w:r>
      <w:r w:rsidR="006A2FB3" w:rsidRPr="0081559D">
        <w:rPr>
          <w:rFonts w:cs="Arial"/>
        </w:rPr>
        <w:t>9/2920, 21/</w:t>
      </w:r>
      <w:r w:rsidR="006B737B" w:rsidRPr="0081559D">
        <w:rPr>
          <w:rFonts w:cs="Arial"/>
        </w:rPr>
        <w:t>2859 and 10/2628 by quarter)</w:t>
      </w:r>
      <w:r w:rsidR="00E8694A" w:rsidRPr="0081559D">
        <w:rPr>
          <w:rFonts w:cs="Arial"/>
        </w:rPr>
        <w:t xml:space="preserve"> compared to 0.22% in 2023</w:t>
      </w:r>
      <w:r w:rsidR="003B5A86">
        <w:rPr>
          <w:rFonts w:cs="Arial"/>
        </w:rPr>
        <w:t xml:space="preserve"> </w:t>
      </w:r>
      <w:r w:rsidR="00A113E7">
        <w:rPr>
          <w:rFonts w:cs="Arial"/>
        </w:rPr>
        <w:fldChar w:fldCharType="begin">
          <w:fldData xml:space="preserve">PEVuZE5vdGU+PENpdGU+PEF1dGhvcj5MYWhyYTwvQXV0aG9yPjxZZWFyPjIwMjU8L1llYXI+PFJl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==
</w:fldData>
        </w:fldChar>
      </w:r>
      <w:r w:rsidR="00A113E7">
        <w:rPr>
          <w:rFonts w:cs="Arial"/>
        </w:rPr>
        <w:instrText xml:space="preserve"> ADDIN EN.CITE </w:instrText>
      </w:r>
      <w:r w:rsidR="00A113E7">
        <w:rPr>
          <w:rFonts w:cs="Arial"/>
        </w:rPr>
        <w:fldChar w:fldCharType="begin">
          <w:fldData xml:space="preserve">PEVuZE5vdGU+PENpdGU+PEF1dGhvcj5MYWhyYTwvQXV0aG9yPjxZZWFyPjIwMjU8L1llYXI+PFJl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==
</w:fldData>
        </w:fldChar>
      </w:r>
      <w:r w:rsidR="00A113E7">
        <w:rPr>
          <w:rFonts w:cs="Arial"/>
        </w:rPr>
        <w:instrText xml:space="preserve"> ADDIN EN.CITE.DATA </w:instrText>
      </w:r>
      <w:r w:rsidR="00A113E7">
        <w:rPr>
          <w:rFonts w:cs="Arial"/>
        </w:rPr>
      </w:r>
      <w:r w:rsidR="00A113E7">
        <w:rPr>
          <w:rFonts w:cs="Arial"/>
        </w:rPr>
        <w:fldChar w:fldCharType="end"/>
      </w:r>
      <w:r w:rsidR="00A113E7">
        <w:rPr>
          <w:rFonts w:cs="Arial"/>
        </w:rPr>
      </w:r>
      <w:r w:rsidR="00A113E7">
        <w:rPr>
          <w:rFonts w:cs="Arial"/>
        </w:rPr>
        <w:fldChar w:fldCharType="separate"/>
      </w:r>
      <w:r w:rsidR="00A113E7">
        <w:rPr>
          <w:rFonts w:cs="Arial"/>
          <w:noProof/>
        </w:rPr>
        <w:t>(14)</w:t>
      </w:r>
      <w:r w:rsidR="00A113E7">
        <w:rPr>
          <w:rFonts w:cs="Arial"/>
        </w:rPr>
        <w:fldChar w:fldCharType="end"/>
      </w:r>
      <w:r w:rsidR="003D22A9" w:rsidRPr="0081559D">
        <w:rPr>
          <w:rFonts w:cs="Arial"/>
        </w:rPr>
        <w:t>.</w:t>
      </w:r>
      <w:r w:rsidR="005D65AC" w:rsidRPr="0081559D">
        <w:rPr>
          <w:rFonts w:cs="Arial"/>
        </w:rPr>
        <w:t xml:space="preserve"> </w:t>
      </w:r>
      <w:r w:rsidR="000F750F" w:rsidRPr="0081559D">
        <w:rPr>
          <w:rFonts w:cs="Arial"/>
        </w:rPr>
        <w:t xml:space="preserve">The AGSP </w:t>
      </w:r>
      <w:r w:rsidR="005D65AC" w:rsidRPr="0081559D">
        <w:rPr>
          <w:rFonts w:cs="Arial"/>
        </w:rPr>
        <w:t>report</w:t>
      </w:r>
      <w:r w:rsidR="007A7EBC" w:rsidRPr="0081559D">
        <w:rPr>
          <w:rFonts w:cs="Arial"/>
        </w:rPr>
        <w:t>s</w:t>
      </w:r>
      <w:r w:rsidR="005D65AC" w:rsidRPr="0081559D">
        <w:rPr>
          <w:rFonts w:cs="Arial"/>
        </w:rPr>
        <w:t xml:space="preserve"> isolates with an MIC of </w:t>
      </w:r>
      <w:r w:rsidR="00E80DD7" w:rsidRPr="0081559D">
        <w:rPr>
          <w:rFonts w:cs="Arial"/>
          <w:lang w:val="en-US"/>
        </w:rPr>
        <w:t>≥</w:t>
      </w:r>
      <w:r w:rsidR="005D65AC" w:rsidRPr="0081559D">
        <w:rPr>
          <w:rFonts w:cs="Arial"/>
        </w:rPr>
        <w:t xml:space="preserve">0.06 mg/L as decreased susceptibility to ceftriaxone; </w:t>
      </w:r>
      <w:r w:rsidR="00A42A34" w:rsidRPr="0081559D">
        <w:rPr>
          <w:rFonts w:cs="Arial"/>
        </w:rPr>
        <w:t xml:space="preserve">with </w:t>
      </w:r>
      <w:r w:rsidR="007D3DA8" w:rsidRPr="0081559D">
        <w:rPr>
          <w:rFonts w:cs="Arial"/>
        </w:rPr>
        <w:t xml:space="preserve">1.67-2.88% of isolates </w:t>
      </w:r>
      <w:r w:rsidR="0087435E" w:rsidRPr="0081559D">
        <w:rPr>
          <w:rFonts w:cs="Arial"/>
        </w:rPr>
        <w:t>with this profile in quarters 1-3 2024</w:t>
      </w:r>
      <w:r w:rsidR="00E8694A" w:rsidRPr="0081559D">
        <w:rPr>
          <w:rFonts w:cs="Arial"/>
        </w:rPr>
        <w:t xml:space="preserve">, compared to 3.29% in </w:t>
      </w:r>
      <w:r w:rsidR="00EF4888" w:rsidRPr="0081559D">
        <w:rPr>
          <w:rFonts w:cs="Arial"/>
        </w:rPr>
        <w:t>2023</w:t>
      </w:r>
      <w:r w:rsidR="00FD4E68">
        <w:rPr>
          <w:rFonts w:cs="Arial"/>
        </w:rPr>
        <w:t xml:space="preserve"> </w:t>
      </w:r>
      <w:r w:rsidR="00FD4E68">
        <w:rPr>
          <w:rFonts w:cs="Arial"/>
        </w:rPr>
        <w:fldChar w:fldCharType="begin">
          <w:fldData xml:space="preserve">PEVuZE5vdGU+PENpdGU+PEF1dGhvcj5MYWhyYTwvQXV0aG9yPjxZZWFyPjIwMjU8L1llYXI+PFJl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==
</w:fldData>
        </w:fldChar>
      </w:r>
      <w:r w:rsidR="00F6283B">
        <w:rPr>
          <w:rFonts w:cs="Arial"/>
        </w:rPr>
        <w:instrText xml:space="preserve"> ADDIN EN.CITE </w:instrText>
      </w:r>
      <w:r w:rsidR="00F6283B">
        <w:rPr>
          <w:rFonts w:cs="Arial"/>
        </w:rPr>
        <w:fldChar w:fldCharType="begin">
          <w:fldData xml:space="preserve">PEVuZE5vdGU+PENpdGU+PEF1dGhvcj5MYWhyYTwvQXV0aG9yPjxZZWFyPjIwMjU8L1llYXI+PFJl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==
</w:fldData>
        </w:fldChar>
      </w:r>
      <w:r w:rsidR="00F6283B">
        <w:rPr>
          <w:rFonts w:cs="Arial"/>
        </w:rPr>
        <w:instrText xml:space="preserve"> ADDIN EN.CITE.DATA </w:instrText>
      </w:r>
      <w:r w:rsidR="00F6283B">
        <w:rPr>
          <w:rFonts w:cs="Arial"/>
        </w:rPr>
      </w:r>
      <w:r w:rsidR="00F6283B">
        <w:rPr>
          <w:rFonts w:cs="Arial"/>
        </w:rPr>
        <w:fldChar w:fldCharType="end"/>
      </w:r>
      <w:r w:rsidR="00FD4E68">
        <w:rPr>
          <w:rFonts w:cs="Arial"/>
        </w:rPr>
      </w:r>
      <w:r w:rsidR="00FD4E68">
        <w:rPr>
          <w:rFonts w:cs="Arial"/>
        </w:rPr>
        <w:fldChar w:fldCharType="separate"/>
      </w:r>
      <w:r w:rsidR="00F6283B">
        <w:rPr>
          <w:rFonts w:cs="Arial"/>
          <w:noProof/>
        </w:rPr>
        <w:t>(14)</w:t>
      </w:r>
      <w:r w:rsidR="00FD4E68">
        <w:rPr>
          <w:rFonts w:cs="Arial"/>
        </w:rPr>
        <w:fldChar w:fldCharType="end"/>
      </w:r>
      <w:r w:rsidR="00EF7084" w:rsidRPr="0081559D">
        <w:rPr>
          <w:rFonts w:cs="Arial"/>
        </w:rPr>
        <w:t>.</w:t>
      </w:r>
    </w:p>
    <w:p w14:paraId="1F836308" w14:textId="014D3002" w:rsidR="005D65AC" w:rsidRPr="0081559D" w:rsidRDefault="005D65AC" w:rsidP="005D65AC">
      <w:pPr>
        <w:pStyle w:val="body1column"/>
        <w:rPr>
          <w:rFonts w:cs="Arial"/>
        </w:rPr>
      </w:pPr>
      <w:r w:rsidRPr="0081559D">
        <w:rPr>
          <w:rFonts w:cs="Arial"/>
        </w:rPr>
        <w:t>In 202</w:t>
      </w:r>
      <w:r w:rsidR="00BB17D9" w:rsidRPr="0081559D">
        <w:rPr>
          <w:rFonts w:cs="Arial"/>
        </w:rPr>
        <w:t>4</w:t>
      </w:r>
      <w:r w:rsidRPr="0081559D">
        <w:rPr>
          <w:rFonts w:cs="Arial"/>
        </w:rPr>
        <w:t xml:space="preserve"> </w:t>
      </w:r>
      <w:r w:rsidR="00EE0557" w:rsidRPr="0081559D">
        <w:rPr>
          <w:rFonts w:cs="Arial"/>
        </w:rPr>
        <w:t>quarters 1-3</w:t>
      </w:r>
      <w:r w:rsidRPr="0081559D">
        <w:rPr>
          <w:rFonts w:cs="Arial"/>
        </w:rPr>
        <w:t xml:space="preserve">, Australia reported </w:t>
      </w:r>
      <w:r w:rsidR="00F92552" w:rsidRPr="0081559D">
        <w:rPr>
          <w:rFonts w:cs="Arial"/>
        </w:rPr>
        <w:t>3.3-</w:t>
      </w:r>
      <w:r w:rsidR="009A60E1" w:rsidRPr="0081559D">
        <w:rPr>
          <w:rFonts w:cs="Arial"/>
        </w:rPr>
        <w:t xml:space="preserve">5.7% of isolates tested each quarter </w:t>
      </w:r>
      <w:r w:rsidRPr="0081559D">
        <w:rPr>
          <w:rFonts w:cs="Arial"/>
        </w:rPr>
        <w:t>as resistant</w:t>
      </w:r>
      <w:r w:rsidR="00E349DA" w:rsidRPr="0081559D">
        <w:rPr>
          <w:rFonts w:cs="Arial"/>
        </w:rPr>
        <w:t xml:space="preserve"> (MIC &gt;1.0 mg/L)</w:t>
      </w:r>
      <w:r w:rsidRPr="0081559D">
        <w:rPr>
          <w:rFonts w:cs="Arial"/>
        </w:rPr>
        <w:t xml:space="preserve"> to azithromycin </w:t>
      </w:r>
      <w:r w:rsidR="008C71E3" w:rsidRPr="0081559D">
        <w:rPr>
          <w:rFonts w:cs="Arial"/>
        </w:rPr>
        <w:t xml:space="preserve">compared to </w:t>
      </w:r>
      <w:r w:rsidR="008852A9" w:rsidRPr="0081559D">
        <w:rPr>
          <w:rFonts w:cs="Arial"/>
        </w:rPr>
        <w:t>4.5% in 2023</w:t>
      </w:r>
      <w:r w:rsidRPr="0081559D">
        <w:rPr>
          <w:rFonts w:cs="Arial"/>
        </w:rPr>
        <w:t xml:space="preserve"> with </w:t>
      </w:r>
      <w:r w:rsidR="008C71E3" w:rsidRPr="0081559D">
        <w:rPr>
          <w:rFonts w:cs="Arial"/>
        </w:rPr>
        <w:t xml:space="preserve">40 </w:t>
      </w:r>
      <w:r w:rsidRPr="0081559D">
        <w:rPr>
          <w:rFonts w:cs="Arial"/>
        </w:rPr>
        <w:t>isolates exhibiting high-level resistance (MIC ≥ 256mg/L</w:t>
      </w:r>
      <w:r w:rsidR="000D76F8" w:rsidRPr="0081559D">
        <w:rPr>
          <w:rFonts w:cs="Arial"/>
        </w:rPr>
        <w:t>)</w:t>
      </w:r>
      <w:r w:rsidR="00FD4E68">
        <w:rPr>
          <w:rFonts w:cs="Arial"/>
        </w:rPr>
        <w:t xml:space="preserve"> </w:t>
      </w:r>
      <w:r w:rsidR="00FD4E68">
        <w:rPr>
          <w:rFonts w:cs="Arial"/>
        </w:rPr>
        <w:fldChar w:fldCharType="begin">
          <w:fldData xml:space="preserve">PEVuZE5vdGU+PENpdGU+PEF1dGhvcj5MYWhyYTwvQXV0aG9yPjxZZWFyPjIwMjU8L1llYXI+PFJl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==
</w:fldData>
        </w:fldChar>
      </w:r>
      <w:r w:rsidR="00F6283B">
        <w:rPr>
          <w:rFonts w:cs="Arial"/>
        </w:rPr>
        <w:instrText xml:space="preserve"> ADDIN EN.CITE </w:instrText>
      </w:r>
      <w:r w:rsidR="00F6283B">
        <w:rPr>
          <w:rFonts w:cs="Arial"/>
        </w:rPr>
        <w:fldChar w:fldCharType="begin">
          <w:fldData xml:space="preserve">PEVuZE5vdGU+PENpdGU+PEF1dGhvcj5MYWhyYTwvQXV0aG9yPjxZZWFyPjIwMjU8L1llYXI+PFJl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==
</w:fldData>
        </w:fldChar>
      </w:r>
      <w:r w:rsidR="00F6283B">
        <w:rPr>
          <w:rFonts w:cs="Arial"/>
        </w:rPr>
        <w:instrText xml:space="preserve"> ADDIN EN.CITE.DATA </w:instrText>
      </w:r>
      <w:r w:rsidR="00F6283B">
        <w:rPr>
          <w:rFonts w:cs="Arial"/>
        </w:rPr>
      </w:r>
      <w:r w:rsidR="00F6283B">
        <w:rPr>
          <w:rFonts w:cs="Arial"/>
        </w:rPr>
        <w:fldChar w:fldCharType="end"/>
      </w:r>
      <w:r w:rsidR="00FD4E68">
        <w:rPr>
          <w:rFonts w:cs="Arial"/>
        </w:rPr>
      </w:r>
      <w:r w:rsidR="00FD4E68">
        <w:rPr>
          <w:rFonts w:cs="Arial"/>
        </w:rPr>
        <w:fldChar w:fldCharType="separate"/>
      </w:r>
      <w:r w:rsidR="00F6283B">
        <w:rPr>
          <w:rFonts w:cs="Arial"/>
          <w:noProof/>
        </w:rPr>
        <w:t>(14)</w:t>
      </w:r>
      <w:r w:rsidR="00FD4E68">
        <w:rPr>
          <w:rFonts w:cs="Arial"/>
        </w:rPr>
        <w:fldChar w:fldCharType="end"/>
      </w:r>
      <w:r w:rsidR="001D3A32" w:rsidRPr="0081559D">
        <w:rPr>
          <w:rFonts w:cs="Arial"/>
        </w:rPr>
        <w:t>.</w:t>
      </w:r>
      <w:r w:rsidR="009923B7" w:rsidRPr="0081559D">
        <w:rPr>
          <w:rFonts w:cs="Arial"/>
        </w:rPr>
        <w:t xml:space="preserve"> During this time there were also 5 extensively drug</w:t>
      </w:r>
      <w:r w:rsidR="004165E9" w:rsidRPr="0081559D">
        <w:rPr>
          <w:rFonts w:cs="Arial"/>
        </w:rPr>
        <w:t>-</w:t>
      </w:r>
      <w:r w:rsidR="009923B7" w:rsidRPr="0081559D">
        <w:rPr>
          <w:rFonts w:cs="Arial"/>
        </w:rPr>
        <w:t>resistant isolates reported</w:t>
      </w:r>
      <w:r w:rsidR="002B07DD" w:rsidRPr="0081559D">
        <w:rPr>
          <w:rFonts w:cs="Arial"/>
        </w:rPr>
        <w:t>, with both resistance to ceftriaxone and high</w:t>
      </w:r>
      <w:r w:rsidR="006F0FA6" w:rsidRPr="0081559D">
        <w:rPr>
          <w:rFonts w:cs="Arial"/>
        </w:rPr>
        <w:t>-</w:t>
      </w:r>
      <w:r w:rsidR="002B07DD" w:rsidRPr="0081559D">
        <w:rPr>
          <w:rFonts w:cs="Arial"/>
        </w:rPr>
        <w:t xml:space="preserve">level azithromycin resistance. </w:t>
      </w:r>
    </w:p>
    <w:p w14:paraId="24BD3D2B" w14:textId="253F31D1" w:rsidR="005D65AC" w:rsidRPr="0081559D" w:rsidRDefault="6C7460E6" w:rsidP="005D65AC">
      <w:pPr>
        <w:pStyle w:val="body1column"/>
        <w:rPr>
          <w:rFonts w:cs="Arial"/>
        </w:rPr>
      </w:pPr>
      <w:r w:rsidRPr="0081559D">
        <w:rPr>
          <w:rFonts w:cs="Arial"/>
        </w:rPr>
        <w:t>C</w:t>
      </w:r>
      <w:r w:rsidR="005D65AC" w:rsidRPr="0081559D">
        <w:rPr>
          <w:rFonts w:cs="Arial"/>
        </w:rPr>
        <w:t xml:space="preserve">ontinued vigilance is required to detect and monitor </w:t>
      </w:r>
      <w:r w:rsidR="00E51643" w:rsidRPr="0081559D">
        <w:rPr>
          <w:rFonts w:cs="Arial"/>
        </w:rPr>
        <w:t xml:space="preserve">ceftriaxone </w:t>
      </w:r>
      <w:r w:rsidR="005D65AC" w:rsidRPr="0081559D">
        <w:rPr>
          <w:rFonts w:cs="Arial"/>
        </w:rPr>
        <w:t>resistan</w:t>
      </w:r>
      <w:r w:rsidR="00E51643" w:rsidRPr="0081559D">
        <w:rPr>
          <w:rFonts w:cs="Arial"/>
        </w:rPr>
        <w:t xml:space="preserve">ce </w:t>
      </w:r>
      <w:r w:rsidR="69F8CE8D" w:rsidRPr="0081559D">
        <w:rPr>
          <w:rFonts w:cs="Arial"/>
        </w:rPr>
        <w:t xml:space="preserve">in New Zealand </w:t>
      </w:r>
      <w:r w:rsidR="005D65AC" w:rsidRPr="0081559D">
        <w:rPr>
          <w:rFonts w:cs="Arial"/>
        </w:rPr>
        <w:t xml:space="preserve">and maintain the effectiveness of current </w:t>
      </w:r>
      <w:r w:rsidR="23E2F56F" w:rsidRPr="0081559D">
        <w:rPr>
          <w:rFonts w:cs="Arial"/>
        </w:rPr>
        <w:t xml:space="preserve">available </w:t>
      </w:r>
      <w:r w:rsidR="005D65AC" w:rsidRPr="0081559D">
        <w:rPr>
          <w:rFonts w:cs="Arial"/>
        </w:rPr>
        <w:t>gonorrhoea treatment. This is particularly important in the context of the increas</w:t>
      </w:r>
      <w:r w:rsidR="00E51643" w:rsidRPr="0081559D">
        <w:rPr>
          <w:rFonts w:cs="Arial"/>
        </w:rPr>
        <w:t xml:space="preserve">ing </w:t>
      </w:r>
      <w:r w:rsidR="00E51643" w:rsidRPr="4FB637CB">
        <w:rPr>
          <w:rFonts w:cs="Arial"/>
          <w:i/>
          <w:iCs/>
        </w:rPr>
        <w:t>N. gonorrhoeae</w:t>
      </w:r>
      <w:r w:rsidR="00E51643" w:rsidRPr="0081559D">
        <w:rPr>
          <w:rFonts w:cs="Arial"/>
        </w:rPr>
        <w:t xml:space="preserve"> antimicrobial resistance globally</w:t>
      </w:r>
      <w:r w:rsidR="005D65AC" w:rsidRPr="0081559D">
        <w:rPr>
          <w:rFonts w:cs="Arial"/>
        </w:rPr>
        <w:t>, including our closest neighbours, Australia</w:t>
      </w:r>
      <w:r w:rsidR="00FD4E68">
        <w:rPr>
          <w:rFonts w:cs="Arial"/>
        </w:rPr>
        <w:t xml:space="preserve"> </w:t>
      </w:r>
      <w:r w:rsidR="00193289">
        <w:rPr>
          <w:rFonts w:cs="Arial"/>
        </w:rPr>
        <w:fldChar w:fldCharType="begin"/>
      </w:r>
      <w:r w:rsidR="00F6283B">
        <w:rPr>
          <w:rFonts w:cs="Arial"/>
        </w:rPr>
        <w:instrText xml:space="preserve"> ADDIN EN.CITE &lt;EndNote&gt;&lt;Cite&gt;&lt;Author&gt;New South Wales Health&lt;/Author&gt;&lt;Year&gt;2024&lt;/Year&gt;&lt;RecNum&gt;19&lt;/RecNum&gt;&lt;DisplayText&gt;(19)&lt;/DisplayText&gt;&lt;record&gt;&lt;rec-number&gt;19&lt;/rec-number&gt;&lt;foreign-keys&gt;&lt;key app="EN" db-id="2w0dvawxoxp5deeetpspvrxltp00d2t2v9we" timestamp="1754265052"&gt;19&lt;/key&gt;&lt;/foreign-keys&gt;&lt;ref-type name="Web Page"&gt;12&lt;/ref-type&gt;&lt;contributors&gt;&lt;authors&gt;&lt;author&gt;New South Wales Health,&lt;/author&gt;&lt;/authors&gt;&lt;/contributors&gt;&lt;titles&gt;&lt;title&gt;Antimirobial Resistant Gonorrhoea&lt;/title&gt;&lt;/titles&gt;&lt;dates&gt;&lt;year&gt;2024&lt;/year&gt;&lt;/dates&gt;&lt;urls&gt;&lt;related-urls&gt;&lt;url&gt;https://www.health.nsw.gov.au/Infectious/alerts/Documents/2024/AMR-gonorrhoea-GP-ALERT-20240613.pdf&lt;/url&gt;&lt;/related-urls&gt;&lt;/urls&gt;&lt;/record&gt;&lt;/Cite&gt;&lt;/EndNote&gt;</w:instrText>
      </w:r>
      <w:r w:rsidR="00193289">
        <w:rPr>
          <w:rFonts w:cs="Arial"/>
        </w:rPr>
        <w:fldChar w:fldCharType="separate"/>
      </w:r>
      <w:r w:rsidR="00F6283B">
        <w:rPr>
          <w:rFonts w:cs="Arial"/>
          <w:noProof/>
        </w:rPr>
        <w:t>(19)</w:t>
      </w:r>
      <w:r w:rsidR="00193289">
        <w:rPr>
          <w:rFonts w:cs="Arial"/>
        </w:rPr>
        <w:fldChar w:fldCharType="end"/>
      </w:r>
      <w:r w:rsidR="005F2A97">
        <w:rPr>
          <w:rFonts w:cs="Arial"/>
        </w:rPr>
        <w:t>.</w:t>
      </w:r>
    </w:p>
    <w:p w14:paraId="4B2E3394" w14:textId="0529705F" w:rsidR="00DD319B" w:rsidRPr="0081559D" w:rsidRDefault="00DD319B" w:rsidP="005D65AC">
      <w:pPr>
        <w:pStyle w:val="body1column"/>
        <w:rPr>
          <w:rFonts w:cs="Arial"/>
        </w:rPr>
      </w:pPr>
      <w:r w:rsidRPr="0081559D">
        <w:rPr>
          <w:rFonts w:cs="Arial"/>
        </w:rPr>
        <w:t>Monitoring resistance to tetracycline may be</w:t>
      </w:r>
      <w:r w:rsidR="0086714A" w:rsidRPr="0081559D">
        <w:rPr>
          <w:rFonts w:cs="Arial"/>
        </w:rPr>
        <w:t>come</w:t>
      </w:r>
      <w:r w:rsidRPr="0081559D">
        <w:rPr>
          <w:rFonts w:cs="Arial"/>
        </w:rPr>
        <w:t xml:space="preserve"> </w:t>
      </w:r>
      <w:r w:rsidR="00E51643" w:rsidRPr="0081559D">
        <w:rPr>
          <w:rFonts w:cs="Arial"/>
        </w:rPr>
        <w:t xml:space="preserve">more relevant </w:t>
      </w:r>
      <w:r w:rsidRPr="0081559D">
        <w:rPr>
          <w:rFonts w:cs="Arial"/>
        </w:rPr>
        <w:t xml:space="preserve">with the </w:t>
      </w:r>
      <w:r w:rsidR="00E51643" w:rsidRPr="0081559D">
        <w:rPr>
          <w:rFonts w:cs="Arial"/>
        </w:rPr>
        <w:t>increasing use</w:t>
      </w:r>
      <w:r w:rsidRPr="0081559D">
        <w:rPr>
          <w:rFonts w:cs="Arial"/>
        </w:rPr>
        <w:t xml:space="preserve"> of </w:t>
      </w:r>
      <w:r w:rsidR="00EE3CBC" w:rsidRPr="0081559D">
        <w:rPr>
          <w:rFonts w:cs="Arial"/>
          <w:lang w:val="en-US"/>
        </w:rPr>
        <w:t>doxycycline post-exposure prophylaxis (</w:t>
      </w:r>
      <w:r w:rsidRPr="0081559D">
        <w:rPr>
          <w:rFonts w:cs="Arial"/>
        </w:rPr>
        <w:t>doxy-</w:t>
      </w:r>
      <w:r w:rsidR="00EC0A71" w:rsidRPr="0081559D">
        <w:rPr>
          <w:rFonts w:cs="Arial"/>
        </w:rPr>
        <w:t>PEP</w:t>
      </w:r>
      <w:r w:rsidR="00EE3CBC" w:rsidRPr="0081559D">
        <w:rPr>
          <w:rFonts w:cs="Arial"/>
        </w:rPr>
        <w:t>)</w:t>
      </w:r>
      <w:r w:rsidR="009E771A" w:rsidRPr="0081559D">
        <w:rPr>
          <w:rFonts w:cs="Arial"/>
        </w:rPr>
        <w:t>, a</w:t>
      </w:r>
      <w:r w:rsidR="00E51643" w:rsidRPr="0081559D">
        <w:rPr>
          <w:rFonts w:cs="Arial"/>
        </w:rPr>
        <w:t>s an</w:t>
      </w:r>
      <w:r w:rsidR="00EB6A94" w:rsidRPr="0081559D">
        <w:rPr>
          <w:rFonts w:cs="Arial"/>
        </w:rPr>
        <w:t xml:space="preserve"> STI prevention </w:t>
      </w:r>
      <w:r w:rsidR="00E51643" w:rsidRPr="0081559D">
        <w:rPr>
          <w:rFonts w:cs="Arial"/>
        </w:rPr>
        <w:t xml:space="preserve">strategy, particularly for </w:t>
      </w:r>
      <w:r w:rsidR="002A6292" w:rsidRPr="0081559D">
        <w:rPr>
          <w:rFonts w:cs="Arial"/>
        </w:rPr>
        <w:t>men who have sex with men</w:t>
      </w:r>
      <w:r w:rsidR="005F2A97">
        <w:rPr>
          <w:rFonts w:cs="Arial"/>
        </w:rPr>
        <w:t xml:space="preserve"> </w:t>
      </w:r>
      <w:r w:rsidR="000B7C80">
        <w:rPr>
          <w:rFonts w:cs="Arial"/>
        </w:rPr>
        <w:fldChar w:fldCharType="begin"/>
      </w:r>
      <w:r w:rsidR="00F6283B">
        <w:rPr>
          <w:rFonts w:cs="Arial"/>
        </w:rPr>
        <w:instrText xml:space="preserve"> ADDIN EN.CITE &lt;EndNote&gt;&lt;Cite&gt;&lt;Author&gt;New South Wales Health&lt;/Author&gt;&lt;Year&gt;2024&lt;/Year&gt;&lt;RecNum&gt;19&lt;/RecNum&gt;&lt;DisplayText&gt;(19)&lt;/DisplayText&gt;&lt;record&gt;&lt;rec-number&gt;19&lt;/rec-number&gt;&lt;foreign-keys&gt;&lt;key app="EN" db-id="2w0dvawxoxp5deeetpspvrxltp00d2t2v9we" timestamp="1754265052"&gt;19&lt;/key&gt;&lt;/foreign-keys&gt;&lt;ref-type name="Web Page"&gt;12&lt;/ref-type&gt;&lt;contributors&gt;&lt;authors&gt;&lt;author&gt;New South Wales Health,&lt;/author&gt;&lt;/authors&gt;&lt;/contributors&gt;&lt;titles&gt;&lt;title&gt;Antimirobial Resistant Gonorrhoea&lt;/title&gt;&lt;/titles&gt;&lt;dates&gt;&lt;year&gt;2024&lt;/year&gt;&lt;/dates&gt;&lt;urls&gt;&lt;related-urls&gt;&lt;url&gt;https://www.health.nsw.gov.au/Infectious/alerts/Documents/2024/AMR-gonorrhoea-GP-ALERT-20240613.pdf&lt;/url&gt;&lt;/related-urls&gt;&lt;/urls&gt;&lt;/record&gt;&lt;/Cite&gt;&lt;/EndNote&gt;</w:instrText>
      </w:r>
      <w:r w:rsidR="000B7C80">
        <w:rPr>
          <w:rFonts w:cs="Arial"/>
        </w:rPr>
        <w:fldChar w:fldCharType="separate"/>
      </w:r>
      <w:r w:rsidR="00F6283B">
        <w:rPr>
          <w:rFonts w:cs="Arial"/>
          <w:noProof/>
        </w:rPr>
        <w:t>(19)</w:t>
      </w:r>
      <w:r w:rsidR="000B7C80">
        <w:rPr>
          <w:rFonts w:cs="Arial"/>
        </w:rPr>
        <w:fldChar w:fldCharType="end"/>
      </w:r>
      <w:r w:rsidR="00E51643" w:rsidRPr="0081559D">
        <w:rPr>
          <w:rFonts w:cs="Arial"/>
        </w:rPr>
        <w:t>.</w:t>
      </w:r>
      <w:r w:rsidR="003C18B5" w:rsidRPr="0081559D">
        <w:rPr>
          <w:rFonts w:cs="Arial"/>
        </w:rPr>
        <w:t xml:space="preserve"> </w:t>
      </w:r>
      <w:r w:rsidR="00130B77" w:rsidRPr="0081559D">
        <w:rPr>
          <w:rFonts w:cs="Arial"/>
        </w:rPr>
        <w:t xml:space="preserve">Although </w:t>
      </w:r>
      <w:r w:rsidR="003802B4" w:rsidRPr="0081559D">
        <w:rPr>
          <w:rFonts w:cs="Arial"/>
        </w:rPr>
        <w:t>this report</w:t>
      </w:r>
      <w:r w:rsidR="00815FAB" w:rsidRPr="0081559D">
        <w:rPr>
          <w:rFonts w:cs="Arial"/>
        </w:rPr>
        <w:t xml:space="preserve"> shows an increase in </w:t>
      </w:r>
      <w:r w:rsidR="00130B77" w:rsidRPr="0081559D">
        <w:rPr>
          <w:rFonts w:cs="Arial"/>
        </w:rPr>
        <w:t>resistance to tetracycline</w:t>
      </w:r>
      <w:r w:rsidR="003802B4" w:rsidRPr="0081559D">
        <w:rPr>
          <w:rFonts w:cs="Arial"/>
        </w:rPr>
        <w:t xml:space="preserve"> in 2023-2024,</w:t>
      </w:r>
      <w:r w:rsidR="00815FAB" w:rsidRPr="0081559D">
        <w:rPr>
          <w:rFonts w:cs="Arial"/>
        </w:rPr>
        <w:t xml:space="preserve"> </w:t>
      </w:r>
      <w:r w:rsidR="00E51643" w:rsidRPr="0081559D">
        <w:rPr>
          <w:rFonts w:cs="Arial"/>
        </w:rPr>
        <w:t>it is unknown whether this data is representative of tetracycline resistance rates across New Zealand since</w:t>
      </w:r>
      <w:r w:rsidR="00A651DE" w:rsidRPr="0081559D">
        <w:rPr>
          <w:rFonts w:cs="Arial"/>
        </w:rPr>
        <w:t xml:space="preserve"> only one laboratory</w:t>
      </w:r>
      <w:r w:rsidR="003802B4" w:rsidRPr="0081559D">
        <w:rPr>
          <w:rFonts w:cs="Arial"/>
        </w:rPr>
        <w:t xml:space="preserve"> </w:t>
      </w:r>
      <w:r w:rsidR="00A651DE" w:rsidRPr="0081559D">
        <w:rPr>
          <w:rFonts w:cs="Arial"/>
        </w:rPr>
        <w:t>currently test</w:t>
      </w:r>
      <w:r w:rsidR="00E51643" w:rsidRPr="0081559D">
        <w:rPr>
          <w:rFonts w:cs="Arial"/>
        </w:rPr>
        <w:t>s</w:t>
      </w:r>
      <w:r w:rsidR="00A651DE" w:rsidRPr="0081559D">
        <w:rPr>
          <w:rFonts w:cs="Arial"/>
        </w:rPr>
        <w:t xml:space="preserve"> </w:t>
      </w:r>
      <w:r w:rsidR="00E51643" w:rsidRPr="4FB637CB">
        <w:rPr>
          <w:rFonts w:cs="Arial"/>
          <w:i/>
          <w:iCs/>
        </w:rPr>
        <w:t>N. gonorrhoeae</w:t>
      </w:r>
      <w:r w:rsidR="00E51643" w:rsidRPr="0081559D">
        <w:rPr>
          <w:rFonts w:cs="Arial"/>
        </w:rPr>
        <w:t xml:space="preserve"> against </w:t>
      </w:r>
      <w:r w:rsidR="00A651DE" w:rsidRPr="0081559D">
        <w:rPr>
          <w:rFonts w:cs="Arial"/>
        </w:rPr>
        <w:t xml:space="preserve">tetracycline. </w:t>
      </w:r>
      <w:r w:rsidR="00E51643" w:rsidRPr="0081559D">
        <w:rPr>
          <w:rFonts w:cs="Arial"/>
        </w:rPr>
        <w:t xml:space="preserve">More laboratories would need to introduce tetracycline AST </w:t>
      </w:r>
      <w:r w:rsidR="005F5265" w:rsidRPr="0081559D">
        <w:rPr>
          <w:rFonts w:cs="Arial"/>
        </w:rPr>
        <w:t xml:space="preserve">if </w:t>
      </w:r>
      <w:r w:rsidR="00E51643" w:rsidRPr="0081559D">
        <w:rPr>
          <w:rFonts w:cs="Arial"/>
        </w:rPr>
        <w:t xml:space="preserve">more </w:t>
      </w:r>
      <w:r w:rsidR="005F5265" w:rsidRPr="0081559D">
        <w:rPr>
          <w:rFonts w:cs="Arial"/>
        </w:rPr>
        <w:t>comprehensive</w:t>
      </w:r>
      <w:r w:rsidR="0094558B" w:rsidRPr="0081559D">
        <w:rPr>
          <w:rFonts w:cs="Arial"/>
        </w:rPr>
        <w:t xml:space="preserve"> and representative </w:t>
      </w:r>
      <w:r w:rsidR="00E51643" w:rsidRPr="0081559D">
        <w:rPr>
          <w:rFonts w:cs="Arial"/>
        </w:rPr>
        <w:t xml:space="preserve">tetracycline susceptibility </w:t>
      </w:r>
      <w:r w:rsidR="0094558B" w:rsidRPr="0081559D">
        <w:rPr>
          <w:rFonts w:cs="Arial"/>
        </w:rPr>
        <w:t xml:space="preserve">data </w:t>
      </w:r>
      <w:r w:rsidR="00E51643" w:rsidRPr="0081559D">
        <w:rPr>
          <w:rFonts w:cs="Arial"/>
        </w:rPr>
        <w:t>were</w:t>
      </w:r>
      <w:r w:rsidR="0094558B" w:rsidRPr="0081559D">
        <w:rPr>
          <w:rFonts w:cs="Arial"/>
        </w:rPr>
        <w:t xml:space="preserve"> requ</w:t>
      </w:r>
      <w:r w:rsidR="008017F5" w:rsidRPr="0081559D">
        <w:rPr>
          <w:rFonts w:cs="Arial"/>
        </w:rPr>
        <w:t>ired.</w:t>
      </w:r>
    </w:p>
    <w:p w14:paraId="0AE06F5E" w14:textId="7F4BAB77" w:rsidR="006F7634" w:rsidRDefault="005D65AC" w:rsidP="005D65AC">
      <w:pPr>
        <w:pStyle w:val="body1column"/>
        <w:rPr>
          <w:rFonts w:cs="Arial"/>
        </w:rPr>
      </w:pPr>
      <w:r w:rsidRPr="0081559D">
        <w:rPr>
          <w:rFonts w:cs="Arial"/>
        </w:rPr>
        <w:t>In 202</w:t>
      </w:r>
      <w:r w:rsidR="00D6647C" w:rsidRPr="0081559D">
        <w:rPr>
          <w:rFonts w:cs="Arial"/>
        </w:rPr>
        <w:t>4</w:t>
      </w:r>
      <w:r w:rsidRPr="0081559D">
        <w:rPr>
          <w:rFonts w:cs="Arial"/>
        </w:rPr>
        <w:t>, culture was undertaken for 2</w:t>
      </w:r>
      <w:r w:rsidR="009E6DA0" w:rsidRPr="0081559D">
        <w:rPr>
          <w:rFonts w:cs="Arial"/>
        </w:rPr>
        <w:t>1</w:t>
      </w:r>
      <w:r w:rsidRPr="0081559D">
        <w:rPr>
          <w:rFonts w:cs="Arial"/>
        </w:rPr>
        <w:t xml:space="preserve">% of gonococcal infections, a </w:t>
      </w:r>
      <w:r w:rsidR="00E51643" w:rsidRPr="0081559D">
        <w:rPr>
          <w:rFonts w:cs="Arial"/>
        </w:rPr>
        <w:t xml:space="preserve">slight </w:t>
      </w:r>
      <w:r w:rsidRPr="0081559D">
        <w:rPr>
          <w:rFonts w:cs="Arial"/>
        </w:rPr>
        <w:t xml:space="preserve">decrease </w:t>
      </w:r>
      <w:r w:rsidR="002B07DD" w:rsidRPr="0081559D">
        <w:rPr>
          <w:rFonts w:cs="Arial"/>
        </w:rPr>
        <w:t>from over 25% in 2022</w:t>
      </w:r>
      <w:r w:rsidR="00686C70" w:rsidRPr="0081559D">
        <w:rPr>
          <w:rFonts w:cs="Arial"/>
        </w:rPr>
        <w:t xml:space="preserve"> </w:t>
      </w:r>
      <w:r w:rsidR="00E51643" w:rsidRPr="0081559D">
        <w:rPr>
          <w:rFonts w:cs="Arial"/>
        </w:rPr>
        <w:t xml:space="preserve">with an overall </w:t>
      </w:r>
      <w:r w:rsidR="002705DA" w:rsidRPr="0081559D">
        <w:rPr>
          <w:rFonts w:cs="Arial"/>
        </w:rPr>
        <w:t xml:space="preserve">proportion of </w:t>
      </w:r>
      <w:r w:rsidR="000A704D" w:rsidRPr="0081559D">
        <w:rPr>
          <w:rFonts w:cs="Arial"/>
        </w:rPr>
        <w:t xml:space="preserve">all infections </w:t>
      </w:r>
      <w:r w:rsidRPr="0081559D">
        <w:rPr>
          <w:rFonts w:cs="Arial"/>
        </w:rPr>
        <w:t xml:space="preserve">providing a positive culture </w:t>
      </w:r>
      <w:r w:rsidR="00E51643" w:rsidRPr="0081559D">
        <w:rPr>
          <w:rFonts w:cs="Arial"/>
        </w:rPr>
        <w:t>for</w:t>
      </w:r>
      <w:r w:rsidRPr="0081559D">
        <w:rPr>
          <w:rFonts w:cs="Arial"/>
        </w:rPr>
        <w:t xml:space="preserve"> AST </w:t>
      </w:r>
      <w:r w:rsidR="000A704D" w:rsidRPr="0081559D">
        <w:rPr>
          <w:rFonts w:cs="Arial"/>
        </w:rPr>
        <w:t>decreas</w:t>
      </w:r>
      <w:r w:rsidR="00E51643" w:rsidRPr="0081559D">
        <w:rPr>
          <w:rFonts w:cs="Arial"/>
        </w:rPr>
        <w:t xml:space="preserve">ing </w:t>
      </w:r>
      <w:r w:rsidR="000A704D" w:rsidRPr="0081559D">
        <w:rPr>
          <w:rFonts w:cs="Arial"/>
        </w:rPr>
        <w:t>19% to</w:t>
      </w:r>
      <w:r w:rsidRPr="0081559D">
        <w:rPr>
          <w:rFonts w:cs="Arial"/>
        </w:rPr>
        <w:t xml:space="preserve"> 1</w:t>
      </w:r>
      <w:r w:rsidR="00C214B4" w:rsidRPr="0081559D">
        <w:rPr>
          <w:rFonts w:cs="Arial"/>
        </w:rPr>
        <w:t>4</w:t>
      </w:r>
      <w:r w:rsidRPr="0081559D">
        <w:rPr>
          <w:rFonts w:cs="Arial"/>
        </w:rPr>
        <w:t>.</w:t>
      </w:r>
      <w:r w:rsidR="00A851FB" w:rsidRPr="0081559D">
        <w:rPr>
          <w:rFonts w:cs="Arial"/>
        </w:rPr>
        <w:t>8</w:t>
      </w:r>
      <w:r w:rsidRPr="0081559D">
        <w:rPr>
          <w:rFonts w:cs="Arial"/>
        </w:rPr>
        <w:t>% in 202</w:t>
      </w:r>
      <w:r w:rsidR="00C214B4" w:rsidRPr="0081559D">
        <w:rPr>
          <w:rFonts w:cs="Arial"/>
        </w:rPr>
        <w:t>4</w:t>
      </w:r>
      <w:r w:rsidR="000A704D" w:rsidRPr="0081559D">
        <w:rPr>
          <w:rFonts w:cs="Arial"/>
        </w:rPr>
        <w:t xml:space="preserve">. </w:t>
      </w:r>
      <w:r w:rsidR="00774CA9" w:rsidRPr="0081559D">
        <w:rPr>
          <w:rFonts w:cs="Arial"/>
        </w:rPr>
        <w:t xml:space="preserve">While this is comparable to the proportion of gonorrhoea cases with isolates available for AST in some countries, for example </w:t>
      </w:r>
      <w:r w:rsidR="002C09D4" w:rsidRPr="0081559D">
        <w:rPr>
          <w:rFonts w:cs="Arial"/>
        </w:rPr>
        <w:t>Canada where around 10% of cases undergo AST</w:t>
      </w:r>
      <w:r w:rsidR="00225BB1" w:rsidRPr="0081559D">
        <w:rPr>
          <w:rFonts w:cs="Arial"/>
        </w:rPr>
        <w:t>, it</w:t>
      </w:r>
      <w:r w:rsidRPr="0081559D">
        <w:rPr>
          <w:rFonts w:cs="Arial"/>
        </w:rPr>
        <w:t xml:space="preserve"> is lower than reported in Australia in 202</w:t>
      </w:r>
      <w:r w:rsidR="00225BB1" w:rsidRPr="0081559D">
        <w:rPr>
          <w:rFonts w:cs="Arial"/>
        </w:rPr>
        <w:t>3</w:t>
      </w:r>
      <w:r w:rsidRPr="0081559D">
        <w:rPr>
          <w:rFonts w:cs="Arial"/>
        </w:rPr>
        <w:t xml:space="preserve"> (2</w:t>
      </w:r>
      <w:r w:rsidR="00742EB4" w:rsidRPr="0081559D">
        <w:rPr>
          <w:rFonts w:cs="Arial"/>
        </w:rPr>
        <w:t>5</w:t>
      </w:r>
      <w:r w:rsidRPr="0081559D">
        <w:rPr>
          <w:rFonts w:cs="Arial"/>
        </w:rPr>
        <w:t>%)</w:t>
      </w:r>
      <w:r w:rsidR="005F2A97">
        <w:rPr>
          <w:rFonts w:cs="Arial"/>
        </w:rPr>
        <w:t xml:space="preserve"> </w:t>
      </w:r>
      <w:r w:rsidR="00255CB2">
        <w:rPr>
          <w:rFonts w:cs="Arial"/>
        </w:rPr>
        <w:fldChar w:fldCharType="begin">
          <w:fldData xml:space="preserve">PEVuZE5vdGU+PENpdGU+PEF1dGhvcj5MYWhyYTwvQXV0aG9yPjxZZWFyPjIwMjQ8L1llYXI+PFJl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</w:fldData>
        </w:fldChar>
      </w:r>
      <w:r w:rsidR="00F6283B">
        <w:rPr>
          <w:rFonts w:cs="Arial"/>
        </w:rPr>
        <w:instrText xml:space="preserve"> ADDIN EN.CITE </w:instrText>
      </w:r>
      <w:r w:rsidR="00F6283B">
        <w:rPr>
          <w:rFonts w:cs="Arial"/>
        </w:rPr>
        <w:fldChar w:fldCharType="begin">
          <w:fldData xml:space="preserve">PEVuZE5vdGU+PENpdGU+PEF1dGhvcj5MYWhyYTwvQXV0aG9yPjxZZWFyPjIwMjQ8L1llYXI+PFJl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</w:fldData>
        </w:fldChar>
      </w:r>
      <w:r w:rsidR="00F6283B">
        <w:rPr>
          <w:rFonts w:cs="Arial"/>
        </w:rPr>
        <w:instrText xml:space="preserve"> ADDIN EN.CITE.DATA </w:instrText>
      </w:r>
      <w:r w:rsidR="00F6283B">
        <w:rPr>
          <w:rFonts w:cs="Arial"/>
        </w:rPr>
      </w:r>
      <w:r w:rsidR="00F6283B">
        <w:rPr>
          <w:rFonts w:cs="Arial"/>
        </w:rPr>
        <w:fldChar w:fldCharType="end"/>
      </w:r>
      <w:r w:rsidR="00255CB2">
        <w:rPr>
          <w:rFonts w:cs="Arial"/>
        </w:rPr>
      </w:r>
      <w:r w:rsidR="00255CB2">
        <w:rPr>
          <w:rFonts w:cs="Arial"/>
        </w:rPr>
        <w:fldChar w:fldCharType="separate"/>
      </w:r>
      <w:r w:rsidR="00F6283B">
        <w:rPr>
          <w:rFonts w:cs="Arial"/>
          <w:noProof/>
        </w:rPr>
        <w:t>(20, 21)</w:t>
      </w:r>
      <w:r w:rsidR="00255CB2">
        <w:rPr>
          <w:rFonts w:cs="Arial"/>
        </w:rPr>
        <w:fldChar w:fldCharType="end"/>
      </w:r>
      <w:r w:rsidR="005F2A97">
        <w:rPr>
          <w:rFonts w:cs="Arial"/>
        </w:rPr>
        <w:t xml:space="preserve">. </w:t>
      </w:r>
      <w:r w:rsidRPr="0081559D">
        <w:rPr>
          <w:rFonts w:cs="Arial"/>
        </w:rPr>
        <w:t>Comparisons with UK and US AMR surveillance is difficult due to difference</w:t>
      </w:r>
      <w:r w:rsidR="00E51643" w:rsidRPr="0081559D">
        <w:rPr>
          <w:rFonts w:cs="Arial"/>
        </w:rPr>
        <w:t>s</w:t>
      </w:r>
      <w:r w:rsidRPr="0081559D">
        <w:rPr>
          <w:rFonts w:cs="Arial"/>
        </w:rPr>
        <w:t xml:space="preserve"> in the sentinel surveillance systems in use</w:t>
      </w:r>
      <w:r w:rsidR="005F2A97">
        <w:rPr>
          <w:rFonts w:cs="Arial"/>
        </w:rPr>
        <w:t xml:space="preserve"> </w:t>
      </w:r>
      <w:r w:rsidR="00FE5FF7">
        <w:rPr>
          <w:rFonts w:cs="Arial"/>
        </w:rPr>
        <w:fldChar w:fldCharType="begin"/>
      </w:r>
      <w:r w:rsidR="00F6283B">
        <w:rPr>
          <w:rFonts w:cs="Arial"/>
        </w:rPr>
        <w:instrText xml:space="preserve"> ADDIN EN.CITE &lt;EndNote&gt;&lt;Cite&gt;&lt;Author&gt;UK Health Security Agency&lt;/Author&gt;&lt;Year&gt;2022&lt;/Year&gt;&lt;RecNum&gt;23&lt;/RecNum&gt;&lt;DisplayText&gt;(22, 23)&lt;/DisplayText&gt;&lt;record&gt;&lt;rec-number&gt;23&lt;/rec-number&gt;&lt;foreign-keys&gt;&lt;key app="EN" db-id="2w0dvawxoxp5deeetpspvrxltp00d2t2v9we" timestamp="1754265364"&gt;23&lt;/key&gt;&lt;/foreign-keys&gt;&lt;ref-type name="Report"&gt;27&lt;/ref-type&gt;&lt;contributors&gt;&lt;authors&gt;&lt;author&gt;UK Health Security Agency,&lt;/author&gt;&lt;/authors&gt;&lt;/contributors&gt;&lt;titles&gt;&lt;title&gt;Antimicrobial resistance in Neisseria gonorrhoeae in England and Wales: Key findings from the Gonococcal Resistance to Antimicrobials Surveillance Programme (GRASP 2021)&lt;/title&gt;&lt;/titles&gt;&lt;dates&gt;&lt;year&gt;2022&lt;/year&gt;&lt;/dates&gt;&lt;urls&gt;&lt;related-urls&gt;&lt;url&gt;https://assets.publishing.service.gov.uk/media/6377b51ad3bf7f720702899e/GRASP_2021_report.pdf&lt;/url&gt;&lt;/related-urls&gt;&lt;/urls&gt;&lt;/record&gt;&lt;/Cite&gt;&lt;Cite&gt;&lt;Author&gt;Centers for Disease Control and Prevention&lt;/Author&gt;&lt;Year&gt;2024&lt;/Year&gt;&lt;RecNum&gt;24&lt;/RecNum&gt;&lt;record&gt;&lt;rec-number&gt;24&lt;/rec-number&gt;&lt;foreign-keys&gt;&lt;key app="EN" db-id="2w0dvawxoxp5deeetpspvrxltp00d2t2v9we" timestamp="1754265555"&gt;24&lt;/key&gt;&lt;/foreign-keys&gt;&lt;ref-type name="Web Page"&gt;12&lt;/ref-type&gt;&lt;contributors&gt;&lt;authors&gt;&lt;author&gt;Centers for Disease Control and Prevention,&lt;/author&gt;&lt;/authors&gt;&lt;/contributors&gt;&lt;titles&gt;&lt;title&gt;Sexually Transmitted Disease Surveillance 2022: Gonococcal Isolate Surveillance Project Profile &lt;/title&gt;&lt;/titles&gt;&lt;dates&gt;&lt;year&gt;2024&lt;/year&gt;&lt;/dates&gt;&lt;urls&gt;&lt;related-urls&gt;&lt;url&gt;https://www.cdc.gov/sti-statistics/media/pdfs/2024/07/2022-GISP-Profiles_National_CLEARED_CLEAN.pdf&lt;/url&gt;&lt;/related-urls&gt;&lt;/urls&gt;&lt;/record&gt;&lt;/Cite&gt;&lt;/EndNote&gt;</w:instrText>
      </w:r>
      <w:r w:rsidR="00FE5FF7">
        <w:rPr>
          <w:rFonts w:cs="Arial"/>
        </w:rPr>
        <w:fldChar w:fldCharType="separate"/>
      </w:r>
      <w:r w:rsidR="00F6283B">
        <w:rPr>
          <w:rFonts w:cs="Arial"/>
          <w:noProof/>
        </w:rPr>
        <w:t>(22, 23)</w:t>
      </w:r>
      <w:r w:rsidR="00FE5FF7">
        <w:rPr>
          <w:rFonts w:cs="Arial"/>
        </w:rPr>
        <w:fldChar w:fldCharType="end"/>
      </w:r>
    </w:p>
    <w:p w14:paraId="21D9860D" w14:textId="77777777" w:rsidR="006F7634" w:rsidRDefault="006F7634">
      <w:pPr>
        <w:rPr>
          <w:rFonts w:ascii="Arial" w:eastAsia="SimSun" w:hAnsi="Arial" w:cs="Arial"/>
          <w:sz w:val="22"/>
          <w:lang w:val="en-AU" w:eastAsia="zh-CN"/>
        </w:rPr>
      </w:pPr>
      <w:r>
        <w:rPr>
          <w:rFonts w:cs="Arial"/>
        </w:rPr>
        <w:br w:type="page"/>
      </w:r>
    </w:p>
    <w:p w14:paraId="19DB46C4" w14:textId="77777777" w:rsidR="005D65AC" w:rsidRPr="0081559D" w:rsidRDefault="005D65AC" w:rsidP="005D65AC">
      <w:pPr>
        <w:pStyle w:val="body1column"/>
        <w:rPr>
          <w:rFonts w:cs="Arial"/>
        </w:rPr>
      </w:pPr>
    </w:p>
    <w:p w14:paraId="750CADC5" w14:textId="77777777" w:rsidR="00E11545" w:rsidRPr="0081559D" w:rsidRDefault="005D65AC" w:rsidP="005D65AC">
      <w:pPr>
        <w:pStyle w:val="body1column"/>
        <w:rPr>
          <w:rFonts w:cs="Arial"/>
        </w:rPr>
      </w:pPr>
      <w:r w:rsidRPr="0081559D">
        <w:rPr>
          <w:rFonts w:cs="Arial"/>
        </w:rPr>
        <w:t xml:space="preserve">New Zealand </w:t>
      </w:r>
      <w:r w:rsidRPr="0081559D">
        <w:rPr>
          <w:rFonts w:cs="Arial"/>
          <w:i/>
          <w:iCs/>
        </w:rPr>
        <w:t>N. gonorrhoeae</w:t>
      </w:r>
      <w:r w:rsidRPr="0081559D">
        <w:rPr>
          <w:rFonts w:cs="Arial"/>
        </w:rPr>
        <w:t xml:space="preserve"> AMR data are not systematically sampled and are influenced by swabbing practices. Cultures are primarily taken in sexual health services, with sampling bias potentially affecting generalisability of resistance profiles. An improved understanding of the demographics of those swabbed, including through the integration of clinical and laboratory data, may provide insight. To fully understand site of infection, sexual behaviour is an important consideration, however this is not collected with laboratory data and laboratory results cannot currently be routinely linked with clinical notifications. </w:t>
      </w:r>
    </w:p>
    <w:p w14:paraId="5F1D2D55" w14:textId="1923E7DC" w:rsidR="005D65AC" w:rsidRPr="0081559D" w:rsidRDefault="005D65AC" w:rsidP="005D65AC">
      <w:pPr>
        <w:pStyle w:val="body1column"/>
        <w:rPr>
          <w:rFonts w:cs="Arial"/>
        </w:rPr>
      </w:pPr>
      <w:r w:rsidRPr="4FB637CB">
        <w:rPr>
          <w:rFonts w:cs="Arial"/>
        </w:rPr>
        <w:t xml:space="preserve">There are </w:t>
      </w:r>
      <w:proofErr w:type="gramStart"/>
      <w:r w:rsidRPr="4FB637CB">
        <w:rPr>
          <w:rFonts w:cs="Arial"/>
        </w:rPr>
        <w:t>a number of</w:t>
      </w:r>
      <w:proofErr w:type="gramEnd"/>
      <w:r w:rsidRPr="4FB637CB">
        <w:rPr>
          <w:rFonts w:cs="Arial"/>
        </w:rPr>
        <w:t xml:space="preserve"> known challenges with the quality of New Zealand</w:t>
      </w:r>
      <w:r w:rsidR="009B3A51" w:rsidRPr="4FB637CB">
        <w:rPr>
          <w:rFonts w:cs="Arial"/>
        </w:rPr>
        <w:t xml:space="preserve">’s </w:t>
      </w:r>
      <w:r w:rsidRPr="4FB637CB">
        <w:rPr>
          <w:rFonts w:cs="Arial"/>
          <w:i/>
          <w:iCs/>
        </w:rPr>
        <w:t>N. gonorrhoeae</w:t>
      </w:r>
      <w:r w:rsidRPr="4FB637CB">
        <w:rPr>
          <w:rFonts w:cs="Arial"/>
        </w:rPr>
        <w:t xml:space="preserve"> AMR data</w:t>
      </w:r>
      <w:r w:rsidR="00835A21" w:rsidRPr="4FB637CB">
        <w:rPr>
          <w:rFonts w:cs="Arial"/>
        </w:rPr>
        <w:t xml:space="preserve"> that persist</w:t>
      </w:r>
      <w:r w:rsidRPr="4FB637CB">
        <w:rPr>
          <w:rFonts w:cs="Arial"/>
        </w:rPr>
        <w:t xml:space="preserve">, including </w:t>
      </w:r>
      <w:r w:rsidR="00E51643" w:rsidRPr="4FB637CB">
        <w:rPr>
          <w:rFonts w:cs="Arial"/>
        </w:rPr>
        <w:t>variation in</w:t>
      </w:r>
      <w:r w:rsidRPr="4FB637CB">
        <w:rPr>
          <w:rFonts w:cs="Arial"/>
        </w:rPr>
        <w:t xml:space="preserve"> </w:t>
      </w:r>
      <w:r w:rsidR="1F532346" w:rsidRPr="4FB637CB">
        <w:rPr>
          <w:rFonts w:cs="Arial"/>
        </w:rPr>
        <w:t>laboratory testing protocols</w:t>
      </w:r>
      <w:r w:rsidR="00E51643" w:rsidRPr="4FB637CB">
        <w:rPr>
          <w:rFonts w:cs="Arial"/>
        </w:rPr>
        <w:t>, the small numbers of isolates tested,</w:t>
      </w:r>
      <w:r w:rsidR="00710970" w:rsidRPr="4FB637CB">
        <w:rPr>
          <w:rFonts w:cs="Arial"/>
        </w:rPr>
        <w:t xml:space="preserve"> and </w:t>
      </w:r>
      <w:r w:rsidR="00E51643" w:rsidRPr="4FB637CB">
        <w:rPr>
          <w:rFonts w:cs="Arial"/>
        </w:rPr>
        <w:t xml:space="preserve">the </w:t>
      </w:r>
      <w:r w:rsidR="00710970" w:rsidRPr="4FB637CB">
        <w:rPr>
          <w:rFonts w:cs="Arial"/>
        </w:rPr>
        <w:t>potential</w:t>
      </w:r>
      <w:r w:rsidRPr="4FB637CB">
        <w:rPr>
          <w:rFonts w:cs="Arial"/>
        </w:rPr>
        <w:t xml:space="preserve"> </w:t>
      </w:r>
      <w:r w:rsidR="00E51643" w:rsidRPr="4FB637CB">
        <w:rPr>
          <w:rFonts w:cs="Arial"/>
        </w:rPr>
        <w:t xml:space="preserve">for </w:t>
      </w:r>
      <w:r w:rsidRPr="4FB637CB">
        <w:rPr>
          <w:rFonts w:cs="Arial"/>
        </w:rPr>
        <w:t xml:space="preserve">transcription errors </w:t>
      </w:r>
      <w:r w:rsidR="00E51643" w:rsidRPr="4FB637CB">
        <w:rPr>
          <w:rFonts w:cs="Arial"/>
        </w:rPr>
        <w:t>during the manual process of data referral to PHF</w:t>
      </w:r>
      <w:r w:rsidR="008F1347" w:rsidRPr="4FB637CB">
        <w:rPr>
          <w:rFonts w:cs="Arial"/>
        </w:rPr>
        <w:t xml:space="preserve"> Science</w:t>
      </w:r>
      <w:r w:rsidR="00E51643" w:rsidRPr="4FB637CB">
        <w:rPr>
          <w:rFonts w:cs="Arial"/>
        </w:rPr>
        <w:t>. Introducing consistency in testing between laboratories and im</w:t>
      </w:r>
      <w:r w:rsidR="006A0531" w:rsidRPr="4FB637CB">
        <w:rPr>
          <w:rFonts w:cs="Arial"/>
        </w:rPr>
        <w:t>p</w:t>
      </w:r>
      <w:r w:rsidR="00E51643" w:rsidRPr="4FB637CB">
        <w:rPr>
          <w:rFonts w:cs="Arial"/>
        </w:rPr>
        <w:t>l</w:t>
      </w:r>
      <w:r w:rsidR="006A0531" w:rsidRPr="4FB637CB">
        <w:rPr>
          <w:rFonts w:cs="Arial"/>
        </w:rPr>
        <w:t>e</w:t>
      </w:r>
      <w:r w:rsidR="00E51643" w:rsidRPr="4FB637CB">
        <w:rPr>
          <w:rFonts w:cs="Arial"/>
        </w:rPr>
        <w:t>menting an automated data repository would help improve the reliability of the data.</w:t>
      </w:r>
      <w:r w:rsidRPr="4FB637CB">
        <w:rPr>
          <w:rFonts w:cs="Arial"/>
        </w:rPr>
        <w:t xml:space="preserve"> </w:t>
      </w:r>
    </w:p>
    <w:p w14:paraId="41AD95BF" w14:textId="5746FA9B" w:rsidR="000C1BB3" w:rsidRPr="0081559D" w:rsidRDefault="005D65AC" w:rsidP="00BC2803">
      <w:pPr>
        <w:pStyle w:val="body1column"/>
        <w:rPr>
          <w:rFonts w:cs="Arial"/>
        </w:rPr>
      </w:pPr>
      <w:r w:rsidRPr="4FB637CB">
        <w:rPr>
          <w:rFonts w:cs="Arial"/>
        </w:rPr>
        <w:t xml:space="preserve">Effective surveillance of </w:t>
      </w:r>
      <w:r w:rsidRPr="4FB637CB">
        <w:rPr>
          <w:rFonts w:cs="Arial"/>
          <w:i/>
          <w:iCs/>
        </w:rPr>
        <w:t>N. gonorrhoeae</w:t>
      </w:r>
      <w:r w:rsidRPr="4FB637CB">
        <w:rPr>
          <w:rFonts w:cs="Arial"/>
        </w:rPr>
        <w:t xml:space="preserve"> AMR is crucial for the early detection of resistant strains and to ensure treatment guidelines are appropriate. Continued efforts to increase the proportion of cases for which isolates are referred for culture</w:t>
      </w:r>
      <w:r w:rsidR="00EE537E" w:rsidRPr="4FB637CB">
        <w:rPr>
          <w:rFonts w:cs="Arial"/>
        </w:rPr>
        <w:t xml:space="preserve"> from clinicians</w:t>
      </w:r>
      <w:r w:rsidRPr="4FB637CB">
        <w:rPr>
          <w:rFonts w:cs="Arial"/>
        </w:rPr>
        <w:t xml:space="preserve"> and which are tested for susceptibility to important antimicrobials across all regions are recommended</w:t>
      </w:r>
      <w:r w:rsidR="008908C6" w:rsidRPr="4FB637CB">
        <w:rPr>
          <w:rFonts w:cs="Arial"/>
        </w:rPr>
        <w:t xml:space="preserve">. Specific areas </w:t>
      </w:r>
      <w:r w:rsidR="00AF5ACB" w:rsidRPr="4FB637CB">
        <w:rPr>
          <w:rFonts w:cs="Arial"/>
        </w:rPr>
        <w:t xml:space="preserve">to increase testing include azithromycin </w:t>
      </w:r>
      <w:r w:rsidR="00165F26">
        <w:rPr>
          <w:rFonts w:cs="Arial"/>
        </w:rPr>
        <w:t xml:space="preserve">AST </w:t>
      </w:r>
      <w:r w:rsidR="00AF5ACB" w:rsidRPr="4FB637CB">
        <w:rPr>
          <w:rFonts w:cs="Arial"/>
        </w:rPr>
        <w:t xml:space="preserve">in the Central region, and tetracycline </w:t>
      </w:r>
      <w:r w:rsidR="00165F26">
        <w:rPr>
          <w:rFonts w:cs="Arial"/>
        </w:rPr>
        <w:t>AST</w:t>
      </w:r>
      <w:r w:rsidR="00AF5ACB" w:rsidRPr="4FB637CB">
        <w:rPr>
          <w:rFonts w:cs="Arial"/>
        </w:rPr>
        <w:t xml:space="preserve"> beyond the Canterbury region</w:t>
      </w:r>
      <w:r w:rsidRPr="4FB637CB">
        <w:rPr>
          <w:rFonts w:cs="Arial"/>
        </w:rPr>
        <w:t>.</w:t>
      </w:r>
      <w:r w:rsidR="00C43973" w:rsidRPr="4FB637CB">
        <w:rPr>
          <w:rFonts w:cs="Arial"/>
        </w:rPr>
        <w:t xml:space="preserve"> </w:t>
      </w:r>
    </w:p>
    <w:p w14:paraId="4CC34506" w14:textId="196A421D" w:rsidR="00BD282F" w:rsidRDefault="0034150C" w:rsidP="4FB637CB">
      <w:pPr>
        <w:spacing w:before="60" w:after="120" w:line="280" w:lineRule="exact"/>
        <w:rPr>
          <w:rFonts w:ascii="Arial" w:hAnsi="Arial" w:cs="Arial"/>
          <w:sz w:val="22"/>
          <w:szCs w:val="22"/>
        </w:rPr>
      </w:pPr>
      <w:r w:rsidRPr="0081559D">
        <w:rPr>
          <w:rFonts w:ascii="Arial" w:hAnsi="Arial" w:cs="Arial"/>
          <w:sz w:val="22"/>
          <w:szCs w:val="22"/>
        </w:rPr>
        <w:t xml:space="preserve">With the </w:t>
      </w:r>
      <w:r w:rsidR="00E51643" w:rsidRPr="0081559D">
        <w:rPr>
          <w:rFonts w:ascii="Arial" w:hAnsi="Arial" w:cs="Arial"/>
          <w:sz w:val="22"/>
          <w:szCs w:val="22"/>
        </w:rPr>
        <w:t>universal use of</w:t>
      </w:r>
      <w:r w:rsidR="009B6395" w:rsidRPr="0081559D">
        <w:rPr>
          <w:rFonts w:ascii="Arial" w:hAnsi="Arial" w:cs="Arial"/>
          <w:sz w:val="22"/>
          <w:szCs w:val="22"/>
        </w:rPr>
        <w:t xml:space="preserve"> NAAT for </w:t>
      </w:r>
      <w:proofErr w:type="spellStart"/>
      <w:r w:rsidR="009B6395" w:rsidRPr="0081559D">
        <w:rPr>
          <w:rFonts w:ascii="Arial" w:hAnsi="Arial" w:cs="Arial"/>
          <w:sz w:val="22"/>
          <w:szCs w:val="22"/>
        </w:rPr>
        <w:t>gonorrhoea</w:t>
      </w:r>
      <w:proofErr w:type="spellEnd"/>
      <w:r w:rsidR="009B6395" w:rsidRPr="0081559D">
        <w:rPr>
          <w:rFonts w:ascii="Arial" w:hAnsi="Arial" w:cs="Arial"/>
          <w:sz w:val="22"/>
          <w:szCs w:val="22"/>
        </w:rPr>
        <w:t xml:space="preserve"> diagnosis, </w:t>
      </w:r>
      <w:r w:rsidR="00E51643" w:rsidRPr="0081559D">
        <w:rPr>
          <w:rFonts w:ascii="Arial" w:hAnsi="Arial" w:cs="Arial"/>
          <w:sz w:val="22"/>
          <w:szCs w:val="22"/>
        </w:rPr>
        <w:t xml:space="preserve">it would be timely to explore alternative culture-independent methods of </w:t>
      </w:r>
      <w:r w:rsidR="009B6395" w:rsidRPr="4FB637CB">
        <w:rPr>
          <w:rFonts w:ascii="Arial" w:hAnsi="Arial" w:cs="Arial"/>
          <w:i/>
          <w:iCs/>
          <w:sz w:val="22"/>
          <w:szCs w:val="22"/>
        </w:rPr>
        <w:t>N. gonorrhoeae</w:t>
      </w:r>
      <w:r w:rsidR="009B6395" w:rsidRPr="0081559D">
        <w:rPr>
          <w:rFonts w:ascii="Arial" w:hAnsi="Arial" w:cs="Arial"/>
          <w:sz w:val="22"/>
          <w:szCs w:val="22"/>
        </w:rPr>
        <w:t xml:space="preserve"> </w:t>
      </w:r>
      <w:r w:rsidR="00E51643" w:rsidRPr="0081559D">
        <w:rPr>
          <w:rFonts w:ascii="Arial" w:hAnsi="Arial" w:cs="Arial"/>
          <w:sz w:val="22"/>
          <w:szCs w:val="22"/>
        </w:rPr>
        <w:t>surveillance</w:t>
      </w:r>
      <w:r w:rsidR="00A95355" w:rsidRPr="0081559D">
        <w:rPr>
          <w:rFonts w:ascii="Arial" w:hAnsi="Arial" w:cs="Arial"/>
          <w:sz w:val="22"/>
          <w:szCs w:val="22"/>
        </w:rPr>
        <w:t xml:space="preserve">. </w:t>
      </w:r>
      <w:r w:rsidR="00E51643" w:rsidRPr="0081559D">
        <w:rPr>
          <w:rFonts w:ascii="Arial" w:hAnsi="Arial" w:cs="Arial"/>
          <w:sz w:val="22"/>
          <w:szCs w:val="22"/>
        </w:rPr>
        <w:t>Although not yet in routine use internationally</w:t>
      </w:r>
      <w:r w:rsidR="009C5D5A" w:rsidRPr="0081559D">
        <w:rPr>
          <w:rFonts w:ascii="Arial" w:hAnsi="Arial" w:cs="Arial"/>
          <w:sz w:val="22"/>
          <w:szCs w:val="22"/>
        </w:rPr>
        <w:t xml:space="preserve"> for national surveillance</w:t>
      </w:r>
      <w:r w:rsidR="00E51643" w:rsidRPr="0081559D">
        <w:rPr>
          <w:rFonts w:ascii="Arial" w:hAnsi="Arial" w:cs="Arial"/>
          <w:sz w:val="22"/>
          <w:szCs w:val="22"/>
        </w:rPr>
        <w:t>, r</w:t>
      </w:r>
      <w:r w:rsidR="000C1CBD" w:rsidRPr="0081559D">
        <w:rPr>
          <w:rFonts w:ascii="Arial" w:hAnsi="Arial" w:cs="Arial"/>
          <w:sz w:val="22"/>
          <w:szCs w:val="22"/>
        </w:rPr>
        <w:t>esearch</w:t>
      </w:r>
      <w:r w:rsidR="009C5D5A" w:rsidRPr="0081559D">
        <w:rPr>
          <w:rFonts w:ascii="Arial" w:hAnsi="Arial" w:cs="Arial"/>
          <w:sz w:val="22"/>
          <w:szCs w:val="22"/>
        </w:rPr>
        <w:t xml:space="preserve"> efforts</w:t>
      </w:r>
      <w:r w:rsidR="000C1CBD" w:rsidRPr="0081559D">
        <w:rPr>
          <w:rFonts w:ascii="Arial" w:hAnsi="Arial" w:cs="Arial"/>
          <w:sz w:val="22"/>
          <w:szCs w:val="22"/>
        </w:rPr>
        <w:t xml:space="preserve"> </w:t>
      </w:r>
      <w:r w:rsidR="009C5D5A" w:rsidRPr="0081559D">
        <w:rPr>
          <w:rFonts w:ascii="Arial" w:hAnsi="Arial" w:cs="Arial"/>
          <w:sz w:val="22"/>
          <w:szCs w:val="22"/>
        </w:rPr>
        <w:t xml:space="preserve">into culture-independent detection of </w:t>
      </w:r>
      <w:r w:rsidR="009C5D5A" w:rsidRPr="4FB637CB">
        <w:rPr>
          <w:rFonts w:ascii="Arial" w:hAnsi="Arial" w:cs="Arial"/>
          <w:i/>
          <w:iCs/>
          <w:sz w:val="22"/>
          <w:szCs w:val="22"/>
        </w:rPr>
        <w:t>N</w:t>
      </w:r>
      <w:r w:rsidR="009C5D5A" w:rsidRPr="0081559D">
        <w:rPr>
          <w:rFonts w:ascii="Arial" w:hAnsi="Arial" w:cs="Arial"/>
          <w:sz w:val="22"/>
          <w:szCs w:val="22"/>
        </w:rPr>
        <w:t xml:space="preserve">. </w:t>
      </w:r>
      <w:r w:rsidR="009C5D5A" w:rsidRPr="4FB637CB">
        <w:rPr>
          <w:rFonts w:ascii="Arial" w:hAnsi="Arial" w:cs="Arial"/>
          <w:i/>
          <w:iCs/>
          <w:sz w:val="22"/>
          <w:szCs w:val="22"/>
        </w:rPr>
        <w:t>gonorrhoeae</w:t>
      </w:r>
      <w:r w:rsidR="009C5D5A" w:rsidRPr="0081559D">
        <w:rPr>
          <w:rFonts w:ascii="Arial" w:hAnsi="Arial" w:cs="Arial"/>
          <w:sz w:val="22"/>
          <w:szCs w:val="22"/>
        </w:rPr>
        <w:t xml:space="preserve"> antimicrobial resistance determinants, as well as phylogenetic relationships, using molecular and sequencing </w:t>
      </w:r>
      <w:r w:rsidR="00AB5341" w:rsidRPr="0081559D">
        <w:rPr>
          <w:rFonts w:ascii="Arial" w:hAnsi="Arial" w:cs="Arial"/>
          <w:sz w:val="22"/>
          <w:szCs w:val="22"/>
        </w:rPr>
        <w:t>techniques</w:t>
      </w:r>
      <w:r w:rsidR="009C5D5A" w:rsidRPr="0081559D">
        <w:rPr>
          <w:rFonts w:ascii="Arial" w:hAnsi="Arial" w:cs="Arial"/>
          <w:sz w:val="22"/>
          <w:szCs w:val="22"/>
        </w:rPr>
        <w:t xml:space="preserve">, </w:t>
      </w:r>
      <w:r w:rsidR="00692A5A">
        <w:rPr>
          <w:rFonts w:ascii="Arial" w:hAnsi="Arial" w:cs="Arial"/>
          <w:sz w:val="22"/>
          <w:szCs w:val="22"/>
        </w:rPr>
        <w:t>are</w:t>
      </w:r>
      <w:r w:rsidR="009C5D5A" w:rsidRPr="0081559D">
        <w:rPr>
          <w:rFonts w:ascii="Arial" w:hAnsi="Arial" w:cs="Arial"/>
          <w:sz w:val="22"/>
          <w:szCs w:val="22"/>
        </w:rPr>
        <w:t xml:space="preserve"> ongoing, and likely to be an area of rapid future development</w:t>
      </w:r>
      <w:r w:rsidR="006D1321">
        <w:rPr>
          <w:rFonts w:ascii="Arial" w:hAnsi="Arial" w:cs="Arial"/>
          <w:sz w:val="22"/>
          <w:szCs w:val="22"/>
        </w:rPr>
        <w:t xml:space="preserve"> </w:t>
      </w:r>
      <w:r w:rsidR="006D1321">
        <w:rPr>
          <w:rFonts w:ascii="Arial" w:hAnsi="Arial" w:cs="Arial"/>
          <w:sz w:val="22"/>
          <w:szCs w:val="22"/>
        </w:rPr>
        <w:fldChar w:fldCharType="begin">
          <w:fldData xml:space="preserve">PEVuZE5vdGU+PENpdGU+PEF1dGhvcj5Eb27DoDwvQXV0aG9yPjxZZWFyPjIwMTY8L1llYXI+PFJl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=
</w:fldData>
        </w:fldChar>
      </w:r>
      <w:r w:rsidR="00F6283B">
        <w:rPr>
          <w:rFonts w:ascii="Arial" w:hAnsi="Arial" w:cs="Arial"/>
          <w:sz w:val="22"/>
          <w:szCs w:val="22"/>
        </w:rPr>
        <w:instrText xml:space="preserve"> ADDIN EN.CITE </w:instrText>
      </w:r>
      <w:r w:rsidR="00F6283B">
        <w:rPr>
          <w:rFonts w:ascii="Arial" w:hAnsi="Arial" w:cs="Arial"/>
          <w:sz w:val="22"/>
          <w:szCs w:val="22"/>
        </w:rPr>
        <w:fldChar w:fldCharType="begin">
          <w:fldData xml:space="preserve">PEVuZE5vdGU+PENpdGU+PEF1dGhvcj5Eb27DoDwvQXV0aG9yPjxZZWFyPjIwMTY8L1llYXI+PFJl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=
</w:fldData>
        </w:fldChar>
      </w:r>
      <w:r w:rsidR="00F6283B">
        <w:rPr>
          <w:rFonts w:ascii="Arial" w:hAnsi="Arial" w:cs="Arial"/>
          <w:sz w:val="22"/>
          <w:szCs w:val="22"/>
        </w:rPr>
        <w:instrText xml:space="preserve"> ADDIN EN.CITE.DATA </w:instrText>
      </w:r>
      <w:r w:rsidR="00F6283B">
        <w:rPr>
          <w:rFonts w:ascii="Arial" w:hAnsi="Arial" w:cs="Arial"/>
          <w:sz w:val="22"/>
          <w:szCs w:val="22"/>
        </w:rPr>
      </w:r>
      <w:r w:rsidR="00F6283B">
        <w:rPr>
          <w:rFonts w:ascii="Arial" w:hAnsi="Arial" w:cs="Arial"/>
          <w:sz w:val="22"/>
          <w:szCs w:val="22"/>
        </w:rPr>
        <w:fldChar w:fldCharType="end"/>
      </w:r>
      <w:r w:rsidR="006D1321">
        <w:rPr>
          <w:rFonts w:ascii="Arial" w:hAnsi="Arial" w:cs="Arial"/>
          <w:sz w:val="22"/>
          <w:szCs w:val="22"/>
        </w:rPr>
      </w:r>
      <w:r w:rsidR="006D1321">
        <w:rPr>
          <w:rFonts w:ascii="Arial" w:hAnsi="Arial" w:cs="Arial"/>
          <w:sz w:val="22"/>
          <w:szCs w:val="22"/>
        </w:rPr>
        <w:fldChar w:fldCharType="separate"/>
      </w:r>
      <w:r w:rsidR="00F6283B">
        <w:rPr>
          <w:rFonts w:ascii="Arial" w:hAnsi="Arial" w:cs="Arial"/>
          <w:noProof/>
          <w:sz w:val="22"/>
          <w:szCs w:val="22"/>
        </w:rPr>
        <w:t>(24-27)</w:t>
      </w:r>
      <w:r w:rsidR="006D1321">
        <w:rPr>
          <w:rFonts w:ascii="Arial" w:hAnsi="Arial" w:cs="Arial"/>
          <w:sz w:val="22"/>
          <w:szCs w:val="22"/>
        </w:rPr>
        <w:fldChar w:fldCharType="end"/>
      </w:r>
      <w:bookmarkStart w:id="47" w:name="appendix-table-1---ceftriaxone"/>
      <w:bookmarkEnd w:id="43"/>
      <w:r w:rsidR="00BD282F">
        <w:rPr>
          <w:rFonts w:ascii="Arial" w:hAnsi="Arial" w:cs="Arial"/>
          <w:sz w:val="22"/>
          <w:szCs w:val="22"/>
        </w:rPr>
        <w:t>.</w:t>
      </w:r>
    </w:p>
    <w:p w14:paraId="3574C301" w14:textId="77777777" w:rsidR="00BD282F" w:rsidRDefault="00BD282F">
      <w:pPr>
        <w:rPr>
          <w:rFonts w:ascii="Arial" w:hAnsi="Arial" w:cs="Arial"/>
          <w:sz w:val="22"/>
          <w:szCs w:val="22"/>
        </w:rPr>
      </w:pPr>
      <w:r>
        <w:rPr>
          <w:rFonts w:ascii="Arial" w:hAnsi="Arial" w:cs="Arial"/>
          <w:sz w:val="22"/>
          <w:szCs w:val="22"/>
        </w:rPr>
        <w:br w:type="page"/>
      </w:r>
    </w:p>
    <w:p w14:paraId="7483B424" w14:textId="7CCEEB28" w:rsidR="00F40BB3" w:rsidRPr="009204BB" w:rsidRDefault="009204BB" w:rsidP="009204BB">
      <w:pPr>
        <w:pStyle w:val="Heading1"/>
        <w:rPr>
          <w:rFonts w:cs="Arial"/>
        </w:rPr>
      </w:pPr>
      <w:r w:rsidRPr="00307281">
        <w:rPr>
          <w:rFonts w:cs="Arial"/>
        </w:rPr>
        <w:lastRenderedPageBreak/>
        <w:t>REFERENCES</w:t>
      </w:r>
    </w:p>
    <w:p w14:paraId="3CEC9526" w14:textId="77777777" w:rsidR="009204BB" w:rsidRDefault="009204BB" w:rsidP="009204BB">
      <w:pPr>
        <w:tabs>
          <w:tab w:val="center" w:pos="4513"/>
          <w:tab w:val="right" w:pos="9026"/>
        </w:tabs>
        <w:spacing w:before="120" w:after="0"/>
        <w:ind w:left="720"/>
        <w:rPr>
          <w:rFonts w:ascii="Neue Haas Grotesk Text Pro" w:eastAsia="Calibri" w:hAnsi="Neue Haas Grotesk Text Pro" w:cs="Arial"/>
          <w:b/>
          <w:bCs/>
          <w:sz w:val="20"/>
          <w:szCs w:val="20"/>
          <w:lang w:val="en-NZ"/>
        </w:rPr>
      </w:pPr>
    </w:p>
    <w:p w14:paraId="34695CF5" w14:textId="6B27E61E" w:rsidR="00A113E7" w:rsidRPr="00A113E7" w:rsidRDefault="009204BB" w:rsidP="00A113E7">
      <w:pPr>
        <w:pStyle w:val="EndNoteBibliography"/>
        <w:spacing w:after="0"/>
      </w:pPr>
      <w:r>
        <w:rPr>
          <w:rFonts w:ascii="Neue Haas Grotesk Text Pro" w:eastAsia="Calibri" w:hAnsi="Neue Haas Grotesk Text Pro" w:cs="Arial"/>
          <w:b/>
          <w:bCs/>
          <w:sz w:val="20"/>
          <w:szCs w:val="20"/>
          <w:lang w:val="en-NZ"/>
        </w:rPr>
        <w:fldChar w:fldCharType="begin"/>
      </w:r>
      <w:r>
        <w:rPr>
          <w:rFonts w:ascii="Neue Haas Grotesk Text Pro" w:eastAsia="Calibri" w:hAnsi="Neue Haas Grotesk Text Pro" w:cs="Arial"/>
          <w:b/>
          <w:bCs/>
          <w:sz w:val="20"/>
          <w:szCs w:val="20"/>
          <w:lang w:val="en-NZ"/>
        </w:rPr>
        <w:instrText xml:space="preserve"> ADDIN EN.REFLIST </w:instrText>
      </w:r>
      <w:r>
        <w:rPr>
          <w:rFonts w:ascii="Neue Haas Grotesk Text Pro" w:eastAsia="Calibri" w:hAnsi="Neue Haas Grotesk Text Pro" w:cs="Arial"/>
          <w:b/>
          <w:bCs/>
          <w:sz w:val="20"/>
          <w:szCs w:val="20"/>
          <w:lang w:val="en-NZ"/>
        </w:rPr>
        <w:fldChar w:fldCharType="separate"/>
      </w:r>
      <w:r w:rsidR="00A113E7" w:rsidRPr="00A113E7">
        <w:t>1.</w:t>
      </w:r>
      <w:r w:rsidR="00A113E7" w:rsidRPr="00A113E7">
        <w:tab/>
        <w:t xml:space="preserve">World Health Organisation. Multi-drug resistant gonorrhoea 2024 [Available from: </w:t>
      </w:r>
      <w:hyperlink r:id="rId18" w:history="1">
        <w:r w:rsidR="00A113E7" w:rsidRPr="00A113E7">
          <w:rPr>
            <w:rStyle w:val="Hyperlink"/>
          </w:rPr>
          <w:t>https://www.who.int/news-room/fact-sheets/detail/multi-drug-resistant-gonorrhoea</w:t>
        </w:r>
      </w:hyperlink>
      <w:r w:rsidR="00A113E7" w:rsidRPr="00A113E7">
        <w:t>.</w:t>
      </w:r>
    </w:p>
    <w:p w14:paraId="3EF0A9EB" w14:textId="77777777" w:rsidR="00A113E7" w:rsidRPr="00A113E7" w:rsidRDefault="00A113E7" w:rsidP="00A113E7">
      <w:pPr>
        <w:pStyle w:val="EndNoteBibliography"/>
        <w:spacing w:after="0"/>
      </w:pPr>
      <w:r w:rsidRPr="00A113E7">
        <w:t>2.</w:t>
      </w:r>
      <w:r w:rsidRPr="00A113E7">
        <w:tab/>
        <w:t>Moore MS, Golden MR, Scholes D, Kerani RP. Assessing Trends in Chlamydia Positivity and Gonorrhea Incidence and Their Associations With the Incidence of Pelvic Inflammatory Disease and Ectopic Pregnancy in Washington State, 1988-2010. Sex Transm Dis. 2016;43(1):2-8.</w:t>
      </w:r>
    </w:p>
    <w:p w14:paraId="7755837A" w14:textId="77777777" w:rsidR="00A113E7" w:rsidRPr="00A113E7" w:rsidRDefault="00A113E7" w:rsidP="00A113E7">
      <w:pPr>
        <w:pStyle w:val="EndNoteBibliography"/>
        <w:spacing w:after="0"/>
      </w:pPr>
      <w:r w:rsidRPr="00A113E7">
        <w:t>3.</w:t>
      </w:r>
      <w:r w:rsidRPr="00A113E7">
        <w:tab/>
        <w:t>Tsevat DG, Wiesenfeld HC, Parks C, Peipert JF. Sexually transmitted diseases and infertility. Am J Obstet Gynecol. 2017;216(1):1-9.</w:t>
      </w:r>
    </w:p>
    <w:p w14:paraId="42FA5EE0" w14:textId="77777777" w:rsidR="00A113E7" w:rsidRPr="00A113E7" w:rsidRDefault="00A113E7" w:rsidP="00A113E7">
      <w:pPr>
        <w:pStyle w:val="EndNoteBibliography"/>
        <w:spacing w:after="0"/>
      </w:pPr>
      <w:r w:rsidRPr="00A113E7">
        <w:t>4.</w:t>
      </w:r>
      <w:r w:rsidRPr="00A113E7">
        <w:tab/>
        <w:t>World Health Organisation. WHO bacterial priority pathogens list, 2024: Bacterial pathogens of public health importance to guide research, development and strategies to prevent and control antimicrobial resistance. 2024.</w:t>
      </w:r>
    </w:p>
    <w:p w14:paraId="3E0DC349" w14:textId="77777777" w:rsidR="00A113E7" w:rsidRPr="00A113E7" w:rsidRDefault="00A113E7" w:rsidP="00A113E7">
      <w:pPr>
        <w:pStyle w:val="EndNoteBibliography"/>
        <w:spacing w:after="0"/>
      </w:pPr>
      <w:r w:rsidRPr="00A113E7">
        <w:t>5.</w:t>
      </w:r>
      <w:r w:rsidRPr="00A113E7">
        <w:tab/>
        <w:t>Unemo M, Lahra MM, Cole M, Galarza P, Ndowa F, Martin I, et al. World Health Organization Global Gonococcal Antimicrobial Surveillance Program (WHO GASP): review of new data and evidence to inform international collaborative actions and research efforts. Sex Health. 2019;16(5):412-25.</w:t>
      </w:r>
    </w:p>
    <w:p w14:paraId="6B72DB09" w14:textId="77777777" w:rsidR="00A113E7" w:rsidRPr="00A113E7" w:rsidRDefault="00A113E7" w:rsidP="00A113E7">
      <w:pPr>
        <w:pStyle w:val="EndNoteBibliography"/>
        <w:spacing w:after="0"/>
      </w:pPr>
      <w:r w:rsidRPr="00A113E7">
        <w:t>6.</w:t>
      </w:r>
      <w:r w:rsidRPr="00A113E7">
        <w:tab/>
        <w:t>Unemo M, Lahra MM, Escher M, Eremin S, Cole MJ, Galarza P, et al. WHO global antimicrobial resistance surveillance for Neisseria gonorrhoeae 2017-18: a retrospective observational study. Lancet Microbe. 2021;2(11):e627-e36.</w:t>
      </w:r>
    </w:p>
    <w:p w14:paraId="1B5D3EAE" w14:textId="2D66C86F" w:rsidR="00A113E7" w:rsidRPr="00A113E7" w:rsidRDefault="00A113E7" w:rsidP="00A113E7">
      <w:pPr>
        <w:pStyle w:val="EndNoteBibliography"/>
        <w:spacing w:after="0"/>
      </w:pPr>
      <w:r w:rsidRPr="00A113E7">
        <w:t>7.</w:t>
      </w:r>
      <w:r w:rsidRPr="00A113E7">
        <w:tab/>
        <w:t xml:space="preserve">New Zealand Sexual Health Society. Gonorrhoea: Management and Guidelines  [Available from: </w:t>
      </w:r>
      <w:hyperlink r:id="rId19" w:history="1">
        <w:r w:rsidRPr="00A113E7">
          <w:rPr>
            <w:rStyle w:val="Hyperlink"/>
          </w:rPr>
          <w:t>https://sti.guidelines.org.nz/infections/gonorrhoea/</w:t>
        </w:r>
      </w:hyperlink>
      <w:r w:rsidRPr="00A113E7">
        <w:t>.</w:t>
      </w:r>
    </w:p>
    <w:p w14:paraId="688FCB7C" w14:textId="77777777" w:rsidR="00A113E7" w:rsidRPr="00A113E7" w:rsidRDefault="00A113E7" w:rsidP="00A113E7">
      <w:pPr>
        <w:pStyle w:val="EndNoteBibliography"/>
        <w:spacing w:after="0"/>
      </w:pPr>
      <w:r w:rsidRPr="00A113E7">
        <w:t>8.</w:t>
      </w:r>
      <w:r w:rsidRPr="00A113E7">
        <w:tab/>
        <w:t>Australian Society for HIV VHaSHM. Australian STI Management Guidelines for use in primary care. 2024.</w:t>
      </w:r>
    </w:p>
    <w:p w14:paraId="46A58852" w14:textId="77777777" w:rsidR="00A113E7" w:rsidRPr="00A113E7" w:rsidRDefault="00A113E7" w:rsidP="00A113E7">
      <w:pPr>
        <w:pStyle w:val="EndNoteBibliography"/>
        <w:spacing w:after="0"/>
      </w:pPr>
      <w:r w:rsidRPr="00A113E7">
        <w:t>9.</w:t>
      </w:r>
      <w:r w:rsidRPr="00A113E7">
        <w:tab/>
        <w:t>Fifer H, Ismail MA, Soni S, Nwaosu U, Sadiq ST, Milligan A, et al. British Association of Sexual Health and HIV UK National Guideline for the Management of infection with Neisseria gonorrhoeae, 2025. Int J STD AIDS. 2025:9564624251345195.</w:t>
      </w:r>
    </w:p>
    <w:p w14:paraId="540F0EB4" w14:textId="77777777" w:rsidR="00A113E7" w:rsidRPr="00A113E7" w:rsidRDefault="00A113E7" w:rsidP="00A113E7">
      <w:pPr>
        <w:pStyle w:val="EndNoteBibliography"/>
        <w:spacing w:after="0"/>
      </w:pPr>
      <w:r w:rsidRPr="00A113E7">
        <w:t>10.</w:t>
      </w:r>
      <w:r w:rsidRPr="00A113E7">
        <w:tab/>
        <w:t>St Cyr S, Barbee L, Workowski KA, Bachmann LH, Pham C, Schlanger K, et al. Update to CDC's Treatment Guidelines for Gonococcal Infection, 2020. MMWR Morb Mortal Wkly Rep. 2020;69(50):1911-6.</w:t>
      </w:r>
    </w:p>
    <w:p w14:paraId="1EDF1027" w14:textId="49610769" w:rsidR="00A113E7" w:rsidRPr="00A113E7" w:rsidRDefault="00A113E7" w:rsidP="00A113E7">
      <w:pPr>
        <w:pStyle w:val="EndNoteBibliography"/>
        <w:spacing w:after="0"/>
      </w:pPr>
      <w:r w:rsidRPr="00A113E7">
        <w:t>11.</w:t>
      </w:r>
      <w:r w:rsidRPr="00A113E7">
        <w:tab/>
        <w:t xml:space="preserve">Government of Canada. Gonorrhea guide: Treatment and follow-up 2025 [Available from: </w:t>
      </w:r>
      <w:hyperlink r:id="rId20" w:history="1">
        <w:r w:rsidRPr="00A113E7">
          <w:rPr>
            <w:rStyle w:val="Hyperlink"/>
          </w:rPr>
          <w:t>https://www.canada.ca/en/public-health/services/infectious-diseases/sexual-health-sexually-transmitted-infections/canadian-guidelines/gonorrhea/treatment-follow-up.html</w:t>
        </w:r>
      </w:hyperlink>
      <w:r w:rsidRPr="00A113E7">
        <w:t>.</w:t>
      </w:r>
    </w:p>
    <w:p w14:paraId="3E0FFA15" w14:textId="77777777" w:rsidR="00A113E7" w:rsidRPr="00A113E7" w:rsidRDefault="00A113E7" w:rsidP="00A113E7">
      <w:pPr>
        <w:pStyle w:val="EndNoteBibliography"/>
        <w:spacing w:after="0"/>
      </w:pPr>
      <w:r w:rsidRPr="00A113E7">
        <w:t>12.</w:t>
      </w:r>
      <w:r w:rsidRPr="00A113E7">
        <w:tab/>
        <w:t>Ouk V, Pham CD, Wi T, van Hal SJ, Lahra MM. The Enhanced Gonococcal Surveillance Programme, Cambodia. Lancet Infect Dis. 2023;23(9):e332-e3.</w:t>
      </w:r>
    </w:p>
    <w:p w14:paraId="5D52C9D7" w14:textId="77777777" w:rsidR="00A113E7" w:rsidRPr="00A113E7" w:rsidRDefault="00A113E7" w:rsidP="00A113E7">
      <w:pPr>
        <w:pStyle w:val="EndNoteBibliography"/>
        <w:spacing w:after="0"/>
      </w:pPr>
      <w:r w:rsidRPr="00A113E7">
        <w:t>13.</w:t>
      </w:r>
      <w:r w:rsidRPr="00A113E7">
        <w:tab/>
        <w:t>Zhu X, Xi Y, Gong X, Chen S. Ceftriaxone-Resistant Gonorrhea - China, 2022. MMWR Morb Mortal Wkly Rep. 2024;73(12):255-9.</w:t>
      </w:r>
    </w:p>
    <w:p w14:paraId="795A7187" w14:textId="77777777" w:rsidR="00A113E7" w:rsidRPr="00A113E7" w:rsidRDefault="00A113E7" w:rsidP="00A113E7">
      <w:pPr>
        <w:pStyle w:val="EndNoteBibliography"/>
        <w:spacing w:after="0"/>
      </w:pPr>
      <w:r w:rsidRPr="00A113E7">
        <w:t>14.</w:t>
      </w:r>
      <w:r w:rsidRPr="00A113E7">
        <w:tab/>
        <w:t>Lahra MM, van Hal S, Hutabarat SN, Hogan TR. Australian Gonococcal Surveillance Program, 1 April to 30 June 2024. Commun Dis Intell (2018). 2025;49.</w:t>
      </w:r>
    </w:p>
    <w:p w14:paraId="1FDC0D5B" w14:textId="77777777" w:rsidR="00A113E7" w:rsidRPr="00A113E7" w:rsidRDefault="00A113E7" w:rsidP="00A113E7">
      <w:pPr>
        <w:pStyle w:val="EndNoteBibliography"/>
        <w:spacing w:after="0"/>
      </w:pPr>
      <w:r w:rsidRPr="00A113E7">
        <w:t>15.</w:t>
      </w:r>
      <w:r w:rsidRPr="00A113E7">
        <w:tab/>
        <w:t>The Institute of Environmental Science and Research Ltd. Sexually Transmitted Infections in New Zealand Annual Surveillance Report. 2019.</w:t>
      </w:r>
    </w:p>
    <w:p w14:paraId="0CF79CDA" w14:textId="77777777" w:rsidR="00A113E7" w:rsidRPr="00A113E7" w:rsidRDefault="00A113E7" w:rsidP="00A113E7">
      <w:pPr>
        <w:pStyle w:val="EndNoteBibliography"/>
        <w:spacing w:after="0"/>
      </w:pPr>
      <w:r w:rsidRPr="00A113E7">
        <w:t>16.</w:t>
      </w:r>
      <w:r w:rsidRPr="00A113E7">
        <w:tab/>
        <w:t>The Institue of Environmental Science and Research Ltd. Antimicrobial resistance in Neisseria gonorrhoea in New Zealand 2022 Surveillance Report. 2023.</w:t>
      </w:r>
    </w:p>
    <w:p w14:paraId="3CBFB456" w14:textId="77777777" w:rsidR="00A113E7" w:rsidRPr="00A113E7" w:rsidRDefault="00A113E7" w:rsidP="00A113E7">
      <w:pPr>
        <w:pStyle w:val="EndNoteBibliography"/>
        <w:spacing w:after="0"/>
      </w:pPr>
      <w:r w:rsidRPr="00A113E7">
        <w:lastRenderedPageBreak/>
        <w:t>17.</w:t>
      </w:r>
      <w:r w:rsidRPr="00A113E7">
        <w:tab/>
        <w:t>Antimicrobial resistance in Neisseria gonorrhoea in New Zealand 2022 Surveillance Report. 2021.</w:t>
      </w:r>
    </w:p>
    <w:p w14:paraId="4BC61577" w14:textId="77777777" w:rsidR="00A113E7" w:rsidRPr="00A113E7" w:rsidRDefault="00A113E7" w:rsidP="00A113E7">
      <w:pPr>
        <w:pStyle w:val="EndNoteBibliography"/>
        <w:spacing w:after="0"/>
      </w:pPr>
      <w:r w:rsidRPr="00A113E7">
        <w:t>18.</w:t>
      </w:r>
      <w:r w:rsidRPr="00A113E7">
        <w:tab/>
        <w:t>The Instititute of Environmental Science and Research Ltd. Sexually Transmitted Infections in New Zealand: Supplementary Annual Surveillance Report 2023. 2024.</w:t>
      </w:r>
    </w:p>
    <w:p w14:paraId="628D3185" w14:textId="551E19B6" w:rsidR="00A113E7" w:rsidRPr="00A113E7" w:rsidRDefault="00A113E7" w:rsidP="00A113E7">
      <w:pPr>
        <w:pStyle w:val="EndNoteBibliography"/>
        <w:spacing w:after="0"/>
      </w:pPr>
      <w:r w:rsidRPr="00A113E7">
        <w:t>19.</w:t>
      </w:r>
      <w:r w:rsidRPr="00A113E7">
        <w:tab/>
        <w:t xml:space="preserve">New South Wales Health. Antimirobial Resistant Gonorrhoea 2024 [Available from: </w:t>
      </w:r>
      <w:hyperlink r:id="rId21" w:history="1">
        <w:r w:rsidRPr="00A113E7">
          <w:rPr>
            <w:rStyle w:val="Hyperlink"/>
          </w:rPr>
          <w:t>https://www.health.nsw.gov.au/Infectious/alerts/Documents/2024/AMR-gonorrhoea-GP-ALERT-20240613.pdf</w:t>
        </w:r>
      </w:hyperlink>
      <w:r w:rsidRPr="00A113E7">
        <w:t>.</w:t>
      </w:r>
    </w:p>
    <w:p w14:paraId="50C94AD2" w14:textId="77777777" w:rsidR="00A113E7" w:rsidRPr="00A113E7" w:rsidRDefault="00A113E7" w:rsidP="00A113E7">
      <w:pPr>
        <w:pStyle w:val="EndNoteBibliography"/>
        <w:spacing w:after="0"/>
      </w:pPr>
      <w:r w:rsidRPr="00A113E7">
        <w:t>20.</w:t>
      </w:r>
      <w:r w:rsidRPr="00A113E7">
        <w:tab/>
        <w:t>Lahra MM, van Hal S, Hogan TR. Australian Gonococcal Surveillance Programme, 1 October to 31 December 2023. Commun Dis Intell (2018). 2024;48.</w:t>
      </w:r>
    </w:p>
    <w:p w14:paraId="4E5DC3A7" w14:textId="77777777" w:rsidR="00A113E7" w:rsidRPr="00A113E7" w:rsidRDefault="00A113E7" w:rsidP="00A113E7">
      <w:pPr>
        <w:pStyle w:val="EndNoteBibliography"/>
        <w:spacing w:after="0"/>
      </w:pPr>
      <w:r w:rsidRPr="00A113E7">
        <w:t>21.</w:t>
      </w:r>
      <w:r w:rsidRPr="00A113E7">
        <w:tab/>
        <w:t>Sawatzky P, Thorington R, Barairo N, Lefebvre B, Diggle M, Hoang L, et al. Antimicrobial susceptibilities of Neisseria gonorrhoeae in Canada, 2022. Can Commun Dis Rep. 2025;51(4):129-36.</w:t>
      </w:r>
    </w:p>
    <w:p w14:paraId="475A3927" w14:textId="77777777" w:rsidR="00A113E7" w:rsidRPr="00A113E7" w:rsidRDefault="00A113E7" w:rsidP="00A113E7">
      <w:pPr>
        <w:pStyle w:val="EndNoteBibliography"/>
        <w:spacing w:after="0"/>
      </w:pPr>
      <w:r w:rsidRPr="00A113E7">
        <w:t>22.</w:t>
      </w:r>
      <w:r w:rsidRPr="00A113E7">
        <w:tab/>
        <w:t>UK Health Security Agency. Antimicrobial resistance in Neisseria gonorrhoeae in England and Wales: Key findings from the Gonococcal Resistance to Antimicrobials Surveillance Programme (GRASP 2021). 2022.</w:t>
      </w:r>
    </w:p>
    <w:p w14:paraId="14A4E402" w14:textId="33EBCDCF" w:rsidR="00A113E7" w:rsidRPr="00A113E7" w:rsidRDefault="00A113E7" w:rsidP="00A113E7">
      <w:pPr>
        <w:pStyle w:val="EndNoteBibliography"/>
        <w:spacing w:after="0"/>
      </w:pPr>
      <w:r w:rsidRPr="00A113E7">
        <w:t>23.</w:t>
      </w:r>
      <w:r w:rsidRPr="00A113E7">
        <w:tab/>
        <w:t xml:space="preserve">Centers for Disease Control and Prevention. Sexually Transmitted Disease Surveillance 2022: Gonococcal Isolate Surveillance Project Profile 2024 [Available from: </w:t>
      </w:r>
      <w:hyperlink r:id="rId22" w:history="1">
        <w:r w:rsidRPr="00A113E7">
          <w:rPr>
            <w:rStyle w:val="Hyperlink"/>
          </w:rPr>
          <w:t>https://www.cdc.gov/sti-statistics/media/pdfs/2024/07/2022-GISP-Profiles_National_CLEARED_CLEAN.pdf</w:t>
        </w:r>
      </w:hyperlink>
      <w:r w:rsidRPr="00A113E7">
        <w:t>.</w:t>
      </w:r>
    </w:p>
    <w:p w14:paraId="28ECD6EC" w14:textId="77777777" w:rsidR="00A113E7" w:rsidRPr="00A113E7" w:rsidRDefault="00A113E7" w:rsidP="00A113E7">
      <w:pPr>
        <w:pStyle w:val="EndNoteBibliography"/>
        <w:spacing w:after="0"/>
      </w:pPr>
      <w:r w:rsidRPr="00A113E7">
        <w:t>24.</w:t>
      </w:r>
      <w:r w:rsidRPr="00A113E7">
        <w:tab/>
        <w:t>Donà V, Kasraian S, Lupo A, Guilarte YN, Hauser C, Furrer H, et al. Multiplex Real-Time PCR Assay with High-Resolution Melting Analysis for Characterization of Antimicrobial Resistance in Neisseria gonorrhoeae. J Clin Microbiol. 2016;54(8):2074-81.</w:t>
      </w:r>
    </w:p>
    <w:p w14:paraId="16C9E908" w14:textId="77777777" w:rsidR="00A113E7" w:rsidRPr="00A113E7" w:rsidRDefault="00A113E7" w:rsidP="00A113E7">
      <w:pPr>
        <w:pStyle w:val="EndNoteBibliography"/>
        <w:spacing w:after="0"/>
      </w:pPr>
      <w:r w:rsidRPr="00A113E7">
        <w:t>25.</w:t>
      </w:r>
      <w:r w:rsidRPr="00A113E7">
        <w:tab/>
        <w:t>Sati H, Carrara E, Savoldi A, Hansen P, Garlasco J, Campagnaro E, et al. The WHO Bacterial Priority Pathogens List 2024: a prioritisation study to guide research, development, and public health strategies against antimicrobial resistance. Lancet Infect Dis. 2025.</w:t>
      </w:r>
    </w:p>
    <w:p w14:paraId="1F827188" w14:textId="77777777" w:rsidR="00A113E7" w:rsidRPr="00A113E7" w:rsidRDefault="00A113E7" w:rsidP="00A113E7">
      <w:pPr>
        <w:pStyle w:val="EndNoteBibliography"/>
        <w:spacing w:after="0"/>
      </w:pPr>
      <w:r w:rsidRPr="00A113E7">
        <w:t>26.</w:t>
      </w:r>
      <w:r w:rsidRPr="00A113E7">
        <w:tab/>
        <w:t>Slaats MHC, van der Veer B, van Alphen LB, Hoebe C, Dukers-Muijrers N, Wolffs PFG. Culture-Independent Genotyping Improves Surveillance of Neisseria gonorrhoeae, Especially in Oropharyngeal Samples, the Netherlands, 2017 to 2018. Pathogens. 2022;11(11).</w:t>
      </w:r>
    </w:p>
    <w:p w14:paraId="2823A1CE" w14:textId="77777777" w:rsidR="00A113E7" w:rsidRPr="00A113E7" w:rsidRDefault="00A113E7" w:rsidP="00A113E7">
      <w:pPr>
        <w:pStyle w:val="EndNoteBibliography"/>
      </w:pPr>
      <w:r w:rsidRPr="00A113E7">
        <w:t>27.</w:t>
      </w:r>
      <w:r w:rsidRPr="00A113E7">
        <w:tab/>
        <w:t>Street TL, Sanderson ND, Barker L, Kavanagh J, Cole K, The GonFast Investigators G, et al. Target enrichment improves culture-independent detection of Neisseria gonorrhoeae and antimicrobial resistance determinants direct from clinical samples with Nanopore sequencing. Microb Genom. 2024;10(3).</w:t>
      </w:r>
    </w:p>
    <w:p w14:paraId="2ED163C0" w14:textId="3D7AB94D" w:rsidR="00672752" w:rsidRPr="0081559D" w:rsidRDefault="009204BB" w:rsidP="009204BB">
      <w:pPr>
        <w:pStyle w:val="Heading3"/>
        <w:rPr>
          <w:rFonts w:ascii="Arial" w:hAnsi="Arial" w:cs="Arial"/>
        </w:rPr>
        <w:sectPr w:rsidR="00672752" w:rsidRPr="0081559D" w:rsidSect="00674220">
          <w:footerReference w:type="first" r:id="rId23"/>
          <w:pgSz w:w="12240" w:h="15840"/>
          <w:pgMar w:top="1134" w:right="1247" w:bottom="1134" w:left="1247" w:header="680" w:footer="680" w:gutter="0"/>
          <w:pgNumType w:start="1"/>
          <w:cols w:space="720"/>
          <w:titlePg/>
          <w:docGrid w:linePitch="326"/>
        </w:sectPr>
      </w:pPr>
      <w:r>
        <w:rPr>
          <w:rFonts w:ascii="Neue Haas Grotesk Text Pro" w:eastAsia="Calibri" w:hAnsi="Neue Haas Grotesk Text Pro" w:cs="Arial"/>
          <w:b/>
          <w:bCs/>
          <w:sz w:val="20"/>
          <w:szCs w:val="20"/>
          <w:lang w:val="en-NZ"/>
        </w:rPr>
        <w:fldChar w:fldCharType="end"/>
      </w:r>
    </w:p>
    <w:p w14:paraId="77D039C2" w14:textId="160CC902" w:rsidR="00A770EE" w:rsidRPr="001E02BB" w:rsidRDefault="001E02BB" w:rsidP="001E02BB">
      <w:pPr>
        <w:pStyle w:val="Heading1"/>
      </w:pPr>
      <w:bookmarkStart w:id="48" w:name="_Toc204767046"/>
      <w:r w:rsidRPr="001E02BB">
        <w:lastRenderedPageBreak/>
        <w:t>Appendices</w:t>
      </w:r>
      <w:bookmarkEnd w:id="48"/>
    </w:p>
    <w:p w14:paraId="79F0DE00" w14:textId="736FE9C9" w:rsidR="00AC58FF" w:rsidRPr="0081559D" w:rsidRDefault="00AC58FF" w:rsidP="004E3A50">
      <w:pPr>
        <w:pStyle w:val="tablefigheading"/>
        <w:spacing w:before="0"/>
        <w:rPr>
          <w:rFonts w:ascii="Arial" w:hAnsi="Arial" w:cs="Arial"/>
        </w:rPr>
      </w:pPr>
      <w:bookmarkStart w:id="49" w:name="_Ref203387889"/>
      <w:bookmarkStart w:id="50" w:name="_Toc204767022"/>
      <w:r w:rsidRPr="0081559D">
        <w:rPr>
          <w:rFonts w:ascii="Arial" w:hAnsi="Arial" w:cs="Arial"/>
        </w:rPr>
        <w:t xml:space="preserve">Table </w:t>
      </w:r>
      <w:r w:rsidR="00282B68">
        <w:rPr>
          <w:rFonts w:ascii="Arial" w:hAnsi="Arial" w:cs="Arial"/>
          <w:noProof/>
        </w:rPr>
        <w:t>5</w:t>
      </w:r>
      <w:bookmarkEnd w:id="49"/>
      <w:r w:rsidRPr="0081559D">
        <w:rPr>
          <w:rFonts w:ascii="Arial" w:hAnsi="Arial" w:cs="Arial"/>
        </w:rPr>
        <w:t>: Number &amp; proportion (%) of gonococcal isolates by susceptibility to ceftriaxone*, New Zealand, 2020</w:t>
      </w:r>
      <w:r w:rsidR="00613867">
        <w:rPr>
          <w:rFonts w:ascii="Arial" w:hAnsi="Arial" w:cs="Arial"/>
        </w:rPr>
        <w:t>–</w:t>
      </w:r>
      <w:r w:rsidRPr="0081559D">
        <w:rPr>
          <w:rFonts w:ascii="Arial" w:hAnsi="Arial" w:cs="Arial"/>
        </w:rPr>
        <w:t>2024 by sex, age, ethnicity, region, and specimen site</w:t>
      </w:r>
      <w:bookmarkEnd w:id="50"/>
    </w:p>
    <w:tbl>
      <w:tblPr>
        <w:tblStyle w:val="Table"/>
        <w:tblW w:w="13852" w:type="dxa"/>
        <w:tblInd w:w="-68" w:type="dxa"/>
        <w:tbl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insideH w:val="single" w:sz="6" w:space="0" w:color="BFBFBF" w:themeColor="background1" w:themeShade="BF"/>
          <w:insideV w:val="single" w:sz="6" w:space="0" w:color="BFBFBF" w:themeColor="background1" w:themeShade="BF"/>
        </w:tblBorders>
        <w:tblCellMar>
          <w:left w:w="60" w:type="dxa"/>
          <w:right w:w="60" w:type="dxa"/>
        </w:tblCellMar>
        <w:tblLook w:val="0000" w:firstRow="0" w:lastRow="0" w:firstColumn="0" w:lastColumn="0" w:noHBand="0" w:noVBand="0"/>
      </w:tblPr>
      <w:tblGrid>
        <w:gridCol w:w="1813"/>
        <w:gridCol w:w="1376"/>
        <w:gridCol w:w="1126"/>
        <w:gridCol w:w="1331"/>
        <w:gridCol w:w="1000"/>
        <w:gridCol w:w="1500"/>
        <w:gridCol w:w="1000"/>
        <w:gridCol w:w="1375"/>
        <w:gridCol w:w="1000"/>
        <w:gridCol w:w="1331"/>
        <w:gridCol w:w="1000"/>
      </w:tblGrid>
      <w:tr w:rsidR="0057737B" w:rsidRPr="0081559D" w14:paraId="1DFD83EA" w14:textId="77777777" w:rsidTr="0057737B">
        <w:trPr>
          <w:cantSplit/>
          <w:trHeight w:val="21"/>
          <w:tblHeader/>
        </w:trPr>
        <w:tc>
          <w:tcPr>
            <w:tcW w:w="0" w:type="auto"/>
            <w:vMerge w:val="restart"/>
            <w:shd w:val="clear" w:color="auto" w:fill="0097DB"/>
            <w:vAlign w:val="center"/>
          </w:tcPr>
          <w:p w14:paraId="0A44B4A7" w14:textId="14739FC6" w:rsidR="0057737B" w:rsidRPr="0081559D" w:rsidRDefault="0057737B" w:rsidP="0057737B">
            <w:pPr>
              <w:keepNext/>
              <w:spacing w:after="10"/>
              <w:rPr>
                <w:rFonts w:ascii="Arial" w:hAnsi="Arial" w:cs="Arial"/>
                <w:sz w:val="20"/>
                <w:szCs w:val="20"/>
              </w:rPr>
            </w:pPr>
            <w:r w:rsidRPr="0081559D">
              <w:rPr>
                <w:rFonts w:ascii="Arial" w:hAnsi="Arial" w:cs="Arial"/>
                <w:b/>
                <w:color w:val="FFFFFF" w:themeColor="background1"/>
                <w:sz w:val="20"/>
                <w:szCs w:val="20"/>
              </w:rPr>
              <w:t>Sex</w:t>
            </w:r>
          </w:p>
        </w:tc>
        <w:tc>
          <w:tcPr>
            <w:tcW w:w="0" w:type="auto"/>
            <w:gridSpan w:val="2"/>
            <w:shd w:val="clear" w:color="auto" w:fill="0097DB"/>
          </w:tcPr>
          <w:p w14:paraId="08D310CF" w14:textId="77777777" w:rsidR="0057737B" w:rsidRPr="0081559D" w:rsidRDefault="0057737B" w:rsidP="00C1231A">
            <w:pPr>
              <w:keepNext/>
              <w:spacing w:before="40" w:after="40"/>
              <w:jc w:val="center"/>
              <w:rPr>
                <w:rFonts w:ascii="Arial" w:hAnsi="Arial" w:cs="Arial"/>
                <w:color w:val="FFFFFF" w:themeColor="background1"/>
                <w:sz w:val="20"/>
                <w:szCs w:val="20"/>
              </w:rPr>
            </w:pPr>
            <w:r w:rsidRPr="0081559D">
              <w:rPr>
                <w:rFonts w:ascii="Arial" w:hAnsi="Arial" w:cs="Arial"/>
                <w:b/>
                <w:color w:val="FFFFFF" w:themeColor="background1"/>
                <w:sz w:val="20"/>
                <w:szCs w:val="20"/>
              </w:rPr>
              <w:t>2020</w:t>
            </w:r>
          </w:p>
        </w:tc>
        <w:tc>
          <w:tcPr>
            <w:tcW w:w="0" w:type="auto"/>
            <w:gridSpan w:val="2"/>
            <w:shd w:val="clear" w:color="auto" w:fill="0097DB"/>
          </w:tcPr>
          <w:p w14:paraId="24389A23" w14:textId="77777777" w:rsidR="0057737B" w:rsidRPr="0081559D" w:rsidRDefault="0057737B" w:rsidP="00C1231A">
            <w:pPr>
              <w:keepNext/>
              <w:spacing w:before="40" w:after="40"/>
              <w:jc w:val="center"/>
              <w:rPr>
                <w:rFonts w:ascii="Arial" w:hAnsi="Arial" w:cs="Arial"/>
                <w:color w:val="FFFFFF" w:themeColor="background1"/>
                <w:sz w:val="20"/>
                <w:szCs w:val="20"/>
              </w:rPr>
            </w:pPr>
            <w:r w:rsidRPr="0081559D">
              <w:rPr>
                <w:rFonts w:ascii="Arial" w:hAnsi="Arial" w:cs="Arial"/>
                <w:b/>
                <w:color w:val="FFFFFF" w:themeColor="background1"/>
                <w:sz w:val="20"/>
                <w:szCs w:val="20"/>
              </w:rPr>
              <w:t>2021</w:t>
            </w:r>
          </w:p>
        </w:tc>
        <w:tc>
          <w:tcPr>
            <w:tcW w:w="0" w:type="auto"/>
            <w:gridSpan w:val="2"/>
            <w:shd w:val="clear" w:color="auto" w:fill="0097DB"/>
          </w:tcPr>
          <w:p w14:paraId="2A7DE863" w14:textId="77777777" w:rsidR="0057737B" w:rsidRPr="0081559D" w:rsidRDefault="0057737B" w:rsidP="00C1231A">
            <w:pPr>
              <w:keepNext/>
              <w:spacing w:before="40" w:after="40"/>
              <w:jc w:val="center"/>
              <w:rPr>
                <w:rFonts w:ascii="Arial" w:hAnsi="Arial" w:cs="Arial"/>
                <w:color w:val="FFFFFF" w:themeColor="background1"/>
                <w:sz w:val="20"/>
                <w:szCs w:val="20"/>
              </w:rPr>
            </w:pPr>
            <w:r w:rsidRPr="0081559D">
              <w:rPr>
                <w:rFonts w:ascii="Arial" w:hAnsi="Arial" w:cs="Arial"/>
                <w:b/>
                <w:color w:val="FFFFFF" w:themeColor="background1"/>
                <w:sz w:val="20"/>
                <w:szCs w:val="20"/>
              </w:rPr>
              <w:t>2022</w:t>
            </w:r>
          </w:p>
        </w:tc>
        <w:tc>
          <w:tcPr>
            <w:tcW w:w="0" w:type="auto"/>
            <w:gridSpan w:val="2"/>
            <w:shd w:val="clear" w:color="auto" w:fill="0097DB"/>
          </w:tcPr>
          <w:p w14:paraId="3B48F63B" w14:textId="77777777" w:rsidR="0057737B" w:rsidRPr="0081559D" w:rsidRDefault="0057737B" w:rsidP="00C1231A">
            <w:pPr>
              <w:keepNext/>
              <w:spacing w:before="40" w:after="40"/>
              <w:jc w:val="center"/>
              <w:rPr>
                <w:rFonts w:ascii="Arial" w:hAnsi="Arial" w:cs="Arial"/>
                <w:color w:val="FFFFFF" w:themeColor="background1"/>
                <w:sz w:val="20"/>
                <w:szCs w:val="20"/>
              </w:rPr>
            </w:pPr>
            <w:r w:rsidRPr="0081559D">
              <w:rPr>
                <w:rFonts w:ascii="Arial" w:hAnsi="Arial" w:cs="Arial"/>
                <w:b/>
                <w:color w:val="FFFFFF" w:themeColor="background1"/>
                <w:sz w:val="20"/>
                <w:szCs w:val="20"/>
              </w:rPr>
              <w:t>2023</w:t>
            </w:r>
          </w:p>
        </w:tc>
        <w:tc>
          <w:tcPr>
            <w:tcW w:w="0" w:type="auto"/>
            <w:gridSpan w:val="2"/>
            <w:shd w:val="clear" w:color="auto" w:fill="0097DB"/>
          </w:tcPr>
          <w:p w14:paraId="791B0E38" w14:textId="77777777" w:rsidR="0057737B" w:rsidRPr="0081559D" w:rsidRDefault="0057737B" w:rsidP="00C1231A">
            <w:pPr>
              <w:keepNext/>
              <w:spacing w:before="40" w:after="10"/>
              <w:jc w:val="center"/>
              <w:rPr>
                <w:rFonts w:ascii="Arial" w:hAnsi="Arial" w:cs="Arial"/>
                <w:color w:val="FFFFFF" w:themeColor="background1"/>
                <w:sz w:val="20"/>
                <w:szCs w:val="20"/>
              </w:rPr>
            </w:pPr>
            <w:r w:rsidRPr="0081559D">
              <w:rPr>
                <w:rFonts w:ascii="Arial" w:hAnsi="Arial" w:cs="Arial"/>
                <w:b/>
                <w:color w:val="FFFFFF" w:themeColor="background1"/>
                <w:sz w:val="20"/>
                <w:szCs w:val="20"/>
              </w:rPr>
              <w:t>2024</w:t>
            </w:r>
          </w:p>
        </w:tc>
      </w:tr>
      <w:tr w:rsidR="0057737B" w:rsidRPr="0081559D" w14:paraId="0D9C120A" w14:textId="77777777" w:rsidTr="00696CA6">
        <w:trPr>
          <w:cantSplit/>
          <w:trHeight w:val="21"/>
          <w:tblHeader/>
        </w:trPr>
        <w:tc>
          <w:tcPr>
            <w:tcW w:w="0" w:type="auto"/>
            <w:vMerge/>
            <w:shd w:val="clear" w:color="auto" w:fill="0097DB"/>
          </w:tcPr>
          <w:p w14:paraId="21BA6E5E" w14:textId="7C603316" w:rsidR="0057737B" w:rsidRPr="0081559D" w:rsidRDefault="0057737B" w:rsidP="004B71DD">
            <w:pPr>
              <w:keepNext/>
              <w:spacing w:after="10"/>
              <w:rPr>
                <w:rFonts w:ascii="Arial" w:hAnsi="Arial" w:cs="Arial"/>
                <w:sz w:val="20"/>
                <w:szCs w:val="20"/>
              </w:rPr>
            </w:pPr>
          </w:p>
        </w:tc>
        <w:tc>
          <w:tcPr>
            <w:tcW w:w="0" w:type="auto"/>
            <w:shd w:val="clear" w:color="auto" w:fill="D6E3BC" w:themeFill="accent3" w:themeFillTint="66"/>
          </w:tcPr>
          <w:p w14:paraId="54A40D6E" w14:textId="77777777" w:rsidR="0057737B" w:rsidRPr="0081559D" w:rsidRDefault="0057737B" w:rsidP="004B71DD">
            <w:pPr>
              <w:keepNext/>
              <w:spacing w:after="10"/>
              <w:jc w:val="center"/>
              <w:rPr>
                <w:rFonts w:ascii="Arial" w:hAnsi="Arial" w:cs="Arial"/>
                <w:sz w:val="20"/>
                <w:szCs w:val="20"/>
              </w:rPr>
            </w:pPr>
            <w:r w:rsidRPr="0081559D">
              <w:rPr>
                <w:rFonts w:ascii="Arial" w:hAnsi="Arial" w:cs="Arial"/>
                <w:b/>
                <w:sz w:val="20"/>
                <w:szCs w:val="20"/>
              </w:rPr>
              <w:t>S</w:t>
            </w:r>
            <w:r w:rsidRPr="0081559D">
              <w:rPr>
                <w:rFonts w:ascii="Arial" w:hAnsi="Arial" w:cs="Arial"/>
                <w:sz w:val="20"/>
                <w:szCs w:val="20"/>
              </w:rPr>
              <w:t xml:space="preserve"> </w:t>
            </w:r>
          </w:p>
          <w:p w14:paraId="0828D522" w14:textId="64D82F86" w:rsidR="0057737B" w:rsidRPr="0081559D" w:rsidRDefault="0057737B" w:rsidP="004B71DD">
            <w:pPr>
              <w:keepNext/>
              <w:spacing w:after="10"/>
              <w:jc w:val="center"/>
              <w:rPr>
                <w:rFonts w:ascii="Arial" w:hAnsi="Arial" w:cs="Arial"/>
                <w:sz w:val="20"/>
                <w:szCs w:val="20"/>
              </w:rPr>
            </w:pPr>
            <w:r w:rsidRPr="0081559D">
              <w:rPr>
                <w:rFonts w:ascii="Arial" w:hAnsi="Arial" w:cs="Arial"/>
                <w:sz w:val="20"/>
                <w:szCs w:val="20"/>
              </w:rPr>
              <w:t>N = 1,326</w:t>
            </w:r>
            <w:r w:rsidRPr="0081559D">
              <w:rPr>
                <w:rFonts w:ascii="Arial" w:hAnsi="Arial" w:cs="Arial"/>
                <w:i/>
                <w:sz w:val="20"/>
                <w:szCs w:val="20"/>
                <w:vertAlign w:val="superscript"/>
              </w:rPr>
              <w:t>1</w:t>
            </w:r>
          </w:p>
        </w:tc>
        <w:tc>
          <w:tcPr>
            <w:tcW w:w="0" w:type="auto"/>
            <w:shd w:val="clear" w:color="auto" w:fill="B8CCE4" w:themeFill="accent1" w:themeFillTint="66"/>
          </w:tcPr>
          <w:p w14:paraId="18AFB3EB" w14:textId="0357DA2B" w:rsidR="0057737B" w:rsidRPr="0081559D" w:rsidRDefault="0057737B" w:rsidP="004B71DD">
            <w:pPr>
              <w:keepNext/>
              <w:spacing w:after="10"/>
              <w:jc w:val="center"/>
              <w:rPr>
                <w:rFonts w:ascii="Arial" w:hAnsi="Arial" w:cs="Arial"/>
                <w:b/>
                <w:bCs/>
                <w:sz w:val="20"/>
                <w:szCs w:val="20"/>
              </w:rPr>
            </w:pPr>
            <w:r w:rsidRPr="0081559D">
              <w:rPr>
                <w:rFonts w:ascii="Arial" w:hAnsi="Arial" w:cs="Arial"/>
                <w:b/>
                <w:bCs/>
                <w:sz w:val="20"/>
                <w:szCs w:val="20"/>
              </w:rPr>
              <w:t xml:space="preserve">DS </w:t>
            </w:r>
          </w:p>
          <w:p w14:paraId="218529AF" w14:textId="34A4286D" w:rsidR="0057737B" w:rsidRPr="0081559D" w:rsidRDefault="0057737B" w:rsidP="004B71DD">
            <w:pPr>
              <w:keepNext/>
              <w:spacing w:after="10"/>
              <w:jc w:val="center"/>
              <w:rPr>
                <w:rFonts w:ascii="Arial" w:hAnsi="Arial" w:cs="Arial"/>
                <w:sz w:val="20"/>
                <w:szCs w:val="20"/>
              </w:rPr>
            </w:pPr>
            <w:r w:rsidRPr="0081559D">
              <w:rPr>
                <w:rFonts w:ascii="Arial" w:hAnsi="Arial" w:cs="Arial"/>
                <w:sz w:val="20"/>
                <w:szCs w:val="20"/>
              </w:rPr>
              <w:t>N = 14</w:t>
            </w:r>
            <w:r w:rsidRPr="0081559D">
              <w:rPr>
                <w:rFonts w:ascii="Arial" w:hAnsi="Arial" w:cs="Arial"/>
                <w:i/>
                <w:sz w:val="20"/>
                <w:szCs w:val="20"/>
                <w:vertAlign w:val="superscript"/>
              </w:rPr>
              <w:t>1</w:t>
            </w:r>
          </w:p>
        </w:tc>
        <w:tc>
          <w:tcPr>
            <w:tcW w:w="0" w:type="auto"/>
            <w:shd w:val="clear" w:color="auto" w:fill="D6E3BC" w:themeFill="accent3" w:themeFillTint="66"/>
          </w:tcPr>
          <w:p w14:paraId="3FDBD2F3" w14:textId="77777777" w:rsidR="0057737B" w:rsidRPr="0081559D" w:rsidRDefault="0057737B" w:rsidP="004B71DD">
            <w:pPr>
              <w:keepNext/>
              <w:spacing w:after="10"/>
              <w:jc w:val="center"/>
              <w:rPr>
                <w:rFonts w:ascii="Arial" w:hAnsi="Arial" w:cs="Arial"/>
                <w:sz w:val="20"/>
                <w:szCs w:val="20"/>
              </w:rPr>
            </w:pPr>
            <w:r w:rsidRPr="0081559D">
              <w:rPr>
                <w:rFonts w:ascii="Arial" w:hAnsi="Arial" w:cs="Arial"/>
                <w:b/>
                <w:sz w:val="20"/>
                <w:szCs w:val="20"/>
              </w:rPr>
              <w:t>S</w:t>
            </w:r>
            <w:r w:rsidRPr="0081559D">
              <w:rPr>
                <w:rFonts w:ascii="Arial" w:hAnsi="Arial" w:cs="Arial"/>
                <w:sz w:val="20"/>
                <w:szCs w:val="20"/>
              </w:rPr>
              <w:t xml:space="preserve"> </w:t>
            </w:r>
          </w:p>
          <w:p w14:paraId="0C9CD81F" w14:textId="2795FB71" w:rsidR="0057737B" w:rsidRPr="0081559D" w:rsidRDefault="0057737B" w:rsidP="004B71DD">
            <w:pPr>
              <w:keepNext/>
              <w:spacing w:after="10"/>
              <w:jc w:val="center"/>
              <w:rPr>
                <w:rFonts w:ascii="Arial" w:hAnsi="Arial" w:cs="Arial"/>
                <w:sz w:val="20"/>
                <w:szCs w:val="20"/>
              </w:rPr>
            </w:pPr>
            <w:r w:rsidRPr="0081559D">
              <w:rPr>
                <w:rFonts w:ascii="Arial" w:hAnsi="Arial" w:cs="Arial"/>
                <w:sz w:val="20"/>
                <w:szCs w:val="20"/>
              </w:rPr>
              <w:t>N = 1,171</w:t>
            </w:r>
            <w:r w:rsidRPr="0081559D">
              <w:rPr>
                <w:rFonts w:ascii="Arial" w:hAnsi="Arial" w:cs="Arial"/>
                <w:i/>
                <w:sz w:val="20"/>
                <w:szCs w:val="20"/>
                <w:vertAlign w:val="superscript"/>
              </w:rPr>
              <w:t>1</w:t>
            </w:r>
          </w:p>
        </w:tc>
        <w:tc>
          <w:tcPr>
            <w:tcW w:w="0" w:type="auto"/>
            <w:shd w:val="clear" w:color="auto" w:fill="B8CCE4" w:themeFill="accent1" w:themeFillTint="66"/>
          </w:tcPr>
          <w:p w14:paraId="690F96CA" w14:textId="57C0FE5E" w:rsidR="0057737B" w:rsidRPr="0081559D" w:rsidRDefault="0057737B" w:rsidP="004B71DD">
            <w:pPr>
              <w:keepNext/>
              <w:spacing w:after="10"/>
              <w:jc w:val="center"/>
              <w:rPr>
                <w:rFonts w:ascii="Arial" w:hAnsi="Arial" w:cs="Arial"/>
                <w:sz w:val="20"/>
                <w:szCs w:val="20"/>
              </w:rPr>
            </w:pPr>
            <w:r w:rsidRPr="0081559D">
              <w:rPr>
                <w:rFonts w:ascii="Arial" w:hAnsi="Arial" w:cs="Arial"/>
                <w:b/>
                <w:bCs/>
                <w:sz w:val="20"/>
                <w:szCs w:val="20"/>
              </w:rPr>
              <w:t>DS</w:t>
            </w:r>
            <w:r w:rsidRPr="0081559D">
              <w:rPr>
                <w:rFonts w:ascii="Arial" w:hAnsi="Arial" w:cs="Arial"/>
                <w:sz w:val="20"/>
                <w:szCs w:val="20"/>
              </w:rPr>
              <w:t xml:space="preserve"> </w:t>
            </w:r>
          </w:p>
          <w:p w14:paraId="781BE3EA" w14:textId="6F389741" w:rsidR="0057737B" w:rsidRPr="0081559D" w:rsidRDefault="0057737B" w:rsidP="004B71DD">
            <w:pPr>
              <w:keepNext/>
              <w:spacing w:after="10"/>
              <w:jc w:val="center"/>
              <w:rPr>
                <w:rFonts w:ascii="Arial" w:hAnsi="Arial" w:cs="Arial"/>
                <w:sz w:val="20"/>
                <w:szCs w:val="20"/>
              </w:rPr>
            </w:pPr>
            <w:r w:rsidRPr="0081559D">
              <w:rPr>
                <w:rFonts w:ascii="Arial" w:hAnsi="Arial" w:cs="Arial"/>
                <w:sz w:val="20"/>
                <w:szCs w:val="20"/>
              </w:rPr>
              <w:t>N = 14</w:t>
            </w:r>
            <w:r w:rsidRPr="0081559D">
              <w:rPr>
                <w:rFonts w:ascii="Arial" w:hAnsi="Arial" w:cs="Arial"/>
                <w:i/>
                <w:sz w:val="20"/>
                <w:szCs w:val="20"/>
                <w:vertAlign w:val="superscript"/>
              </w:rPr>
              <w:t>1</w:t>
            </w:r>
          </w:p>
        </w:tc>
        <w:tc>
          <w:tcPr>
            <w:tcW w:w="0" w:type="auto"/>
            <w:shd w:val="clear" w:color="auto" w:fill="D6E3BC" w:themeFill="accent3" w:themeFillTint="66"/>
          </w:tcPr>
          <w:p w14:paraId="4E67AAEC" w14:textId="77777777" w:rsidR="0057737B" w:rsidRPr="0081559D" w:rsidRDefault="0057737B" w:rsidP="004B71DD">
            <w:pPr>
              <w:keepNext/>
              <w:spacing w:after="10"/>
              <w:jc w:val="center"/>
              <w:rPr>
                <w:rFonts w:ascii="Arial" w:hAnsi="Arial" w:cs="Arial"/>
                <w:sz w:val="20"/>
                <w:szCs w:val="20"/>
              </w:rPr>
            </w:pPr>
            <w:r w:rsidRPr="0081559D">
              <w:rPr>
                <w:rFonts w:ascii="Arial" w:hAnsi="Arial" w:cs="Arial"/>
                <w:b/>
                <w:sz w:val="20"/>
                <w:szCs w:val="20"/>
              </w:rPr>
              <w:t>S</w:t>
            </w:r>
            <w:r w:rsidRPr="0081559D">
              <w:rPr>
                <w:rFonts w:ascii="Arial" w:hAnsi="Arial" w:cs="Arial"/>
                <w:sz w:val="20"/>
                <w:szCs w:val="20"/>
              </w:rPr>
              <w:t xml:space="preserve"> </w:t>
            </w:r>
          </w:p>
          <w:p w14:paraId="61039339" w14:textId="1618BF18" w:rsidR="0057737B" w:rsidRPr="0081559D" w:rsidRDefault="0057737B" w:rsidP="004B71DD">
            <w:pPr>
              <w:keepNext/>
              <w:spacing w:after="10"/>
              <w:jc w:val="center"/>
              <w:rPr>
                <w:rFonts w:ascii="Arial" w:hAnsi="Arial" w:cs="Arial"/>
                <w:sz w:val="20"/>
                <w:szCs w:val="20"/>
              </w:rPr>
            </w:pPr>
            <w:r w:rsidRPr="0081559D">
              <w:rPr>
                <w:rFonts w:ascii="Arial" w:hAnsi="Arial" w:cs="Arial"/>
                <w:sz w:val="20"/>
                <w:szCs w:val="20"/>
              </w:rPr>
              <w:t>N = 1,251</w:t>
            </w:r>
            <w:r w:rsidRPr="0081559D">
              <w:rPr>
                <w:rFonts w:ascii="Arial" w:hAnsi="Arial" w:cs="Arial"/>
                <w:i/>
                <w:sz w:val="20"/>
                <w:szCs w:val="20"/>
                <w:vertAlign w:val="superscript"/>
              </w:rPr>
              <w:t>1</w:t>
            </w:r>
          </w:p>
        </w:tc>
        <w:tc>
          <w:tcPr>
            <w:tcW w:w="0" w:type="auto"/>
            <w:shd w:val="clear" w:color="auto" w:fill="B8CCE4" w:themeFill="accent1" w:themeFillTint="66"/>
          </w:tcPr>
          <w:p w14:paraId="1435715E" w14:textId="5AD8B62C" w:rsidR="0057737B" w:rsidRPr="0081559D" w:rsidRDefault="0057737B" w:rsidP="004B71DD">
            <w:pPr>
              <w:keepNext/>
              <w:spacing w:after="10"/>
              <w:jc w:val="center"/>
              <w:rPr>
                <w:rFonts w:ascii="Arial" w:hAnsi="Arial" w:cs="Arial"/>
                <w:sz w:val="20"/>
                <w:szCs w:val="20"/>
              </w:rPr>
            </w:pPr>
            <w:r w:rsidRPr="0081559D">
              <w:rPr>
                <w:rFonts w:ascii="Arial" w:hAnsi="Arial" w:cs="Arial"/>
                <w:b/>
                <w:bCs/>
                <w:sz w:val="20"/>
                <w:szCs w:val="20"/>
              </w:rPr>
              <w:t>DS</w:t>
            </w:r>
            <w:r w:rsidRPr="0081559D">
              <w:rPr>
                <w:rFonts w:ascii="Arial" w:hAnsi="Arial" w:cs="Arial"/>
                <w:sz w:val="20"/>
                <w:szCs w:val="20"/>
              </w:rPr>
              <w:t xml:space="preserve"> </w:t>
            </w:r>
          </w:p>
          <w:p w14:paraId="6133DE6D" w14:textId="7A150A34" w:rsidR="0057737B" w:rsidRPr="0081559D" w:rsidRDefault="0057737B" w:rsidP="004B71DD">
            <w:pPr>
              <w:keepNext/>
              <w:spacing w:after="10"/>
              <w:jc w:val="center"/>
              <w:rPr>
                <w:rFonts w:ascii="Arial" w:hAnsi="Arial" w:cs="Arial"/>
                <w:sz w:val="20"/>
                <w:szCs w:val="20"/>
              </w:rPr>
            </w:pPr>
            <w:r w:rsidRPr="0081559D">
              <w:rPr>
                <w:rFonts w:ascii="Arial" w:hAnsi="Arial" w:cs="Arial"/>
                <w:sz w:val="20"/>
                <w:szCs w:val="20"/>
              </w:rPr>
              <w:t>N = 8</w:t>
            </w:r>
            <w:r w:rsidRPr="0081559D">
              <w:rPr>
                <w:rFonts w:ascii="Arial" w:hAnsi="Arial" w:cs="Arial"/>
                <w:i/>
                <w:sz w:val="20"/>
                <w:szCs w:val="20"/>
                <w:vertAlign w:val="superscript"/>
              </w:rPr>
              <w:t>1</w:t>
            </w:r>
          </w:p>
        </w:tc>
        <w:tc>
          <w:tcPr>
            <w:tcW w:w="0" w:type="auto"/>
            <w:shd w:val="clear" w:color="auto" w:fill="D6E3BC" w:themeFill="accent3" w:themeFillTint="66"/>
          </w:tcPr>
          <w:p w14:paraId="0FE7807D" w14:textId="77777777" w:rsidR="0057737B" w:rsidRPr="0081559D" w:rsidRDefault="0057737B" w:rsidP="004B71DD">
            <w:pPr>
              <w:keepNext/>
              <w:spacing w:after="10"/>
              <w:jc w:val="center"/>
              <w:rPr>
                <w:rFonts w:ascii="Arial" w:hAnsi="Arial" w:cs="Arial"/>
                <w:sz w:val="20"/>
                <w:szCs w:val="20"/>
              </w:rPr>
            </w:pPr>
            <w:r w:rsidRPr="0081559D">
              <w:rPr>
                <w:rFonts w:ascii="Arial" w:hAnsi="Arial" w:cs="Arial"/>
                <w:b/>
                <w:sz w:val="20"/>
                <w:szCs w:val="20"/>
              </w:rPr>
              <w:t>S</w:t>
            </w:r>
            <w:r w:rsidRPr="0081559D">
              <w:rPr>
                <w:rFonts w:ascii="Arial" w:hAnsi="Arial" w:cs="Arial"/>
                <w:sz w:val="20"/>
                <w:szCs w:val="20"/>
              </w:rPr>
              <w:t xml:space="preserve"> </w:t>
            </w:r>
          </w:p>
          <w:p w14:paraId="1DE8EAF2" w14:textId="614ADC04" w:rsidR="0057737B" w:rsidRPr="0081559D" w:rsidRDefault="0057737B" w:rsidP="004B71DD">
            <w:pPr>
              <w:keepNext/>
              <w:spacing w:after="10"/>
              <w:jc w:val="center"/>
              <w:rPr>
                <w:rFonts w:ascii="Arial" w:hAnsi="Arial" w:cs="Arial"/>
                <w:sz w:val="20"/>
                <w:szCs w:val="20"/>
              </w:rPr>
            </w:pPr>
            <w:r w:rsidRPr="0081559D">
              <w:rPr>
                <w:rFonts w:ascii="Arial" w:hAnsi="Arial" w:cs="Arial"/>
                <w:sz w:val="20"/>
                <w:szCs w:val="20"/>
              </w:rPr>
              <w:t>N = 1,238</w:t>
            </w:r>
            <w:r w:rsidRPr="0081559D">
              <w:rPr>
                <w:rFonts w:ascii="Arial" w:hAnsi="Arial" w:cs="Arial"/>
                <w:i/>
                <w:sz w:val="20"/>
                <w:szCs w:val="20"/>
                <w:vertAlign w:val="superscript"/>
              </w:rPr>
              <w:t>1</w:t>
            </w:r>
          </w:p>
        </w:tc>
        <w:tc>
          <w:tcPr>
            <w:tcW w:w="0" w:type="auto"/>
            <w:shd w:val="clear" w:color="auto" w:fill="B8CCE4" w:themeFill="accent1" w:themeFillTint="66"/>
          </w:tcPr>
          <w:p w14:paraId="07A6FB54" w14:textId="7102FDC3" w:rsidR="0057737B" w:rsidRPr="0081559D" w:rsidRDefault="0057737B" w:rsidP="004B71DD">
            <w:pPr>
              <w:keepNext/>
              <w:spacing w:after="10"/>
              <w:jc w:val="center"/>
              <w:rPr>
                <w:rFonts w:ascii="Arial" w:hAnsi="Arial" w:cs="Arial"/>
                <w:sz w:val="20"/>
                <w:szCs w:val="20"/>
              </w:rPr>
            </w:pPr>
            <w:r w:rsidRPr="0081559D">
              <w:rPr>
                <w:rFonts w:ascii="Arial" w:hAnsi="Arial" w:cs="Arial"/>
                <w:b/>
                <w:bCs/>
                <w:sz w:val="20"/>
                <w:szCs w:val="20"/>
              </w:rPr>
              <w:t>DS</w:t>
            </w:r>
            <w:r w:rsidRPr="0081559D">
              <w:rPr>
                <w:rFonts w:ascii="Arial" w:hAnsi="Arial" w:cs="Arial"/>
                <w:sz w:val="20"/>
                <w:szCs w:val="20"/>
              </w:rPr>
              <w:t xml:space="preserve"> </w:t>
            </w:r>
          </w:p>
          <w:p w14:paraId="0B89F63F" w14:textId="3F38F8A0" w:rsidR="0057737B" w:rsidRPr="0081559D" w:rsidRDefault="0057737B" w:rsidP="004B71DD">
            <w:pPr>
              <w:keepNext/>
              <w:spacing w:after="10"/>
              <w:jc w:val="center"/>
              <w:rPr>
                <w:rFonts w:ascii="Arial" w:hAnsi="Arial" w:cs="Arial"/>
                <w:sz w:val="20"/>
                <w:szCs w:val="20"/>
              </w:rPr>
            </w:pPr>
            <w:r w:rsidRPr="0081559D">
              <w:rPr>
                <w:rFonts w:ascii="Arial" w:hAnsi="Arial" w:cs="Arial"/>
                <w:sz w:val="20"/>
                <w:szCs w:val="20"/>
              </w:rPr>
              <w:t>N = 9</w:t>
            </w:r>
            <w:r w:rsidRPr="0081559D">
              <w:rPr>
                <w:rFonts w:ascii="Arial" w:hAnsi="Arial" w:cs="Arial"/>
                <w:i/>
                <w:sz w:val="20"/>
                <w:szCs w:val="20"/>
                <w:vertAlign w:val="superscript"/>
              </w:rPr>
              <w:t>1</w:t>
            </w:r>
          </w:p>
        </w:tc>
        <w:tc>
          <w:tcPr>
            <w:tcW w:w="0" w:type="auto"/>
            <w:shd w:val="clear" w:color="auto" w:fill="D6E3BC" w:themeFill="accent3" w:themeFillTint="66"/>
          </w:tcPr>
          <w:p w14:paraId="42C4F865" w14:textId="77777777" w:rsidR="0057737B" w:rsidRPr="0081559D" w:rsidRDefault="0057737B" w:rsidP="004B71DD">
            <w:pPr>
              <w:keepNext/>
              <w:spacing w:after="10"/>
              <w:jc w:val="center"/>
              <w:rPr>
                <w:rFonts w:ascii="Arial" w:hAnsi="Arial" w:cs="Arial"/>
                <w:sz w:val="20"/>
                <w:szCs w:val="20"/>
              </w:rPr>
            </w:pPr>
            <w:r w:rsidRPr="0081559D">
              <w:rPr>
                <w:rFonts w:ascii="Arial" w:hAnsi="Arial" w:cs="Arial"/>
                <w:b/>
                <w:sz w:val="20"/>
                <w:szCs w:val="20"/>
              </w:rPr>
              <w:t>S</w:t>
            </w:r>
            <w:r w:rsidRPr="0081559D">
              <w:rPr>
                <w:rFonts w:ascii="Arial" w:hAnsi="Arial" w:cs="Arial"/>
                <w:sz w:val="20"/>
                <w:szCs w:val="20"/>
              </w:rPr>
              <w:t xml:space="preserve"> </w:t>
            </w:r>
          </w:p>
          <w:p w14:paraId="46B8886E" w14:textId="2C0479E4" w:rsidR="0057737B" w:rsidRPr="0081559D" w:rsidRDefault="0057737B" w:rsidP="004B71DD">
            <w:pPr>
              <w:keepNext/>
              <w:spacing w:after="10"/>
              <w:jc w:val="center"/>
              <w:rPr>
                <w:rFonts w:ascii="Arial" w:hAnsi="Arial" w:cs="Arial"/>
                <w:sz w:val="20"/>
                <w:szCs w:val="20"/>
              </w:rPr>
            </w:pPr>
            <w:r w:rsidRPr="0081559D">
              <w:rPr>
                <w:rFonts w:ascii="Arial" w:hAnsi="Arial" w:cs="Arial"/>
                <w:sz w:val="20"/>
                <w:szCs w:val="20"/>
              </w:rPr>
              <w:t>N = 1,068</w:t>
            </w:r>
            <w:r w:rsidRPr="0081559D">
              <w:rPr>
                <w:rFonts w:ascii="Arial" w:hAnsi="Arial" w:cs="Arial"/>
                <w:i/>
                <w:sz w:val="20"/>
                <w:szCs w:val="20"/>
                <w:vertAlign w:val="superscript"/>
              </w:rPr>
              <w:t>1</w:t>
            </w:r>
          </w:p>
        </w:tc>
        <w:tc>
          <w:tcPr>
            <w:tcW w:w="0" w:type="auto"/>
            <w:shd w:val="clear" w:color="auto" w:fill="B8CCE4" w:themeFill="accent1" w:themeFillTint="66"/>
          </w:tcPr>
          <w:p w14:paraId="79B7CAFE" w14:textId="6D5C5B70" w:rsidR="0057737B" w:rsidRPr="0081559D" w:rsidRDefault="0057737B" w:rsidP="004B71DD">
            <w:pPr>
              <w:keepNext/>
              <w:spacing w:after="10"/>
              <w:jc w:val="center"/>
              <w:rPr>
                <w:rFonts w:ascii="Arial" w:hAnsi="Arial" w:cs="Arial"/>
                <w:sz w:val="20"/>
                <w:szCs w:val="20"/>
              </w:rPr>
            </w:pPr>
            <w:r w:rsidRPr="0081559D">
              <w:rPr>
                <w:rFonts w:ascii="Arial" w:hAnsi="Arial" w:cs="Arial"/>
                <w:b/>
                <w:bCs/>
                <w:sz w:val="20"/>
                <w:szCs w:val="20"/>
              </w:rPr>
              <w:t>DS</w:t>
            </w:r>
            <w:r w:rsidRPr="0081559D">
              <w:rPr>
                <w:rFonts w:ascii="Arial" w:hAnsi="Arial" w:cs="Arial"/>
                <w:sz w:val="20"/>
                <w:szCs w:val="20"/>
              </w:rPr>
              <w:t xml:space="preserve"> </w:t>
            </w:r>
          </w:p>
          <w:p w14:paraId="3056D0FC" w14:textId="197A08FF" w:rsidR="0057737B" w:rsidRPr="0081559D" w:rsidRDefault="0057737B" w:rsidP="004B71DD">
            <w:pPr>
              <w:keepNext/>
              <w:spacing w:after="10"/>
              <w:jc w:val="center"/>
              <w:rPr>
                <w:rFonts w:ascii="Arial" w:hAnsi="Arial" w:cs="Arial"/>
                <w:sz w:val="20"/>
                <w:szCs w:val="20"/>
              </w:rPr>
            </w:pPr>
            <w:r w:rsidRPr="0081559D">
              <w:rPr>
                <w:rFonts w:ascii="Arial" w:hAnsi="Arial" w:cs="Arial"/>
                <w:sz w:val="20"/>
                <w:szCs w:val="20"/>
              </w:rPr>
              <w:t>N = 6</w:t>
            </w:r>
            <w:r w:rsidRPr="0081559D">
              <w:rPr>
                <w:rFonts w:ascii="Arial" w:hAnsi="Arial" w:cs="Arial"/>
                <w:i/>
                <w:sz w:val="20"/>
                <w:szCs w:val="20"/>
                <w:vertAlign w:val="superscript"/>
              </w:rPr>
              <w:t>1</w:t>
            </w:r>
          </w:p>
        </w:tc>
      </w:tr>
      <w:tr w:rsidR="00696CA6" w:rsidRPr="0081559D" w14:paraId="32F79092" w14:textId="77777777" w:rsidTr="007A363B">
        <w:trPr>
          <w:cantSplit/>
          <w:trHeight w:val="227"/>
        </w:trPr>
        <w:tc>
          <w:tcPr>
            <w:tcW w:w="0" w:type="auto"/>
            <w:shd w:val="clear" w:color="auto" w:fill="D9D9D9" w:themeFill="background1" w:themeFillShade="D9"/>
          </w:tcPr>
          <w:p w14:paraId="7EA1C0F7" w14:textId="1A63CCFF" w:rsidR="007A363B" w:rsidRPr="00696CA6" w:rsidRDefault="00A83B7D" w:rsidP="007A363B">
            <w:pPr>
              <w:keepNext/>
              <w:spacing w:before="20" w:after="40"/>
              <w:rPr>
                <w:rFonts w:ascii="Arial" w:hAnsi="Arial" w:cs="Arial"/>
                <w:sz w:val="18"/>
                <w:szCs w:val="18"/>
              </w:rPr>
            </w:pPr>
            <w:r w:rsidRPr="00696CA6">
              <w:rPr>
                <w:rFonts w:ascii="Arial" w:hAnsi="Arial" w:cs="Arial"/>
                <w:sz w:val="18"/>
                <w:szCs w:val="18"/>
              </w:rPr>
              <w:t>Female</w:t>
            </w:r>
          </w:p>
        </w:tc>
        <w:tc>
          <w:tcPr>
            <w:tcW w:w="0" w:type="auto"/>
            <w:shd w:val="clear" w:color="auto" w:fill="D6E3BC" w:themeFill="accent3" w:themeFillTint="66"/>
          </w:tcPr>
          <w:p w14:paraId="1E74B2C7"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304 (97%)</w:t>
            </w:r>
          </w:p>
        </w:tc>
        <w:tc>
          <w:tcPr>
            <w:tcW w:w="0" w:type="auto"/>
            <w:shd w:val="clear" w:color="auto" w:fill="B8CCE4" w:themeFill="accent1" w:themeFillTint="66"/>
          </w:tcPr>
          <w:p w14:paraId="7DFB3742"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8 (2.6%)</w:t>
            </w:r>
          </w:p>
        </w:tc>
        <w:tc>
          <w:tcPr>
            <w:tcW w:w="0" w:type="auto"/>
            <w:shd w:val="clear" w:color="auto" w:fill="D6E3BC" w:themeFill="accent3" w:themeFillTint="66"/>
          </w:tcPr>
          <w:p w14:paraId="2983DD4F"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196 (97%)</w:t>
            </w:r>
          </w:p>
        </w:tc>
        <w:tc>
          <w:tcPr>
            <w:tcW w:w="0" w:type="auto"/>
            <w:shd w:val="clear" w:color="auto" w:fill="B8CCE4" w:themeFill="accent1" w:themeFillTint="66"/>
          </w:tcPr>
          <w:p w14:paraId="42CDDCC4"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6 (3.0%)</w:t>
            </w:r>
          </w:p>
        </w:tc>
        <w:tc>
          <w:tcPr>
            <w:tcW w:w="0" w:type="auto"/>
            <w:shd w:val="clear" w:color="auto" w:fill="D6E3BC" w:themeFill="accent3" w:themeFillTint="66"/>
          </w:tcPr>
          <w:p w14:paraId="6E9B2677"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224 (98%)</w:t>
            </w:r>
          </w:p>
        </w:tc>
        <w:tc>
          <w:tcPr>
            <w:tcW w:w="0" w:type="auto"/>
            <w:shd w:val="clear" w:color="auto" w:fill="B8CCE4" w:themeFill="accent1" w:themeFillTint="66"/>
          </w:tcPr>
          <w:p w14:paraId="511F8636"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4 (1.8%)</w:t>
            </w:r>
          </w:p>
        </w:tc>
        <w:tc>
          <w:tcPr>
            <w:tcW w:w="0" w:type="auto"/>
            <w:shd w:val="clear" w:color="auto" w:fill="D6E3BC" w:themeFill="accent3" w:themeFillTint="66"/>
          </w:tcPr>
          <w:p w14:paraId="416C9D82"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190 (99%)</w:t>
            </w:r>
          </w:p>
        </w:tc>
        <w:tc>
          <w:tcPr>
            <w:tcW w:w="0" w:type="auto"/>
            <w:shd w:val="clear" w:color="auto" w:fill="B8CCE4" w:themeFill="accent1" w:themeFillTint="66"/>
          </w:tcPr>
          <w:p w14:paraId="7EE36089"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2 (1.0%)</w:t>
            </w:r>
          </w:p>
        </w:tc>
        <w:tc>
          <w:tcPr>
            <w:tcW w:w="0" w:type="auto"/>
            <w:shd w:val="clear" w:color="auto" w:fill="D6E3BC" w:themeFill="accent3" w:themeFillTint="66"/>
          </w:tcPr>
          <w:p w14:paraId="73FB5F94"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146 (99%)</w:t>
            </w:r>
          </w:p>
        </w:tc>
        <w:tc>
          <w:tcPr>
            <w:tcW w:w="0" w:type="auto"/>
            <w:shd w:val="clear" w:color="auto" w:fill="B8CCE4" w:themeFill="accent1" w:themeFillTint="66"/>
          </w:tcPr>
          <w:p w14:paraId="0D8E9BB1"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1 (0.7%)</w:t>
            </w:r>
          </w:p>
        </w:tc>
      </w:tr>
      <w:tr w:rsidR="00696CA6" w:rsidRPr="0081559D" w14:paraId="57BA5F85" w14:textId="77777777" w:rsidTr="007A363B">
        <w:trPr>
          <w:cantSplit/>
          <w:trHeight w:val="227"/>
        </w:trPr>
        <w:tc>
          <w:tcPr>
            <w:tcW w:w="0" w:type="auto"/>
          </w:tcPr>
          <w:p w14:paraId="5E71FE83" w14:textId="3724C75A" w:rsidR="00A770EE" w:rsidRPr="00696CA6" w:rsidRDefault="00A83B7D" w:rsidP="007A363B">
            <w:pPr>
              <w:keepNext/>
              <w:spacing w:before="20" w:after="40"/>
              <w:rPr>
                <w:rFonts w:ascii="Arial" w:hAnsi="Arial" w:cs="Arial"/>
                <w:sz w:val="18"/>
                <w:szCs w:val="18"/>
              </w:rPr>
            </w:pPr>
            <w:r w:rsidRPr="00696CA6">
              <w:rPr>
                <w:rFonts w:ascii="Arial" w:hAnsi="Arial" w:cs="Arial"/>
                <w:sz w:val="18"/>
                <w:szCs w:val="18"/>
              </w:rPr>
              <w:t>Male</w:t>
            </w:r>
          </w:p>
        </w:tc>
        <w:tc>
          <w:tcPr>
            <w:tcW w:w="0" w:type="auto"/>
            <w:shd w:val="clear" w:color="auto" w:fill="D6E3BC" w:themeFill="accent3" w:themeFillTint="66"/>
          </w:tcPr>
          <w:p w14:paraId="563DE0BF"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1,022 (99%)</w:t>
            </w:r>
          </w:p>
        </w:tc>
        <w:tc>
          <w:tcPr>
            <w:tcW w:w="0" w:type="auto"/>
            <w:shd w:val="clear" w:color="auto" w:fill="B8CCE4" w:themeFill="accent1" w:themeFillTint="66"/>
          </w:tcPr>
          <w:p w14:paraId="1EE3F494"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6 (0.6%)</w:t>
            </w:r>
          </w:p>
        </w:tc>
        <w:tc>
          <w:tcPr>
            <w:tcW w:w="0" w:type="auto"/>
            <w:shd w:val="clear" w:color="auto" w:fill="D6E3BC" w:themeFill="accent3" w:themeFillTint="66"/>
          </w:tcPr>
          <w:p w14:paraId="2A2A888A"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975 (99%)</w:t>
            </w:r>
          </w:p>
        </w:tc>
        <w:tc>
          <w:tcPr>
            <w:tcW w:w="0" w:type="auto"/>
            <w:shd w:val="clear" w:color="auto" w:fill="B8CCE4" w:themeFill="accent1" w:themeFillTint="66"/>
          </w:tcPr>
          <w:p w14:paraId="3CC4E781"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8 (0.8%)</w:t>
            </w:r>
          </w:p>
        </w:tc>
        <w:tc>
          <w:tcPr>
            <w:tcW w:w="0" w:type="auto"/>
            <w:shd w:val="clear" w:color="auto" w:fill="D6E3BC" w:themeFill="accent3" w:themeFillTint="66"/>
          </w:tcPr>
          <w:p w14:paraId="68F223BE"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1,027 (100%)</w:t>
            </w:r>
          </w:p>
        </w:tc>
        <w:tc>
          <w:tcPr>
            <w:tcW w:w="0" w:type="auto"/>
            <w:shd w:val="clear" w:color="auto" w:fill="B8CCE4" w:themeFill="accent1" w:themeFillTint="66"/>
          </w:tcPr>
          <w:p w14:paraId="2C520EBC"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4 (0.4%)</w:t>
            </w:r>
          </w:p>
        </w:tc>
        <w:tc>
          <w:tcPr>
            <w:tcW w:w="0" w:type="auto"/>
            <w:shd w:val="clear" w:color="auto" w:fill="D6E3BC" w:themeFill="accent3" w:themeFillTint="66"/>
          </w:tcPr>
          <w:p w14:paraId="630C0C8D"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1,048 (99%)</w:t>
            </w:r>
          </w:p>
        </w:tc>
        <w:tc>
          <w:tcPr>
            <w:tcW w:w="0" w:type="auto"/>
            <w:shd w:val="clear" w:color="auto" w:fill="B8CCE4" w:themeFill="accent1" w:themeFillTint="66"/>
          </w:tcPr>
          <w:p w14:paraId="604A5749"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7 (0.7%)</w:t>
            </w:r>
          </w:p>
        </w:tc>
        <w:tc>
          <w:tcPr>
            <w:tcW w:w="0" w:type="auto"/>
            <w:shd w:val="clear" w:color="auto" w:fill="D6E3BC" w:themeFill="accent3" w:themeFillTint="66"/>
          </w:tcPr>
          <w:p w14:paraId="1F037219"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922 (99%)</w:t>
            </w:r>
          </w:p>
        </w:tc>
        <w:tc>
          <w:tcPr>
            <w:tcW w:w="0" w:type="auto"/>
            <w:shd w:val="clear" w:color="auto" w:fill="B8CCE4" w:themeFill="accent1" w:themeFillTint="66"/>
          </w:tcPr>
          <w:p w14:paraId="623CF61B"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5 (0.5%)</w:t>
            </w:r>
          </w:p>
        </w:tc>
      </w:tr>
      <w:tr w:rsidR="00696CA6" w:rsidRPr="0081559D" w14:paraId="519605B3" w14:textId="77777777" w:rsidTr="007A363B">
        <w:trPr>
          <w:cantSplit/>
          <w:trHeight w:val="227"/>
        </w:trPr>
        <w:tc>
          <w:tcPr>
            <w:tcW w:w="0" w:type="auto"/>
            <w:shd w:val="clear" w:color="auto" w:fill="0097DB"/>
          </w:tcPr>
          <w:p w14:paraId="23EF58DF" w14:textId="77777777" w:rsidR="00A770EE" w:rsidRPr="00696CA6" w:rsidRDefault="00A83B7D" w:rsidP="007A363B">
            <w:pPr>
              <w:keepNext/>
              <w:spacing w:before="20" w:after="40"/>
              <w:rPr>
                <w:rFonts w:ascii="Arial" w:hAnsi="Arial" w:cs="Arial"/>
                <w:sz w:val="18"/>
                <w:szCs w:val="18"/>
              </w:rPr>
            </w:pPr>
            <w:r w:rsidRPr="00696CA6">
              <w:rPr>
                <w:rFonts w:ascii="Arial" w:hAnsi="Arial" w:cs="Arial"/>
                <w:b/>
                <w:color w:val="FFFFFF" w:themeColor="background1"/>
                <w:sz w:val="18"/>
                <w:szCs w:val="18"/>
              </w:rPr>
              <w:t>Age group</w:t>
            </w:r>
          </w:p>
        </w:tc>
        <w:tc>
          <w:tcPr>
            <w:tcW w:w="0" w:type="auto"/>
            <w:shd w:val="clear" w:color="auto" w:fill="0097DB"/>
          </w:tcPr>
          <w:p w14:paraId="3031178A" w14:textId="77777777" w:rsidR="00A770EE" w:rsidRPr="00696CA6" w:rsidRDefault="00A770EE" w:rsidP="007A363B">
            <w:pPr>
              <w:keepNext/>
              <w:spacing w:before="20" w:after="40"/>
              <w:jc w:val="center"/>
              <w:rPr>
                <w:rFonts w:ascii="Arial" w:hAnsi="Arial" w:cs="Arial"/>
                <w:sz w:val="18"/>
                <w:szCs w:val="18"/>
              </w:rPr>
            </w:pPr>
          </w:p>
        </w:tc>
        <w:tc>
          <w:tcPr>
            <w:tcW w:w="0" w:type="auto"/>
            <w:shd w:val="clear" w:color="auto" w:fill="0097DB"/>
          </w:tcPr>
          <w:p w14:paraId="6660C945" w14:textId="77777777" w:rsidR="00A770EE" w:rsidRPr="00696CA6" w:rsidRDefault="00A770EE" w:rsidP="007A363B">
            <w:pPr>
              <w:keepNext/>
              <w:spacing w:before="20" w:after="40"/>
              <w:jc w:val="center"/>
              <w:rPr>
                <w:rFonts w:ascii="Arial" w:hAnsi="Arial" w:cs="Arial"/>
                <w:sz w:val="18"/>
                <w:szCs w:val="18"/>
              </w:rPr>
            </w:pPr>
          </w:p>
        </w:tc>
        <w:tc>
          <w:tcPr>
            <w:tcW w:w="0" w:type="auto"/>
            <w:shd w:val="clear" w:color="auto" w:fill="0097DB"/>
          </w:tcPr>
          <w:p w14:paraId="2A16487D" w14:textId="77777777" w:rsidR="00A770EE" w:rsidRPr="00696CA6" w:rsidRDefault="00A770EE" w:rsidP="007A363B">
            <w:pPr>
              <w:keepNext/>
              <w:spacing w:before="20" w:after="40"/>
              <w:jc w:val="center"/>
              <w:rPr>
                <w:rFonts w:ascii="Arial" w:hAnsi="Arial" w:cs="Arial"/>
                <w:sz w:val="18"/>
                <w:szCs w:val="18"/>
              </w:rPr>
            </w:pPr>
          </w:p>
        </w:tc>
        <w:tc>
          <w:tcPr>
            <w:tcW w:w="0" w:type="auto"/>
            <w:shd w:val="clear" w:color="auto" w:fill="0097DB"/>
          </w:tcPr>
          <w:p w14:paraId="33E7B6E2" w14:textId="77777777" w:rsidR="00A770EE" w:rsidRPr="00696CA6" w:rsidRDefault="00A770EE" w:rsidP="007A363B">
            <w:pPr>
              <w:keepNext/>
              <w:spacing w:before="20" w:after="40"/>
              <w:jc w:val="center"/>
              <w:rPr>
                <w:rFonts w:ascii="Arial" w:hAnsi="Arial" w:cs="Arial"/>
                <w:sz w:val="18"/>
                <w:szCs w:val="18"/>
              </w:rPr>
            </w:pPr>
          </w:p>
        </w:tc>
        <w:tc>
          <w:tcPr>
            <w:tcW w:w="0" w:type="auto"/>
            <w:shd w:val="clear" w:color="auto" w:fill="0097DB"/>
          </w:tcPr>
          <w:p w14:paraId="5B5FBCEA" w14:textId="77777777" w:rsidR="00A770EE" w:rsidRPr="00696CA6" w:rsidRDefault="00A770EE" w:rsidP="007A363B">
            <w:pPr>
              <w:keepNext/>
              <w:spacing w:before="20" w:after="40"/>
              <w:jc w:val="center"/>
              <w:rPr>
                <w:rFonts w:ascii="Arial" w:hAnsi="Arial" w:cs="Arial"/>
                <w:sz w:val="18"/>
                <w:szCs w:val="18"/>
              </w:rPr>
            </w:pPr>
          </w:p>
        </w:tc>
        <w:tc>
          <w:tcPr>
            <w:tcW w:w="0" w:type="auto"/>
            <w:shd w:val="clear" w:color="auto" w:fill="0097DB"/>
          </w:tcPr>
          <w:p w14:paraId="02DF3B6C" w14:textId="77777777" w:rsidR="00A770EE" w:rsidRPr="00696CA6" w:rsidRDefault="00A770EE" w:rsidP="007A363B">
            <w:pPr>
              <w:keepNext/>
              <w:spacing w:before="20" w:after="40"/>
              <w:jc w:val="center"/>
              <w:rPr>
                <w:rFonts w:ascii="Arial" w:hAnsi="Arial" w:cs="Arial"/>
                <w:sz w:val="18"/>
                <w:szCs w:val="18"/>
              </w:rPr>
            </w:pPr>
          </w:p>
        </w:tc>
        <w:tc>
          <w:tcPr>
            <w:tcW w:w="0" w:type="auto"/>
            <w:shd w:val="clear" w:color="auto" w:fill="0097DB"/>
          </w:tcPr>
          <w:p w14:paraId="48F74C9D" w14:textId="77777777" w:rsidR="00A770EE" w:rsidRPr="00696CA6" w:rsidRDefault="00A770EE" w:rsidP="007A363B">
            <w:pPr>
              <w:keepNext/>
              <w:spacing w:before="20" w:after="40"/>
              <w:jc w:val="center"/>
              <w:rPr>
                <w:rFonts w:ascii="Arial" w:hAnsi="Arial" w:cs="Arial"/>
                <w:sz w:val="18"/>
                <w:szCs w:val="18"/>
              </w:rPr>
            </w:pPr>
          </w:p>
        </w:tc>
        <w:tc>
          <w:tcPr>
            <w:tcW w:w="0" w:type="auto"/>
            <w:shd w:val="clear" w:color="auto" w:fill="0097DB"/>
          </w:tcPr>
          <w:p w14:paraId="52430D96" w14:textId="77777777" w:rsidR="00A770EE" w:rsidRPr="00696CA6" w:rsidRDefault="00A770EE" w:rsidP="007A363B">
            <w:pPr>
              <w:keepNext/>
              <w:spacing w:before="20" w:after="40"/>
              <w:jc w:val="center"/>
              <w:rPr>
                <w:rFonts w:ascii="Arial" w:hAnsi="Arial" w:cs="Arial"/>
                <w:sz w:val="18"/>
                <w:szCs w:val="18"/>
              </w:rPr>
            </w:pPr>
          </w:p>
        </w:tc>
        <w:tc>
          <w:tcPr>
            <w:tcW w:w="0" w:type="auto"/>
            <w:shd w:val="clear" w:color="auto" w:fill="0097DB"/>
          </w:tcPr>
          <w:p w14:paraId="716D0935" w14:textId="77777777" w:rsidR="00A770EE" w:rsidRPr="00696CA6" w:rsidRDefault="00A770EE" w:rsidP="007A363B">
            <w:pPr>
              <w:keepNext/>
              <w:spacing w:before="20" w:after="40"/>
              <w:jc w:val="center"/>
              <w:rPr>
                <w:rFonts w:ascii="Arial" w:hAnsi="Arial" w:cs="Arial"/>
                <w:sz w:val="18"/>
                <w:szCs w:val="18"/>
              </w:rPr>
            </w:pPr>
          </w:p>
        </w:tc>
        <w:tc>
          <w:tcPr>
            <w:tcW w:w="0" w:type="auto"/>
            <w:shd w:val="clear" w:color="auto" w:fill="0097DB"/>
          </w:tcPr>
          <w:p w14:paraId="7F072EA9" w14:textId="77777777" w:rsidR="00A770EE" w:rsidRPr="00696CA6" w:rsidRDefault="00A770EE" w:rsidP="007A363B">
            <w:pPr>
              <w:keepNext/>
              <w:spacing w:before="20" w:after="40"/>
              <w:jc w:val="center"/>
              <w:rPr>
                <w:rFonts w:ascii="Arial" w:hAnsi="Arial" w:cs="Arial"/>
                <w:sz w:val="18"/>
                <w:szCs w:val="18"/>
              </w:rPr>
            </w:pPr>
          </w:p>
        </w:tc>
      </w:tr>
      <w:tr w:rsidR="00696CA6" w:rsidRPr="0081559D" w14:paraId="7E4F8659" w14:textId="77777777" w:rsidTr="007A363B">
        <w:trPr>
          <w:cantSplit/>
          <w:trHeight w:val="227"/>
        </w:trPr>
        <w:tc>
          <w:tcPr>
            <w:tcW w:w="0" w:type="auto"/>
            <w:shd w:val="clear" w:color="auto" w:fill="D9D9D9" w:themeFill="background1" w:themeFillShade="D9"/>
          </w:tcPr>
          <w:p w14:paraId="03658B0F" w14:textId="6F2D3957" w:rsidR="00A770EE" w:rsidRPr="00696CA6" w:rsidRDefault="00A83B7D" w:rsidP="007A363B">
            <w:pPr>
              <w:keepNext/>
              <w:spacing w:before="20" w:after="40"/>
              <w:rPr>
                <w:rFonts w:ascii="Arial" w:hAnsi="Arial" w:cs="Arial"/>
                <w:sz w:val="18"/>
                <w:szCs w:val="18"/>
              </w:rPr>
            </w:pPr>
            <w:r w:rsidRPr="00696CA6">
              <w:rPr>
                <w:rFonts w:ascii="Arial" w:hAnsi="Arial" w:cs="Arial"/>
                <w:sz w:val="18"/>
                <w:szCs w:val="18"/>
              </w:rPr>
              <w:t>0</w:t>
            </w:r>
            <w:r w:rsidR="00CF5FE4" w:rsidRPr="00696CA6">
              <w:rPr>
                <w:rFonts w:ascii="Arial" w:hAnsi="Arial" w:cs="Arial"/>
                <w:sz w:val="18"/>
                <w:szCs w:val="18"/>
              </w:rPr>
              <w:t>–</w:t>
            </w:r>
            <w:r w:rsidRPr="00696CA6">
              <w:rPr>
                <w:rFonts w:ascii="Arial" w:hAnsi="Arial" w:cs="Arial"/>
                <w:sz w:val="18"/>
                <w:szCs w:val="18"/>
              </w:rPr>
              <w:t>14</w:t>
            </w:r>
          </w:p>
        </w:tc>
        <w:tc>
          <w:tcPr>
            <w:tcW w:w="0" w:type="auto"/>
            <w:shd w:val="clear" w:color="auto" w:fill="D6E3BC" w:themeFill="accent3" w:themeFillTint="66"/>
          </w:tcPr>
          <w:p w14:paraId="6994688F"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10 (100%)</w:t>
            </w:r>
          </w:p>
        </w:tc>
        <w:tc>
          <w:tcPr>
            <w:tcW w:w="0" w:type="auto"/>
            <w:shd w:val="clear" w:color="auto" w:fill="B8CCE4" w:themeFill="accent1" w:themeFillTint="66"/>
          </w:tcPr>
          <w:p w14:paraId="7D7C12EF" w14:textId="164DB8C0" w:rsidR="00A770EE" w:rsidRPr="00696CA6" w:rsidRDefault="008B6A06" w:rsidP="007A363B">
            <w:pPr>
              <w:keepNext/>
              <w:spacing w:before="20" w:after="40"/>
              <w:jc w:val="center"/>
              <w:rPr>
                <w:rFonts w:ascii="Arial" w:hAnsi="Arial" w:cs="Arial"/>
                <w:sz w:val="18"/>
                <w:szCs w:val="18"/>
              </w:rPr>
            </w:pPr>
            <w:r w:rsidRPr="00696CA6">
              <w:rPr>
                <w:rFonts w:ascii="Arial" w:hAnsi="Arial" w:cs="Arial"/>
                <w:sz w:val="18"/>
                <w:szCs w:val="18"/>
              </w:rPr>
              <w:t>-</w:t>
            </w:r>
          </w:p>
        </w:tc>
        <w:tc>
          <w:tcPr>
            <w:tcW w:w="0" w:type="auto"/>
            <w:shd w:val="clear" w:color="auto" w:fill="D6E3BC" w:themeFill="accent3" w:themeFillTint="66"/>
          </w:tcPr>
          <w:p w14:paraId="1BEF44A0"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8 (100%)</w:t>
            </w:r>
          </w:p>
        </w:tc>
        <w:tc>
          <w:tcPr>
            <w:tcW w:w="0" w:type="auto"/>
            <w:shd w:val="clear" w:color="auto" w:fill="B8CCE4" w:themeFill="accent1" w:themeFillTint="66"/>
          </w:tcPr>
          <w:p w14:paraId="452873E2" w14:textId="4C955445" w:rsidR="00A770EE" w:rsidRPr="00696CA6" w:rsidRDefault="008B6A06" w:rsidP="007A363B">
            <w:pPr>
              <w:keepNext/>
              <w:spacing w:before="20" w:after="40"/>
              <w:jc w:val="center"/>
              <w:rPr>
                <w:rFonts w:ascii="Arial" w:hAnsi="Arial" w:cs="Arial"/>
                <w:sz w:val="18"/>
                <w:szCs w:val="18"/>
              </w:rPr>
            </w:pPr>
            <w:r w:rsidRPr="00696CA6">
              <w:rPr>
                <w:rFonts w:ascii="Arial" w:hAnsi="Arial" w:cs="Arial"/>
                <w:sz w:val="18"/>
                <w:szCs w:val="18"/>
              </w:rPr>
              <w:t>-</w:t>
            </w:r>
          </w:p>
        </w:tc>
        <w:tc>
          <w:tcPr>
            <w:tcW w:w="0" w:type="auto"/>
            <w:shd w:val="clear" w:color="auto" w:fill="D6E3BC" w:themeFill="accent3" w:themeFillTint="66"/>
          </w:tcPr>
          <w:p w14:paraId="3BF28310" w14:textId="41BC7701" w:rsidR="00A770EE" w:rsidRPr="00696CA6" w:rsidRDefault="008B6A06" w:rsidP="007A363B">
            <w:pPr>
              <w:keepNext/>
              <w:spacing w:before="20" w:after="40"/>
              <w:jc w:val="center"/>
              <w:rPr>
                <w:rFonts w:ascii="Arial" w:hAnsi="Arial" w:cs="Arial"/>
                <w:sz w:val="18"/>
                <w:szCs w:val="18"/>
              </w:rPr>
            </w:pPr>
            <w:r w:rsidRPr="00696CA6">
              <w:rPr>
                <w:rFonts w:ascii="Arial" w:hAnsi="Arial" w:cs="Arial"/>
                <w:sz w:val="18"/>
                <w:szCs w:val="18"/>
              </w:rPr>
              <w:t>-</w:t>
            </w:r>
          </w:p>
        </w:tc>
        <w:tc>
          <w:tcPr>
            <w:tcW w:w="0" w:type="auto"/>
            <w:shd w:val="clear" w:color="auto" w:fill="B8CCE4" w:themeFill="accent1" w:themeFillTint="66"/>
          </w:tcPr>
          <w:p w14:paraId="619ACE1C" w14:textId="66F567CF" w:rsidR="00A770EE" w:rsidRPr="00696CA6" w:rsidRDefault="008B6A06" w:rsidP="007A363B">
            <w:pPr>
              <w:keepNext/>
              <w:spacing w:before="20" w:after="40"/>
              <w:jc w:val="center"/>
              <w:rPr>
                <w:rFonts w:ascii="Arial" w:hAnsi="Arial" w:cs="Arial"/>
                <w:sz w:val="18"/>
                <w:szCs w:val="18"/>
              </w:rPr>
            </w:pPr>
            <w:r w:rsidRPr="00696CA6">
              <w:rPr>
                <w:rFonts w:ascii="Arial" w:hAnsi="Arial" w:cs="Arial"/>
                <w:sz w:val="18"/>
                <w:szCs w:val="18"/>
              </w:rPr>
              <w:t>-</w:t>
            </w:r>
          </w:p>
        </w:tc>
        <w:tc>
          <w:tcPr>
            <w:tcW w:w="0" w:type="auto"/>
            <w:shd w:val="clear" w:color="auto" w:fill="D6E3BC" w:themeFill="accent3" w:themeFillTint="66"/>
          </w:tcPr>
          <w:p w14:paraId="0AE1E516" w14:textId="5ED8F95D" w:rsidR="00A770EE" w:rsidRPr="00696CA6" w:rsidRDefault="008B6A06" w:rsidP="007A363B">
            <w:pPr>
              <w:keepNext/>
              <w:spacing w:before="20" w:after="40"/>
              <w:jc w:val="center"/>
              <w:rPr>
                <w:rFonts w:ascii="Arial" w:hAnsi="Arial" w:cs="Arial"/>
                <w:sz w:val="18"/>
                <w:szCs w:val="18"/>
              </w:rPr>
            </w:pPr>
            <w:r w:rsidRPr="00696CA6">
              <w:rPr>
                <w:rFonts w:ascii="Arial" w:hAnsi="Arial" w:cs="Arial"/>
                <w:sz w:val="18"/>
                <w:szCs w:val="18"/>
              </w:rPr>
              <w:t>-</w:t>
            </w:r>
          </w:p>
        </w:tc>
        <w:tc>
          <w:tcPr>
            <w:tcW w:w="0" w:type="auto"/>
            <w:shd w:val="clear" w:color="auto" w:fill="B8CCE4" w:themeFill="accent1" w:themeFillTint="66"/>
          </w:tcPr>
          <w:p w14:paraId="171E3976" w14:textId="61E29860" w:rsidR="00A770EE" w:rsidRPr="00696CA6" w:rsidRDefault="008B6A06" w:rsidP="007A363B">
            <w:pPr>
              <w:keepNext/>
              <w:spacing w:before="20" w:after="40"/>
              <w:jc w:val="center"/>
              <w:rPr>
                <w:rFonts w:ascii="Arial" w:hAnsi="Arial" w:cs="Arial"/>
                <w:sz w:val="18"/>
                <w:szCs w:val="18"/>
              </w:rPr>
            </w:pPr>
            <w:r w:rsidRPr="00696CA6">
              <w:rPr>
                <w:rFonts w:ascii="Arial" w:hAnsi="Arial" w:cs="Arial"/>
                <w:sz w:val="18"/>
                <w:szCs w:val="18"/>
              </w:rPr>
              <w:t>-</w:t>
            </w:r>
          </w:p>
        </w:tc>
        <w:tc>
          <w:tcPr>
            <w:tcW w:w="0" w:type="auto"/>
            <w:shd w:val="clear" w:color="auto" w:fill="D6E3BC" w:themeFill="accent3" w:themeFillTint="66"/>
          </w:tcPr>
          <w:p w14:paraId="7D8F2DBE"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3 (100%)</w:t>
            </w:r>
          </w:p>
        </w:tc>
        <w:tc>
          <w:tcPr>
            <w:tcW w:w="0" w:type="auto"/>
            <w:shd w:val="clear" w:color="auto" w:fill="B8CCE4" w:themeFill="accent1" w:themeFillTint="66"/>
          </w:tcPr>
          <w:p w14:paraId="78DAD5F8" w14:textId="6E8C2AA2" w:rsidR="00A770EE" w:rsidRPr="00696CA6" w:rsidRDefault="008B6A06" w:rsidP="007A363B">
            <w:pPr>
              <w:keepNext/>
              <w:spacing w:before="20" w:after="40"/>
              <w:jc w:val="center"/>
              <w:rPr>
                <w:rFonts w:ascii="Arial" w:hAnsi="Arial" w:cs="Arial"/>
                <w:sz w:val="18"/>
                <w:szCs w:val="18"/>
              </w:rPr>
            </w:pPr>
            <w:r w:rsidRPr="00696CA6">
              <w:rPr>
                <w:rFonts w:ascii="Arial" w:hAnsi="Arial" w:cs="Arial"/>
                <w:sz w:val="18"/>
                <w:szCs w:val="18"/>
              </w:rPr>
              <w:t>-</w:t>
            </w:r>
          </w:p>
        </w:tc>
      </w:tr>
      <w:tr w:rsidR="00696CA6" w:rsidRPr="0081559D" w14:paraId="04ACD901" w14:textId="77777777" w:rsidTr="007A363B">
        <w:trPr>
          <w:cantSplit/>
          <w:trHeight w:val="227"/>
        </w:trPr>
        <w:tc>
          <w:tcPr>
            <w:tcW w:w="0" w:type="auto"/>
          </w:tcPr>
          <w:p w14:paraId="4BE1FCE4" w14:textId="03ED0FC7" w:rsidR="00A770EE" w:rsidRPr="00696CA6" w:rsidRDefault="00A83B7D" w:rsidP="007A363B">
            <w:pPr>
              <w:keepNext/>
              <w:spacing w:before="20" w:after="40"/>
              <w:rPr>
                <w:rFonts w:ascii="Arial" w:hAnsi="Arial" w:cs="Arial"/>
                <w:sz w:val="18"/>
                <w:szCs w:val="18"/>
              </w:rPr>
            </w:pPr>
            <w:r w:rsidRPr="00696CA6">
              <w:rPr>
                <w:rFonts w:ascii="Arial" w:hAnsi="Arial" w:cs="Arial"/>
                <w:sz w:val="18"/>
                <w:szCs w:val="18"/>
              </w:rPr>
              <w:t>15</w:t>
            </w:r>
            <w:r w:rsidR="00CF5FE4" w:rsidRPr="00696CA6">
              <w:rPr>
                <w:rFonts w:ascii="Arial" w:hAnsi="Arial" w:cs="Arial"/>
                <w:sz w:val="18"/>
                <w:szCs w:val="18"/>
              </w:rPr>
              <w:t>–</w:t>
            </w:r>
            <w:r w:rsidRPr="00696CA6">
              <w:rPr>
                <w:rFonts w:ascii="Arial" w:hAnsi="Arial" w:cs="Arial"/>
                <w:sz w:val="18"/>
                <w:szCs w:val="18"/>
              </w:rPr>
              <w:t>19</w:t>
            </w:r>
          </w:p>
        </w:tc>
        <w:tc>
          <w:tcPr>
            <w:tcW w:w="0" w:type="auto"/>
            <w:shd w:val="clear" w:color="auto" w:fill="D6E3BC" w:themeFill="accent3" w:themeFillTint="66"/>
          </w:tcPr>
          <w:p w14:paraId="37AF9AB5"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103 (99%)</w:t>
            </w:r>
          </w:p>
        </w:tc>
        <w:tc>
          <w:tcPr>
            <w:tcW w:w="0" w:type="auto"/>
            <w:shd w:val="clear" w:color="auto" w:fill="B8CCE4" w:themeFill="accent1" w:themeFillTint="66"/>
          </w:tcPr>
          <w:p w14:paraId="66CEF076"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1 (1.0%)</w:t>
            </w:r>
          </w:p>
        </w:tc>
        <w:tc>
          <w:tcPr>
            <w:tcW w:w="0" w:type="auto"/>
            <w:shd w:val="clear" w:color="auto" w:fill="D6E3BC" w:themeFill="accent3" w:themeFillTint="66"/>
          </w:tcPr>
          <w:p w14:paraId="2BEBCF7C"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99 (100%)</w:t>
            </w:r>
          </w:p>
        </w:tc>
        <w:tc>
          <w:tcPr>
            <w:tcW w:w="0" w:type="auto"/>
            <w:shd w:val="clear" w:color="auto" w:fill="B8CCE4" w:themeFill="accent1" w:themeFillTint="66"/>
          </w:tcPr>
          <w:p w14:paraId="1083A21D" w14:textId="1C4F99FA" w:rsidR="00A770EE" w:rsidRPr="00696CA6" w:rsidRDefault="008B6A06" w:rsidP="007A363B">
            <w:pPr>
              <w:keepNext/>
              <w:spacing w:before="20" w:after="40"/>
              <w:jc w:val="center"/>
              <w:rPr>
                <w:rFonts w:ascii="Arial" w:hAnsi="Arial" w:cs="Arial"/>
                <w:sz w:val="18"/>
                <w:szCs w:val="18"/>
              </w:rPr>
            </w:pPr>
            <w:r w:rsidRPr="00696CA6">
              <w:rPr>
                <w:rFonts w:ascii="Arial" w:hAnsi="Arial" w:cs="Arial"/>
                <w:sz w:val="18"/>
                <w:szCs w:val="18"/>
              </w:rPr>
              <w:t>-</w:t>
            </w:r>
          </w:p>
        </w:tc>
        <w:tc>
          <w:tcPr>
            <w:tcW w:w="0" w:type="auto"/>
            <w:shd w:val="clear" w:color="auto" w:fill="D6E3BC" w:themeFill="accent3" w:themeFillTint="66"/>
          </w:tcPr>
          <w:p w14:paraId="24EEF2C0"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102 (100%)</w:t>
            </w:r>
          </w:p>
        </w:tc>
        <w:tc>
          <w:tcPr>
            <w:tcW w:w="0" w:type="auto"/>
            <w:shd w:val="clear" w:color="auto" w:fill="B8CCE4" w:themeFill="accent1" w:themeFillTint="66"/>
          </w:tcPr>
          <w:p w14:paraId="7DE37CC6" w14:textId="16BC18DC" w:rsidR="00A770EE" w:rsidRPr="00696CA6" w:rsidRDefault="008B6A06" w:rsidP="007A363B">
            <w:pPr>
              <w:keepNext/>
              <w:spacing w:before="20" w:after="40"/>
              <w:jc w:val="center"/>
              <w:rPr>
                <w:rFonts w:ascii="Arial" w:hAnsi="Arial" w:cs="Arial"/>
                <w:sz w:val="18"/>
                <w:szCs w:val="18"/>
              </w:rPr>
            </w:pPr>
            <w:r w:rsidRPr="00696CA6">
              <w:rPr>
                <w:rFonts w:ascii="Arial" w:hAnsi="Arial" w:cs="Arial"/>
                <w:sz w:val="18"/>
                <w:szCs w:val="18"/>
              </w:rPr>
              <w:t>-</w:t>
            </w:r>
          </w:p>
        </w:tc>
        <w:tc>
          <w:tcPr>
            <w:tcW w:w="0" w:type="auto"/>
            <w:shd w:val="clear" w:color="auto" w:fill="D6E3BC" w:themeFill="accent3" w:themeFillTint="66"/>
          </w:tcPr>
          <w:p w14:paraId="1B36ADA5"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113 (100%)</w:t>
            </w:r>
          </w:p>
        </w:tc>
        <w:tc>
          <w:tcPr>
            <w:tcW w:w="0" w:type="auto"/>
            <w:shd w:val="clear" w:color="auto" w:fill="B8CCE4" w:themeFill="accent1" w:themeFillTint="66"/>
          </w:tcPr>
          <w:p w14:paraId="1BB05435" w14:textId="60D2795B" w:rsidR="00A770EE" w:rsidRPr="00696CA6" w:rsidRDefault="008B6A06" w:rsidP="007A363B">
            <w:pPr>
              <w:keepNext/>
              <w:spacing w:before="20" w:after="40"/>
              <w:jc w:val="center"/>
              <w:rPr>
                <w:rFonts w:ascii="Arial" w:hAnsi="Arial" w:cs="Arial"/>
                <w:sz w:val="18"/>
                <w:szCs w:val="18"/>
              </w:rPr>
            </w:pPr>
            <w:r w:rsidRPr="00696CA6">
              <w:rPr>
                <w:rFonts w:ascii="Arial" w:hAnsi="Arial" w:cs="Arial"/>
                <w:sz w:val="18"/>
                <w:szCs w:val="18"/>
              </w:rPr>
              <w:t>-</w:t>
            </w:r>
          </w:p>
        </w:tc>
        <w:tc>
          <w:tcPr>
            <w:tcW w:w="0" w:type="auto"/>
            <w:shd w:val="clear" w:color="auto" w:fill="D6E3BC" w:themeFill="accent3" w:themeFillTint="66"/>
          </w:tcPr>
          <w:p w14:paraId="569B30BF"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91 (100%)</w:t>
            </w:r>
          </w:p>
        </w:tc>
        <w:tc>
          <w:tcPr>
            <w:tcW w:w="0" w:type="auto"/>
            <w:shd w:val="clear" w:color="auto" w:fill="B8CCE4" w:themeFill="accent1" w:themeFillTint="66"/>
          </w:tcPr>
          <w:p w14:paraId="1AA9F1C5" w14:textId="13AC60A2" w:rsidR="00A770EE" w:rsidRPr="00696CA6" w:rsidRDefault="008B6A06" w:rsidP="007A363B">
            <w:pPr>
              <w:keepNext/>
              <w:spacing w:before="20" w:after="40"/>
              <w:jc w:val="center"/>
              <w:rPr>
                <w:rFonts w:ascii="Arial" w:hAnsi="Arial" w:cs="Arial"/>
                <w:sz w:val="18"/>
                <w:szCs w:val="18"/>
              </w:rPr>
            </w:pPr>
            <w:r w:rsidRPr="00696CA6">
              <w:rPr>
                <w:rFonts w:ascii="Arial" w:hAnsi="Arial" w:cs="Arial"/>
                <w:sz w:val="18"/>
                <w:szCs w:val="18"/>
              </w:rPr>
              <w:t>-</w:t>
            </w:r>
          </w:p>
        </w:tc>
      </w:tr>
      <w:tr w:rsidR="00696CA6" w:rsidRPr="0081559D" w14:paraId="47C19242" w14:textId="77777777" w:rsidTr="007A363B">
        <w:trPr>
          <w:cantSplit/>
          <w:trHeight w:val="227"/>
        </w:trPr>
        <w:tc>
          <w:tcPr>
            <w:tcW w:w="0" w:type="auto"/>
            <w:shd w:val="clear" w:color="auto" w:fill="D9D9D9" w:themeFill="background1" w:themeFillShade="D9"/>
          </w:tcPr>
          <w:p w14:paraId="760DA4F2" w14:textId="13241407" w:rsidR="00A770EE" w:rsidRPr="00696CA6" w:rsidRDefault="00A83B7D" w:rsidP="007A363B">
            <w:pPr>
              <w:keepNext/>
              <w:spacing w:before="20" w:after="40"/>
              <w:rPr>
                <w:rFonts w:ascii="Arial" w:hAnsi="Arial" w:cs="Arial"/>
                <w:sz w:val="18"/>
                <w:szCs w:val="18"/>
              </w:rPr>
            </w:pPr>
            <w:r w:rsidRPr="00696CA6">
              <w:rPr>
                <w:rFonts w:ascii="Arial" w:hAnsi="Arial" w:cs="Arial"/>
                <w:sz w:val="18"/>
                <w:szCs w:val="18"/>
              </w:rPr>
              <w:t>20</w:t>
            </w:r>
            <w:r w:rsidR="00CF5FE4" w:rsidRPr="00696CA6">
              <w:rPr>
                <w:rFonts w:ascii="Arial" w:hAnsi="Arial" w:cs="Arial"/>
                <w:sz w:val="18"/>
                <w:szCs w:val="18"/>
              </w:rPr>
              <w:t>–</w:t>
            </w:r>
            <w:r w:rsidRPr="00696CA6">
              <w:rPr>
                <w:rFonts w:ascii="Arial" w:hAnsi="Arial" w:cs="Arial"/>
                <w:sz w:val="18"/>
                <w:szCs w:val="18"/>
              </w:rPr>
              <w:t>24</w:t>
            </w:r>
          </w:p>
        </w:tc>
        <w:tc>
          <w:tcPr>
            <w:tcW w:w="0" w:type="auto"/>
            <w:shd w:val="clear" w:color="auto" w:fill="D6E3BC" w:themeFill="accent3" w:themeFillTint="66"/>
          </w:tcPr>
          <w:p w14:paraId="047DD0DA"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291 (99%)</w:t>
            </w:r>
          </w:p>
        </w:tc>
        <w:tc>
          <w:tcPr>
            <w:tcW w:w="0" w:type="auto"/>
            <w:shd w:val="clear" w:color="auto" w:fill="B8CCE4" w:themeFill="accent1" w:themeFillTint="66"/>
          </w:tcPr>
          <w:p w14:paraId="69C1F543"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3 (1.0%)</w:t>
            </w:r>
          </w:p>
        </w:tc>
        <w:tc>
          <w:tcPr>
            <w:tcW w:w="0" w:type="auto"/>
            <w:shd w:val="clear" w:color="auto" w:fill="D6E3BC" w:themeFill="accent3" w:themeFillTint="66"/>
          </w:tcPr>
          <w:p w14:paraId="50EB02C6"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223 (98%)</w:t>
            </w:r>
          </w:p>
        </w:tc>
        <w:tc>
          <w:tcPr>
            <w:tcW w:w="0" w:type="auto"/>
            <w:shd w:val="clear" w:color="auto" w:fill="B8CCE4" w:themeFill="accent1" w:themeFillTint="66"/>
          </w:tcPr>
          <w:p w14:paraId="62D6544C"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4 (1.8%)</w:t>
            </w:r>
          </w:p>
        </w:tc>
        <w:tc>
          <w:tcPr>
            <w:tcW w:w="0" w:type="auto"/>
            <w:shd w:val="clear" w:color="auto" w:fill="D6E3BC" w:themeFill="accent3" w:themeFillTint="66"/>
          </w:tcPr>
          <w:p w14:paraId="536CD6CD"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303 (99%)</w:t>
            </w:r>
          </w:p>
        </w:tc>
        <w:tc>
          <w:tcPr>
            <w:tcW w:w="0" w:type="auto"/>
            <w:shd w:val="clear" w:color="auto" w:fill="B8CCE4" w:themeFill="accent1" w:themeFillTint="66"/>
          </w:tcPr>
          <w:p w14:paraId="11796598"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3 (1.0%)</w:t>
            </w:r>
          </w:p>
        </w:tc>
        <w:tc>
          <w:tcPr>
            <w:tcW w:w="0" w:type="auto"/>
            <w:shd w:val="clear" w:color="auto" w:fill="D6E3BC" w:themeFill="accent3" w:themeFillTint="66"/>
          </w:tcPr>
          <w:p w14:paraId="793B3A01"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269 (100%)</w:t>
            </w:r>
          </w:p>
        </w:tc>
        <w:tc>
          <w:tcPr>
            <w:tcW w:w="0" w:type="auto"/>
            <w:shd w:val="clear" w:color="auto" w:fill="B8CCE4" w:themeFill="accent1" w:themeFillTint="66"/>
          </w:tcPr>
          <w:p w14:paraId="702D24A2" w14:textId="4A2376F4" w:rsidR="00A770EE" w:rsidRPr="00696CA6" w:rsidRDefault="008B6A06" w:rsidP="007A363B">
            <w:pPr>
              <w:keepNext/>
              <w:spacing w:before="20" w:after="40"/>
              <w:jc w:val="center"/>
              <w:rPr>
                <w:rFonts w:ascii="Arial" w:hAnsi="Arial" w:cs="Arial"/>
                <w:sz w:val="18"/>
                <w:szCs w:val="18"/>
              </w:rPr>
            </w:pPr>
            <w:r w:rsidRPr="00696CA6">
              <w:rPr>
                <w:rFonts w:ascii="Arial" w:hAnsi="Arial" w:cs="Arial"/>
                <w:sz w:val="18"/>
                <w:szCs w:val="18"/>
              </w:rPr>
              <w:t>-</w:t>
            </w:r>
          </w:p>
        </w:tc>
        <w:tc>
          <w:tcPr>
            <w:tcW w:w="0" w:type="auto"/>
            <w:shd w:val="clear" w:color="auto" w:fill="D6E3BC" w:themeFill="accent3" w:themeFillTint="66"/>
          </w:tcPr>
          <w:p w14:paraId="0EE346D4"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234 (100%)</w:t>
            </w:r>
          </w:p>
        </w:tc>
        <w:tc>
          <w:tcPr>
            <w:tcW w:w="0" w:type="auto"/>
            <w:shd w:val="clear" w:color="auto" w:fill="B8CCE4" w:themeFill="accent1" w:themeFillTint="66"/>
          </w:tcPr>
          <w:p w14:paraId="4020DCC0"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1 (0.4%)</w:t>
            </w:r>
          </w:p>
        </w:tc>
      </w:tr>
      <w:tr w:rsidR="00696CA6" w:rsidRPr="0081559D" w14:paraId="1BFE84E8" w14:textId="77777777" w:rsidTr="007A363B">
        <w:trPr>
          <w:cantSplit/>
          <w:trHeight w:val="227"/>
        </w:trPr>
        <w:tc>
          <w:tcPr>
            <w:tcW w:w="0" w:type="auto"/>
          </w:tcPr>
          <w:p w14:paraId="6814C604" w14:textId="0F6D67F3" w:rsidR="00A770EE" w:rsidRPr="00696CA6" w:rsidRDefault="00A83B7D" w:rsidP="007A363B">
            <w:pPr>
              <w:keepNext/>
              <w:spacing w:before="20" w:after="40"/>
              <w:rPr>
                <w:rFonts w:ascii="Arial" w:hAnsi="Arial" w:cs="Arial"/>
                <w:sz w:val="18"/>
                <w:szCs w:val="18"/>
              </w:rPr>
            </w:pPr>
            <w:r w:rsidRPr="00696CA6">
              <w:rPr>
                <w:rFonts w:ascii="Arial" w:hAnsi="Arial" w:cs="Arial"/>
                <w:sz w:val="18"/>
                <w:szCs w:val="18"/>
              </w:rPr>
              <w:t>25</w:t>
            </w:r>
            <w:r w:rsidR="00CF5FE4" w:rsidRPr="00696CA6">
              <w:rPr>
                <w:rFonts w:ascii="Arial" w:hAnsi="Arial" w:cs="Arial"/>
                <w:sz w:val="18"/>
                <w:szCs w:val="18"/>
              </w:rPr>
              <w:t>–</w:t>
            </w:r>
            <w:r w:rsidRPr="00696CA6">
              <w:rPr>
                <w:rFonts w:ascii="Arial" w:hAnsi="Arial" w:cs="Arial"/>
                <w:sz w:val="18"/>
                <w:szCs w:val="18"/>
              </w:rPr>
              <w:t>29</w:t>
            </w:r>
          </w:p>
        </w:tc>
        <w:tc>
          <w:tcPr>
            <w:tcW w:w="0" w:type="auto"/>
            <w:shd w:val="clear" w:color="auto" w:fill="D6E3BC" w:themeFill="accent3" w:themeFillTint="66"/>
          </w:tcPr>
          <w:p w14:paraId="7FFD71B3"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314 (98%)</w:t>
            </w:r>
          </w:p>
        </w:tc>
        <w:tc>
          <w:tcPr>
            <w:tcW w:w="0" w:type="auto"/>
            <w:shd w:val="clear" w:color="auto" w:fill="B8CCE4" w:themeFill="accent1" w:themeFillTint="66"/>
          </w:tcPr>
          <w:p w14:paraId="38FFCF99"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5 (1.6%)</w:t>
            </w:r>
          </w:p>
        </w:tc>
        <w:tc>
          <w:tcPr>
            <w:tcW w:w="0" w:type="auto"/>
            <w:shd w:val="clear" w:color="auto" w:fill="D6E3BC" w:themeFill="accent3" w:themeFillTint="66"/>
          </w:tcPr>
          <w:p w14:paraId="48CBE5E4"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271 (99%)</w:t>
            </w:r>
          </w:p>
        </w:tc>
        <w:tc>
          <w:tcPr>
            <w:tcW w:w="0" w:type="auto"/>
            <w:shd w:val="clear" w:color="auto" w:fill="B8CCE4" w:themeFill="accent1" w:themeFillTint="66"/>
          </w:tcPr>
          <w:p w14:paraId="513F3657"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2 (0.7%)</w:t>
            </w:r>
          </w:p>
        </w:tc>
        <w:tc>
          <w:tcPr>
            <w:tcW w:w="0" w:type="auto"/>
            <w:shd w:val="clear" w:color="auto" w:fill="D6E3BC" w:themeFill="accent3" w:themeFillTint="66"/>
          </w:tcPr>
          <w:p w14:paraId="011491A2"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273 (100%)</w:t>
            </w:r>
          </w:p>
        </w:tc>
        <w:tc>
          <w:tcPr>
            <w:tcW w:w="0" w:type="auto"/>
            <w:shd w:val="clear" w:color="auto" w:fill="B8CCE4" w:themeFill="accent1" w:themeFillTint="66"/>
          </w:tcPr>
          <w:p w14:paraId="0D23A828"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1 (0.4%)</w:t>
            </w:r>
          </w:p>
        </w:tc>
        <w:tc>
          <w:tcPr>
            <w:tcW w:w="0" w:type="auto"/>
            <w:shd w:val="clear" w:color="auto" w:fill="D6E3BC" w:themeFill="accent3" w:themeFillTint="66"/>
          </w:tcPr>
          <w:p w14:paraId="2BF6B1C5"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272 (99%)</w:t>
            </w:r>
          </w:p>
        </w:tc>
        <w:tc>
          <w:tcPr>
            <w:tcW w:w="0" w:type="auto"/>
            <w:shd w:val="clear" w:color="auto" w:fill="B8CCE4" w:themeFill="accent1" w:themeFillTint="66"/>
          </w:tcPr>
          <w:p w14:paraId="320E8A20"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3 (1.1%)</w:t>
            </w:r>
          </w:p>
        </w:tc>
        <w:tc>
          <w:tcPr>
            <w:tcW w:w="0" w:type="auto"/>
            <w:shd w:val="clear" w:color="auto" w:fill="D6E3BC" w:themeFill="accent3" w:themeFillTint="66"/>
          </w:tcPr>
          <w:p w14:paraId="72D5CE9E"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220 (99%)</w:t>
            </w:r>
          </w:p>
        </w:tc>
        <w:tc>
          <w:tcPr>
            <w:tcW w:w="0" w:type="auto"/>
            <w:shd w:val="clear" w:color="auto" w:fill="B8CCE4" w:themeFill="accent1" w:themeFillTint="66"/>
          </w:tcPr>
          <w:p w14:paraId="0F64758E"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2 (0.9%)</w:t>
            </w:r>
          </w:p>
        </w:tc>
      </w:tr>
      <w:tr w:rsidR="00696CA6" w:rsidRPr="0081559D" w14:paraId="45B61426" w14:textId="77777777" w:rsidTr="007A363B">
        <w:trPr>
          <w:cantSplit/>
          <w:trHeight w:val="227"/>
        </w:trPr>
        <w:tc>
          <w:tcPr>
            <w:tcW w:w="0" w:type="auto"/>
            <w:shd w:val="clear" w:color="auto" w:fill="D9D9D9" w:themeFill="background1" w:themeFillShade="D9"/>
          </w:tcPr>
          <w:p w14:paraId="0E3D743A" w14:textId="016B43D9" w:rsidR="00A770EE" w:rsidRPr="00696CA6" w:rsidRDefault="00A83B7D" w:rsidP="007A363B">
            <w:pPr>
              <w:keepNext/>
              <w:spacing w:before="20" w:after="40"/>
              <w:rPr>
                <w:rFonts w:ascii="Arial" w:hAnsi="Arial" w:cs="Arial"/>
                <w:sz w:val="18"/>
                <w:szCs w:val="18"/>
              </w:rPr>
            </w:pPr>
            <w:r w:rsidRPr="00696CA6">
              <w:rPr>
                <w:rFonts w:ascii="Arial" w:hAnsi="Arial" w:cs="Arial"/>
                <w:sz w:val="18"/>
                <w:szCs w:val="18"/>
              </w:rPr>
              <w:t>30</w:t>
            </w:r>
            <w:r w:rsidR="00CF5FE4" w:rsidRPr="00696CA6">
              <w:rPr>
                <w:rFonts w:ascii="Arial" w:hAnsi="Arial" w:cs="Arial"/>
                <w:sz w:val="18"/>
                <w:szCs w:val="18"/>
              </w:rPr>
              <w:t>–</w:t>
            </w:r>
            <w:r w:rsidRPr="00696CA6">
              <w:rPr>
                <w:rFonts w:ascii="Arial" w:hAnsi="Arial" w:cs="Arial"/>
                <w:sz w:val="18"/>
                <w:szCs w:val="18"/>
              </w:rPr>
              <w:t>39</w:t>
            </w:r>
          </w:p>
        </w:tc>
        <w:tc>
          <w:tcPr>
            <w:tcW w:w="0" w:type="auto"/>
            <w:shd w:val="clear" w:color="auto" w:fill="D6E3BC" w:themeFill="accent3" w:themeFillTint="66"/>
          </w:tcPr>
          <w:p w14:paraId="66A09488"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371 (100%)</w:t>
            </w:r>
          </w:p>
        </w:tc>
        <w:tc>
          <w:tcPr>
            <w:tcW w:w="0" w:type="auto"/>
            <w:shd w:val="clear" w:color="auto" w:fill="B8CCE4" w:themeFill="accent1" w:themeFillTint="66"/>
          </w:tcPr>
          <w:p w14:paraId="396F1FD7"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1 (0.3%)</w:t>
            </w:r>
          </w:p>
        </w:tc>
        <w:tc>
          <w:tcPr>
            <w:tcW w:w="0" w:type="auto"/>
            <w:shd w:val="clear" w:color="auto" w:fill="D6E3BC" w:themeFill="accent3" w:themeFillTint="66"/>
          </w:tcPr>
          <w:p w14:paraId="77254D4C"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359 (99%)</w:t>
            </w:r>
          </w:p>
        </w:tc>
        <w:tc>
          <w:tcPr>
            <w:tcW w:w="0" w:type="auto"/>
            <w:shd w:val="clear" w:color="auto" w:fill="B8CCE4" w:themeFill="accent1" w:themeFillTint="66"/>
          </w:tcPr>
          <w:p w14:paraId="6D1366C6"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4 (1.1%)</w:t>
            </w:r>
          </w:p>
        </w:tc>
        <w:tc>
          <w:tcPr>
            <w:tcW w:w="0" w:type="auto"/>
            <w:shd w:val="clear" w:color="auto" w:fill="D6E3BC" w:themeFill="accent3" w:themeFillTint="66"/>
          </w:tcPr>
          <w:p w14:paraId="1C5AB809"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345 (99%)</w:t>
            </w:r>
          </w:p>
        </w:tc>
        <w:tc>
          <w:tcPr>
            <w:tcW w:w="0" w:type="auto"/>
            <w:shd w:val="clear" w:color="auto" w:fill="B8CCE4" w:themeFill="accent1" w:themeFillTint="66"/>
          </w:tcPr>
          <w:p w14:paraId="5F52FFB8"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3 (0.9%)</w:t>
            </w:r>
          </w:p>
        </w:tc>
        <w:tc>
          <w:tcPr>
            <w:tcW w:w="0" w:type="auto"/>
            <w:shd w:val="clear" w:color="auto" w:fill="D6E3BC" w:themeFill="accent3" w:themeFillTint="66"/>
          </w:tcPr>
          <w:p w14:paraId="0E291681"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337 (99%)</w:t>
            </w:r>
          </w:p>
        </w:tc>
        <w:tc>
          <w:tcPr>
            <w:tcW w:w="0" w:type="auto"/>
            <w:shd w:val="clear" w:color="auto" w:fill="B8CCE4" w:themeFill="accent1" w:themeFillTint="66"/>
          </w:tcPr>
          <w:p w14:paraId="5951127A"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5 (1.5%)</w:t>
            </w:r>
          </w:p>
        </w:tc>
        <w:tc>
          <w:tcPr>
            <w:tcW w:w="0" w:type="auto"/>
            <w:shd w:val="clear" w:color="auto" w:fill="D6E3BC" w:themeFill="accent3" w:themeFillTint="66"/>
          </w:tcPr>
          <w:p w14:paraId="163EB454"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321 (100%)</w:t>
            </w:r>
          </w:p>
        </w:tc>
        <w:tc>
          <w:tcPr>
            <w:tcW w:w="0" w:type="auto"/>
            <w:shd w:val="clear" w:color="auto" w:fill="B8CCE4" w:themeFill="accent1" w:themeFillTint="66"/>
          </w:tcPr>
          <w:p w14:paraId="7E98C477"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1 (0.3%)</w:t>
            </w:r>
          </w:p>
        </w:tc>
      </w:tr>
      <w:tr w:rsidR="00696CA6" w:rsidRPr="0081559D" w14:paraId="5D684027" w14:textId="77777777" w:rsidTr="007A363B">
        <w:trPr>
          <w:cantSplit/>
          <w:trHeight w:val="227"/>
        </w:trPr>
        <w:tc>
          <w:tcPr>
            <w:tcW w:w="0" w:type="auto"/>
          </w:tcPr>
          <w:p w14:paraId="752FC6A6" w14:textId="0B0854D2" w:rsidR="00A770EE" w:rsidRPr="00696CA6" w:rsidRDefault="00A83B7D" w:rsidP="007A363B">
            <w:pPr>
              <w:keepNext/>
              <w:spacing w:before="20" w:after="40"/>
              <w:rPr>
                <w:rFonts w:ascii="Arial" w:hAnsi="Arial" w:cs="Arial"/>
                <w:sz w:val="18"/>
                <w:szCs w:val="18"/>
              </w:rPr>
            </w:pPr>
            <w:r w:rsidRPr="00696CA6">
              <w:rPr>
                <w:rFonts w:ascii="Arial" w:hAnsi="Arial" w:cs="Arial"/>
                <w:sz w:val="18"/>
                <w:szCs w:val="18"/>
              </w:rPr>
              <w:t>40+</w:t>
            </w:r>
          </w:p>
        </w:tc>
        <w:tc>
          <w:tcPr>
            <w:tcW w:w="0" w:type="auto"/>
            <w:shd w:val="clear" w:color="auto" w:fill="D6E3BC" w:themeFill="accent3" w:themeFillTint="66"/>
          </w:tcPr>
          <w:p w14:paraId="44E4CE22"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237 (98%)</w:t>
            </w:r>
          </w:p>
        </w:tc>
        <w:tc>
          <w:tcPr>
            <w:tcW w:w="0" w:type="auto"/>
            <w:shd w:val="clear" w:color="auto" w:fill="B8CCE4" w:themeFill="accent1" w:themeFillTint="66"/>
          </w:tcPr>
          <w:p w14:paraId="18C4C3B3"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4 (1.7%)</w:t>
            </w:r>
          </w:p>
        </w:tc>
        <w:tc>
          <w:tcPr>
            <w:tcW w:w="0" w:type="auto"/>
            <w:shd w:val="clear" w:color="auto" w:fill="D6E3BC" w:themeFill="accent3" w:themeFillTint="66"/>
          </w:tcPr>
          <w:p w14:paraId="4F94593B"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211 (98%)</w:t>
            </w:r>
          </w:p>
        </w:tc>
        <w:tc>
          <w:tcPr>
            <w:tcW w:w="0" w:type="auto"/>
            <w:shd w:val="clear" w:color="auto" w:fill="B8CCE4" w:themeFill="accent1" w:themeFillTint="66"/>
          </w:tcPr>
          <w:p w14:paraId="093016E9"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4 (1.9%)</w:t>
            </w:r>
          </w:p>
        </w:tc>
        <w:tc>
          <w:tcPr>
            <w:tcW w:w="0" w:type="auto"/>
            <w:shd w:val="clear" w:color="auto" w:fill="D6E3BC" w:themeFill="accent3" w:themeFillTint="66"/>
          </w:tcPr>
          <w:p w14:paraId="14EBA065"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228 (100%)</w:t>
            </w:r>
          </w:p>
        </w:tc>
        <w:tc>
          <w:tcPr>
            <w:tcW w:w="0" w:type="auto"/>
            <w:shd w:val="clear" w:color="auto" w:fill="B8CCE4" w:themeFill="accent1" w:themeFillTint="66"/>
          </w:tcPr>
          <w:p w14:paraId="2E74FB90"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1 (0.4%)</w:t>
            </w:r>
          </w:p>
        </w:tc>
        <w:tc>
          <w:tcPr>
            <w:tcW w:w="0" w:type="auto"/>
            <w:shd w:val="clear" w:color="auto" w:fill="D6E3BC" w:themeFill="accent3" w:themeFillTint="66"/>
          </w:tcPr>
          <w:p w14:paraId="58E397FB"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247 (100%)</w:t>
            </w:r>
          </w:p>
        </w:tc>
        <w:tc>
          <w:tcPr>
            <w:tcW w:w="0" w:type="auto"/>
            <w:shd w:val="clear" w:color="auto" w:fill="B8CCE4" w:themeFill="accent1" w:themeFillTint="66"/>
          </w:tcPr>
          <w:p w14:paraId="2E4A5BC4"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1 (0.4%)</w:t>
            </w:r>
          </w:p>
        </w:tc>
        <w:tc>
          <w:tcPr>
            <w:tcW w:w="0" w:type="auto"/>
            <w:shd w:val="clear" w:color="auto" w:fill="D6E3BC" w:themeFill="accent3" w:themeFillTint="66"/>
          </w:tcPr>
          <w:p w14:paraId="75AF3109"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199 (99%)</w:t>
            </w:r>
          </w:p>
        </w:tc>
        <w:tc>
          <w:tcPr>
            <w:tcW w:w="0" w:type="auto"/>
            <w:shd w:val="clear" w:color="auto" w:fill="B8CCE4" w:themeFill="accent1" w:themeFillTint="66"/>
          </w:tcPr>
          <w:p w14:paraId="5CF9275F"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2 (1.0%)</w:t>
            </w:r>
          </w:p>
        </w:tc>
      </w:tr>
      <w:tr w:rsidR="00696CA6" w:rsidRPr="0081559D" w14:paraId="1711B795" w14:textId="77777777" w:rsidTr="007A363B">
        <w:trPr>
          <w:cantSplit/>
          <w:trHeight w:val="227"/>
        </w:trPr>
        <w:tc>
          <w:tcPr>
            <w:tcW w:w="0" w:type="auto"/>
            <w:shd w:val="clear" w:color="auto" w:fill="0097DB"/>
          </w:tcPr>
          <w:p w14:paraId="0371ED71" w14:textId="77777777" w:rsidR="00A770EE" w:rsidRPr="00696CA6" w:rsidRDefault="00A83B7D" w:rsidP="007A363B">
            <w:pPr>
              <w:keepNext/>
              <w:spacing w:before="20" w:after="40"/>
              <w:rPr>
                <w:rFonts w:ascii="Arial" w:hAnsi="Arial" w:cs="Arial"/>
                <w:sz w:val="18"/>
                <w:szCs w:val="18"/>
              </w:rPr>
            </w:pPr>
            <w:r w:rsidRPr="00696CA6">
              <w:rPr>
                <w:rFonts w:ascii="Arial" w:hAnsi="Arial" w:cs="Arial"/>
                <w:b/>
                <w:color w:val="FFFFFF" w:themeColor="background1"/>
                <w:sz w:val="18"/>
                <w:szCs w:val="18"/>
              </w:rPr>
              <w:t>Ethnicity</w:t>
            </w:r>
          </w:p>
        </w:tc>
        <w:tc>
          <w:tcPr>
            <w:tcW w:w="0" w:type="auto"/>
            <w:shd w:val="clear" w:color="auto" w:fill="0097DB"/>
          </w:tcPr>
          <w:p w14:paraId="44AEB04A" w14:textId="77777777" w:rsidR="00A770EE" w:rsidRPr="00696CA6" w:rsidRDefault="00A770EE" w:rsidP="007A363B">
            <w:pPr>
              <w:keepNext/>
              <w:spacing w:before="20" w:after="40"/>
              <w:jc w:val="center"/>
              <w:rPr>
                <w:rFonts w:ascii="Arial" w:hAnsi="Arial" w:cs="Arial"/>
                <w:sz w:val="18"/>
                <w:szCs w:val="18"/>
              </w:rPr>
            </w:pPr>
          </w:p>
        </w:tc>
        <w:tc>
          <w:tcPr>
            <w:tcW w:w="0" w:type="auto"/>
            <w:shd w:val="clear" w:color="auto" w:fill="0097DB"/>
          </w:tcPr>
          <w:p w14:paraId="7CADCF1C" w14:textId="77777777" w:rsidR="00A770EE" w:rsidRPr="00696CA6" w:rsidRDefault="00A770EE" w:rsidP="007A363B">
            <w:pPr>
              <w:keepNext/>
              <w:spacing w:before="20" w:after="40"/>
              <w:jc w:val="center"/>
              <w:rPr>
                <w:rFonts w:ascii="Arial" w:hAnsi="Arial" w:cs="Arial"/>
                <w:sz w:val="18"/>
                <w:szCs w:val="18"/>
              </w:rPr>
            </w:pPr>
          </w:p>
        </w:tc>
        <w:tc>
          <w:tcPr>
            <w:tcW w:w="0" w:type="auto"/>
            <w:shd w:val="clear" w:color="auto" w:fill="0097DB"/>
          </w:tcPr>
          <w:p w14:paraId="32EF6946" w14:textId="77777777" w:rsidR="00A770EE" w:rsidRPr="00696CA6" w:rsidRDefault="00A770EE" w:rsidP="007A363B">
            <w:pPr>
              <w:keepNext/>
              <w:spacing w:before="20" w:after="40"/>
              <w:jc w:val="center"/>
              <w:rPr>
                <w:rFonts w:ascii="Arial" w:hAnsi="Arial" w:cs="Arial"/>
                <w:sz w:val="18"/>
                <w:szCs w:val="18"/>
              </w:rPr>
            </w:pPr>
          </w:p>
        </w:tc>
        <w:tc>
          <w:tcPr>
            <w:tcW w:w="0" w:type="auto"/>
            <w:shd w:val="clear" w:color="auto" w:fill="0097DB"/>
          </w:tcPr>
          <w:p w14:paraId="25A65EE6" w14:textId="77777777" w:rsidR="00A770EE" w:rsidRPr="00696CA6" w:rsidRDefault="00A770EE" w:rsidP="007A363B">
            <w:pPr>
              <w:keepNext/>
              <w:spacing w:before="20" w:after="40"/>
              <w:jc w:val="center"/>
              <w:rPr>
                <w:rFonts w:ascii="Arial" w:hAnsi="Arial" w:cs="Arial"/>
                <w:sz w:val="18"/>
                <w:szCs w:val="18"/>
              </w:rPr>
            </w:pPr>
          </w:p>
        </w:tc>
        <w:tc>
          <w:tcPr>
            <w:tcW w:w="0" w:type="auto"/>
            <w:shd w:val="clear" w:color="auto" w:fill="0097DB"/>
          </w:tcPr>
          <w:p w14:paraId="7A93676E" w14:textId="77777777" w:rsidR="00A770EE" w:rsidRPr="00696CA6" w:rsidRDefault="00A770EE" w:rsidP="007A363B">
            <w:pPr>
              <w:keepNext/>
              <w:spacing w:before="20" w:after="40"/>
              <w:jc w:val="center"/>
              <w:rPr>
                <w:rFonts w:ascii="Arial" w:hAnsi="Arial" w:cs="Arial"/>
                <w:sz w:val="18"/>
                <w:szCs w:val="18"/>
              </w:rPr>
            </w:pPr>
          </w:p>
        </w:tc>
        <w:tc>
          <w:tcPr>
            <w:tcW w:w="0" w:type="auto"/>
            <w:shd w:val="clear" w:color="auto" w:fill="0097DB"/>
          </w:tcPr>
          <w:p w14:paraId="03F3EAEA" w14:textId="77777777" w:rsidR="00A770EE" w:rsidRPr="00696CA6" w:rsidRDefault="00A770EE" w:rsidP="007A363B">
            <w:pPr>
              <w:keepNext/>
              <w:spacing w:before="20" w:after="40"/>
              <w:jc w:val="center"/>
              <w:rPr>
                <w:rFonts w:ascii="Arial" w:hAnsi="Arial" w:cs="Arial"/>
                <w:sz w:val="18"/>
                <w:szCs w:val="18"/>
              </w:rPr>
            </w:pPr>
          </w:p>
        </w:tc>
        <w:tc>
          <w:tcPr>
            <w:tcW w:w="0" w:type="auto"/>
            <w:shd w:val="clear" w:color="auto" w:fill="0097DB"/>
          </w:tcPr>
          <w:p w14:paraId="3F87C18A" w14:textId="77777777" w:rsidR="00A770EE" w:rsidRPr="00696CA6" w:rsidRDefault="00A770EE" w:rsidP="007A363B">
            <w:pPr>
              <w:keepNext/>
              <w:spacing w:before="20" w:after="40"/>
              <w:jc w:val="center"/>
              <w:rPr>
                <w:rFonts w:ascii="Arial" w:hAnsi="Arial" w:cs="Arial"/>
                <w:sz w:val="18"/>
                <w:szCs w:val="18"/>
              </w:rPr>
            </w:pPr>
          </w:p>
        </w:tc>
        <w:tc>
          <w:tcPr>
            <w:tcW w:w="0" w:type="auto"/>
            <w:shd w:val="clear" w:color="auto" w:fill="0097DB"/>
          </w:tcPr>
          <w:p w14:paraId="56189D41" w14:textId="77777777" w:rsidR="00A770EE" w:rsidRPr="00696CA6" w:rsidRDefault="00A770EE" w:rsidP="007A363B">
            <w:pPr>
              <w:keepNext/>
              <w:spacing w:before="20" w:after="40"/>
              <w:jc w:val="center"/>
              <w:rPr>
                <w:rFonts w:ascii="Arial" w:hAnsi="Arial" w:cs="Arial"/>
                <w:sz w:val="18"/>
                <w:szCs w:val="18"/>
              </w:rPr>
            </w:pPr>
          </w:p>
        </w:tc>
        <w:tc>
          <w:tcPr>
            <w:tcW w:w="0" w:type="auto"/>
            <w:shd w:val="clear" w:color="auto" w:fill="0097DB"/>
          </w:tcPr>
          <w:p w14:paraId="0955A374" w14:textId="77777777" w:rsidR="00A770EE" w:rsidRPr="00696CA6" w:rsidRDefault="00A770EE" w:rsidP="007A363B">
            <w:pPr>
              <w:keepNext/>
              <w:spacing w:before="20" w:after="40"/>
              <w:jc w:val="center"/>
              <w:rPr>
                <w:rFonts w:ascii="Arial" w:hAnsi="Arial" w:cs="Arial"/>
                <w:sz w:val="18"/>
                <w:szCs w:val="18"/>
              </w:rPr>
            </w:pPr>
          </w:p>
        </w:tc>
        <w:tc>
          <w:tcPr>
            <w:tcW w:w="0" w:type="auto"/>
            <w:shd w:val="clear" w:color="auto" w:fill="0097DB"/>
          </w:tcPr>
          <w:p w14:paraId="356C4EA4" w14:textId="77777777" w:rsidR="00A770EE" w:rsidRPr="00696CA6" w:rsidRDefault="00A770EE" w:rsidP="007A363B">
            <w:pPr>
              <w:keepNext/>
              <w:spacing w:before="20" w:after="40"/>
              <w:jc w:val="center"/>
              <w:rPr>
                <w:rFonts w:ascii="Arial" w:hAnsi="Arial" w:cs="Arial"/>
                <w:sz w:val="18"/>
                <w:szCs w:val="18"/>
              </w:rPr>
            </w:pPr>
          </w:p>
        </w:tc>
      </w:tr>
      <w:tr w:rsidR="00696CA6" w:rsidRPr="0081559D" w14:paraId="65FA1008" w14:textId="77777777" w:rsidTr="007A363B">
        <w:trPr>
          <w:cantSplit/>
          <w:trHeight w:val="227"/>
        </w:trPr>
        <w:tc>
          <w:tcPr>
            <w:tcW w:w="0" w:type="auto"/>
            <w:shd w:val="clear" w:color="auto" w:fill="D9D9D9" w:themeFill="background1" w:themeFillShade="D9"/>
          </w:tcPr>
          <w:p w14:paraId="1DBC85FB" w14:textId="59AAB562" w:rsidR="00A770EE" w:rsidRPr="00696CA6" w:rsidRDefault="00A83B7D" w:rsidP="007A363B">
            <w:pPr>
              <w:keepNext/>
              <w:spacing w:before="20" w:after="40"/>
              <w:rPr>
                <w:rFonts w:ascii="Arial" w:hAnsi="Arial" w:cs="Arial"/>
                <w:sz w:val="18"/>
                <w:szCs w:val="18"/>
              </w:rPr>
            </w:pPr>
            <w:r w:rsidRPr="00696CA6">
              <w:rPr>
                <w:rFonts w:ascii="Arial" w:hAnsi="Arial" w:cs="Arial"/>
                <w:sz w:val="18"/>
                <w:szCs w:val="18"/>
              </w:rPr>
              <w:t>Asian</w:t>
            </w:r>
          </w:p>
        </w:tc>
        <w:tc>
          <w:tcPr>
            <w:tcW w:w="0" w:type="auto"/>
            <w:shd w:val="clear" w:color="auto" w:fill="D6E3BC" w:themeFill="accent3" w:themeFillTint="66"/>
          </w:tcPr>
          <w:p w14:paraId="646CA029"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112 (99%)</w:t>
            </w:r>
          </w:p>
        </w:tc>
        <w:tc>
          <w:tcPr>
            <w:tcW w:w="0" w:type="auto"/>
            <w:shd w:val="clear" w:color="auto" w:fill="B8CCE4" w:themeFill="accent1" w:themeFillTint="66"/>
          </w:tcPr>
          <w:p w14:paraId="364924A7"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1 (0.9%)</w:t>
            </w:r>
          </w:p>
        </w:tc>
        <w:tc>
          <w:tcPr>
            <w:tcW w:w="0" w:type="auto"/>
            <w:shd w:val="clear" w:color="auto" w:fill="D6E3BC" w:themeFill="accent3" w:themeFillTint="66"/>
          </w:tcPr>
          <w:p w14:paraId="2F0FF9C1"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120 (98%)</w:t>
            </w:r>
          </w:p>
        </w:tc>
        <w:tc>
          <w:tcPr>
            <w:tcW w:w="0" w:type="auto"/>
            <w:shd w:val="clear" w:color="auto" w:fill="B8CCE4" w:themeFill="accent1" w:themeFillTint="66"/>
          </w:tcPr>
          <w:p w14:paraId="12ED27D9"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2 (1.6%)</w:t>
            </w:r>
          </w:p>
        </w:tc>
        <w:tc>
          <w:tcPr>
            <w:tcW w:w="0" w:type="auto"/>
            <w:shd w:val="clear" w:color="auto" w:fill="D6E3BC" w:themeFill="accent3" w:themeFillTint="66"/>
          </w:tcPr>
          <w:p w14:paraId="2F1E754B"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118 (99%)</w:t>
            </w:r>
          </w:p>
        </w:tc>
        <w:tc>
          <w:tcPr>
            <w:tcW w:w="0" w:type="auto"/>
            <w:shd w:val="clear" w:color="auto" w:fill="B8CCE4" w:themeFill="accent1" w:themeFillTint="66"/>
          </w:tcPr>
          <w:p w14:paraId="3E868055"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1 (0.8%)</w:t>
            </w:r>
          </w:p>
        </w:tc>
        <w:tc>
          <w:tcPr>
            <w:tcW w:w="0" w:type="auto"/>
            <w:shd w:val="clear" w:color="auto" w:fill="D6E3BC" w:themeFill="accent3" w:themeFillTint="66"/>
          </w:tcPr>
          <w:p w14:paraId="48F61EA9"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140 (99%)</w:t>
            </w:r>
          </w:p>
        </w:tc>
        <w:tc>
          <w:tcPr>
            <w:tcW w:w="0" w:type="auto"/>
            <w:shd w:val="clear" w:color="auto" w:fill="B8CCE4" w:themeFill="accent1" w:themeFillTint="66"/>
          </w:tcPr>
          <w:p w14:paraId="250314CF"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2 (1.4%)</w:t>
            </w:r>
          </w:p>
        </w:tc>
        <w:tc>
          <w:tcPr>
            <w:tcW w:w="0" w:type="auto"/>
            <w:shd w:val="clear" w:color="auto" w:fill="D6E3BC" w:themeFill="accent3" w:themeFillTint="66"/>
          </w:tcPr>
          <w:p w14:paraId="024213C2"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153 (100%)</w:t>
            </w:r>
          </w:p>
        </w:tc>
        <w:tc>
          <w:tcPr>
            <w:tcW w:w="0" w:type="auto"/>
            <w:shd w:val="clear" w:color="auto" w:fill="B8CCE4" w:themeFill="accent1" w:themeFillTint="66"/>
          </w:tcPr>
          <w:p w14:paraId="3BFCA2B0" w14:textId="4181F44F" w:rsidR="00A770EE" w:rsidRPr="00696CA6" w:rsidRDefault="008B6A06" w:rsidP="007A363B">
            <w:pPr>
              <w:keepNext/>
              <w:spacing w:before="20" w:after="40"/>
              <w:jc w:val="center"/>
              <w:rPr>
                <w:rFonts w:ascii="Arial" w:hAnsi="Arial" w:cs="Arial"/>
                <w:sz w:val="18"/>
                <w:szCs w:val="18"/>
              </w:rPr>
            </w:pPr>
            <w:r w:rsidRPr="00696CA6">
              <w:rPr>
                <w:rFonts w:ascii="Arial" w:hAnsi="Arial" w:cs="Arial"/>
                <w:sz w:val="18"/>
                <w:szCs w:val="18"/>
              </w:rPr>
              <w:t>-</w:t>
            </w:r>
          </w:p>
        </w:tc>
      </w:tr>
      <w:tr w:rsidR="00696CA6" w:rsidRPr="0081559D" w14:paraId="089D5CD3" w14:textId="77777777" w:rsidTr="007A363B">
        <w:trPr>
          <w:cantSplit/>
          <w:trHeight w:val="227"/>
        </w:trPr>
        <w:tc>
          <w:tcPr>
            <w:tcW w:w="0" w:type="auto"/>
          </w:tcPr>
          <w:p w14:paraId="4545E86F" w14:textId="04FD5A2E" w:rsidR="00A770EE" w:rsidRPr="00696CA6" w:rsidRDefault="00A83B7D" w:rsidP="007A363B">
            <w:pPr>
              <w:keepNext/>
              <w:spacing w:before="20" w:after="40"/>
              <w:rPr>
                <w:rFonts w:ascii="Arial" w:hAnsi="Arial" w:cs="Arial"/>
                <w:sz w:val="18"/>
                <w:szCs w:val="18"/>
              </w:rPr>
            </w:pPr>
            <w:r w:rsidRPr="00696CA6">
              <w:rPr>
                <w:rFonts w:ascii="Arial" w:hAnsi="Arial" w:cs="Arial"/>
                <w:sz w:val="18"/>
                <w:szCs w:val="18"/>
              </w:rPr>
              <w:t>European/Other</w:t>
            </w:r>
          </w:p>
        </w:tc>
        <w:tc>
          <w:tcPr>
            <w:tcW w:w="0" w:type="auto"/>
            <w:shd w:val="clear" w:color="auto" w:fill="D6E3BC" w:themeFill="accent3" w:themeFillTint="66"/>
          </w:tcPr>
          <w:p w14:paraId="25F2C8E3"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489 (100%)</w:t>
            </w:r>
          </w:p>
        </w:tc>
        <w:tc>
          <w:tcPr>
            <w:tcW w:w="0" w:type="auto"/>
            <w:shd w:val="clear" w:color="auto" w:fill="B8CCE4" w:themeFill="accent1" w:themeFillTint="66"/>
          </w:tcPr>
          <w:p w14:paraId="6E1168C8"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2 (0.4%)</w:t>
            </w:r>
          </w:p>
        </w:tc>
        <w:tc>
          <w:tcPr>
            <w:tcW w:w="0" w:type="auto"/>
            <w:shd w:val="clear" w:color="auto" w:fill="D6E3BC" w:themeFill="accent3" w:themeFillTint="66"/>
          </w:tcPr>
          <w:p w14:paraId="2CEDA2F7"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447 (100%)</w:t>
            </w:r>
          </w:p>
        </w:tc>
        <w:tc>
          <w:tcPr>
            <w:tcW w:w="0" w:type="auto"/>
            <w:shd w:val="clear" w:color="auto" w:fill="B8CCE4" w:themeFill="accent1" w:themeFillTint="66"/>
          </w:tcPr>
          <w:p w14:paraId="33919D32"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2 (0.4%)</w:t>
            </w:r>
          </w:p>
        </w:tc>
        <w:tc>
          <w:tcPr>
            <w:tcW w:w="0" w:type="auto"/>
            <w:shd w:val="clear" w:color="auto" w:fill="D6E3BC" w:themeFill="accent3" w:themeFillTint="66"/>
          </w:tcPr>
          <w:p w14:paraId="74485B3B"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508 (100%)</w:t>
            </w:r>
          </w:p>
        </w:tc>
        <w:tc>
          <w:tcPr>
            <w:tcW w:w="0" w:type="auto"/>
            <w:shd w:val="clear" w:color="auto" w:fill="B8CCE4" w:themeFill="accent1" w:themeFillTint="66"/>
          </w:tcPr>
          <w:p w14:paraId="16E0DEFF"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2 (0.4%)</w:t>
            </w:r>
          </w:p>
        </w:tc>
        <w:tc>
          <w:tcPr>
            <w:tcW w:w="0" w:type="auto"/>
            <w:shd w:val="clear" w:color="auto" w:fill="D6E3BC" w:themeFill="accent3" w:themeFillTint="66"/>
          </w:tcPr>
          <w:p w14:paraId="4BD79A27"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498 (100%)</w:t>
            </w:r>
          </w:p>
        </w:tc>
        <w:tc>
          <w:tcPr>
            <w:tcW w:w="0" w:type="auto"/>
            <w:shd w:val="clear" w:color="auto" w:fill="B8CCE4" w:themeFill="accent1" w:themeFillTint="66"/>
          </w:tcPr>
          <w:p w14:paraId="2941A8E1" w14:textId="0B574D6F" w:rsidR="00A770EE" w:rsidRPr="00696CA6" w:rsidRDefault="008B6A06" w:rsidP="007A363B">
            <w:pPr>
              <w:keepNext/>
              <w:spacing w:before="20" w:after="40"/>
              <w:jc w:val="center"/>
              <w:rPr>
                <w:rFonts w:ascii="Arial" w:hAnsi="Arial" w:cs="Arial"/>
                <w:sz w:val="18"/>
                <w:szCs w:val="18"/>
              </w:rPr>
            </w:pPr>
            <w:r w:rsidRPr="00696CA6">
              <w:rPr>
                <w:rFonts w:ascii="Arial" w:hAnsi="Arial" w:cs="Arial"/>
                <w:sz w:val="18"/>
                <w:szCs w:val="18"/>
              </w:rPr>
              <w:t>-</w:t>
            </w:r>
          </w:p>
        </w:tc>
        <w:tc>
          <w:tcPr>
            <w:tcW w:w="0" w:type="auto"/>
            <w:shd w:val="clear" w:color="auto" w:fill="D6E3BC" w:themeFill="accent3" w:themeFillTint="66"/>
          </w:tcPr>
          <w:p w14:paraId="56F889FE"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394 (100%)</w:t>
            </w:r>
          </w:p>
        </w:tc>
        <w:tc>
          <w:tcPr>
            <w:tcW w:w="0" w:type="auto"/>
            <w:shd w:val="clear" w:color="auto" w:fill="B8CCE4" w:themeFill="accent1" w:themeFillTint="66"/>
          </w:tcPr>
          <w:p w14:paraId="17D2AF57"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1 (0.3%)</w:t>
            </w:r>
          </w:p>
        </w:tc>
      </w:tr>
      <w:tr w:rsidR="00696CA6" w:rsidRPr="0081559D" w14:paraId="44789FDE" w14:textId="77777777" w:rsidTr="007A363B">
        <w:trPr>
          <w:cantSplit/>
          <w:trHeight w:val="227"/>
        </w:trPr>
        <w:tc>
          <w:tcPr>
            <w:tcW w:w="0" w:type="auto"/>
            <w:shd w:val="clear" w:color="auto" w:fill="D9D9D9" w:themeFill="background1" w:themeFillShade="D9"/>
          </w:tcPr>
          <w:p w14:paraId="17FEB151" w14:textId="61DB55D5" w:rsidR="00A770EE" w:rsidRPr="00696CA6" w:rsidRDefault="00417B3B" w:rsidP="007A363B">
            <w:pPr>
              <w:keepNext/>
              <w:spacing w:before="20" w:after="40"/>
              <w:rPr>
                <w:rFonts w:ascii="Arial" w:hAnsi="Arial" w:cs="Arial"/>
                <w:sz w:val="18"/>
                <w:szCs w:val="18"/>
              </w:rPr>
            </w:pPr>
            <w:r w:rsidRPr="00696CA6">
              <w:rPr>
                <w:rFonts w:ascii="Arial" w:hAnsi="Arial" w:cs="Arial"/>
                <w:sz w:val="18"/>
                <w:szCs w:val="18"/>
              </w:rPr>
              <w:t>Māori</w:t>
            </w:r>
          </w:p>
        </w:tc>
        <w:tc>
          <w:tcPr>
            <w:tcW w:w="0" w:type="auto"/>
            <w:shd w:val="clear" w:color="auto" w:fill="D6E3BC" w:themeFill="accent3" w:themeFillTint="66"/>
          </w:tcPr>
          <w:p w14:paraId="20E53FC7"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326 (98%)</w:t>
            </w:r>
          </w:p>
        </w:tc>
        <w:tc>
          <w:tcPr>
            <w:tcW w:w="0" w:type="auto"/>
            <w:shd w:val="clear" w:color="auto" w:fill="B8CCE4" w:themeFill="accent1" w:themeFillTint="66"/>
          </w:tcPr>
          <w:p w14:paraId="15CC767C"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5 (1.5%)</w:t>
            </w:r>
          </w:p>
        </w:tc>
        <w:tc>
          <w:tcPr>
            <w:tcW w:w="0" w:type="auto"/>
            <w:shd w:val="clear" w:color="auto" w:fill="D6E3BC" w:themeFill="accent3" w:themeFillTint="66"/>
          </w:tcPr>
          <w:p w14:paraId="5FEA2792"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299 (98%)</w:t>
            </w:r>
          </w:p>
        </w:tc>
        <w:tc>
          <w:tcPr>
            <w:tcW w:w="0" w:type="auto"/>
            <w:shd w:val="clear" w:color="auto" w:fill="B8CCE4" w:themeFill="accent1" w:themeFillTint="66"/>
          </w:tcPr>
          <w:p w14:paraId="34FCF28B"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5 (1.6%)</w:t>
            </w:r>
          </w:p>
        </w:tc>
        <w:tc>
          <w:tcPr>
            <w:tcW w:w="0" w:type="auto"/>
            <w:shd w:val="clear" w:color="auto" w:fill="D6E3BC" w:themeFill="accent3" w:themeFillTint="66"/>
          </w:tcPr>
          <w:p w14:paraId="66F1848D"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331 (100%)</w:t>
            </w:r>
          </w:p>
        </w:tc>
        <w:tc>
          <w:tcPr>
            <w:tcW w:w="0" w:type="auto"/>
            <w:shd w:val="clear" w:color="auto" w:fill="B8CCE4" w:themeFill="accent1" w:themeFillTint="66"/>
          </w:tcPr>
          <w:p w14:paraId="5A770F0E"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1 (0.3%)</w:t>
            </w:r>
          </w:p>
        </w:tc>
        <w:tc>
          <w:tcPr>
            <w:tcW w:w="0" w:type="auto"/>
            <w:shd w:val="clear" w:color="auto" w:fill="D6E3BC" w:themeFill="accent3" w:themeFillTint="66"/>
          </w:tcPr>
          <w:p w14:paraId="24897344"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276 (100%)</w:t>
            </w:r>
          </w:p>
        </w:tc>
        <w:tc>
          <w:tcPr>
            <w:tcW w:w="0" w:type="auto"/>
            <w:shd w:val="clear" w:color="auto" w:fill="B8CCE4" w:themeFill="accent1" w:themeFillTint="66"/>
          </w:tcPr>
          <w:p w14:paraId="4817AFC0" w14:textId="2028E560" w:rsidR="00A770EE" w:rsidRPr="00696CA6" w:rsidRDefault="008B6A06" w:rsidP="007A363B">
            <w:pPr>
              <w:keepNext/>
              <w:spacing w:before="20" w:after="40"/>
              <w:jc w:val="center"/>
              <w:rPr>
                <w:rFonts w:ascii="Arial" w:hAnsi="Arial" w:cs="Arial"/>
                <w:sz w:val="18"/>
                <w:szCs w:val="18"/>
              </w:rPr>
            </w:pPr>
            <w:r w:rsidRPr="00696CA6">
              <w:rPr>
                <w:rFonts w:ascii="Arial" w:hAnsi="Arial" w:cs="Arial"/>
                <w:sz w:val="18"/>
                <w:szCs w:val="18"/>
              </w:rPr>
              <w:t>-</w:t>
            </w:r>
          </w:p>
        </w:tc>
        <w:tc>
          <w:tcPr>
            <w:tcW w:w="0" w:type="auto"/>
            <w:shd w:val="clear" w:color="auto" w:fill="D6E3BC" w:themeFill="accent3" w:themeFillTint="66"/>
          </w:tcPr>
          <w:p w14:paraId="4FBE2D7E"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317 (99%)</w:t>
            </w:r>
          </w:p>
        </w:tc>
        <w:tc>
          <w:tcPr>
            <w:tcW w:w="0" w:type="auto"/>
            <w:shd w:val="clear" w:color="auto" w:fill="B8CCE4" w:themeFill="accent1" w:themeFillTint="66"/>
          </w:tcPr>
          <w:p w14:paraId="4DE42552"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3 (0.9%)</w:t>
            </w:r>
          </w:p>
        </w:tc>
      </w:tr>
      <w:tr w:rsidR="00696CA6" w:rsidRPr="0081559D" w14:paraId="5C42166B" w14:textId="77777777" w:rsidTr="007A363B">
        <w:trPr>
          <w:cantSplit/>
          <w:trHeight w:val="227"/>
        </w:trPr>
        <w:tc>
          <w:tcPr>
            <w:tcW w:w="0" w:type="auto"/>
          </w:tcPr>
          <w:p w14:paraId="6299E2C2" w14:textId="75BB49A2" w:rsidR="00A770EE" w:rsidRPr="00696CA6" w:rsidRDefault="00A83B7D" w:rsidP="007A363B">
            <w:pPr>
              <w:keepNext/>
              <w:spacing w:before="20" w:after="40"/>
              <w:rPr>
                <w:rFonts w:ascii="Arial" w:hAnsi="Arial" w:cs="Arial"/>
                <w:sz w:val="18"/>
                <w:szCs w:val="18"/>
              </w:rPr>
            </w:pPr>
            <w:r w:rsidRPr="00696CA6">
              <w:rPr>
                <w:rFonts w:ascii="Arial" w:hAnsi="Arial" w:cs="Arial"/>
                <w:sz w:val="18"/>
                <w:szCs w:val="18"/>
              </w:rPr>
              <w:t>Pacific</w:t>
            </w:r>
          </w:p>
        </w:tc>
        <w:tc>
          <w:tcPr>
            <w:tcW w:w="0" w:type="auto"/>
            <w:shd w:val="clear" w:color="auto" w:fill="D6E3BC" w:themeFill="accent3" w:themeFillTint="66"/>
          </w:tcPr>
          <w:p w14:paraId="449D27E2"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186 (100%)</w:t>
            </w:r>
          </w:p>
        </w:tc>
        <w:tc>
          <w:tcPr>
            <w:tcW w:w="0" w:type="auto"/>
            <w:shd w:val="clear" w:color="auto" w:fill="B8CCE4" w:themeFill="accent1" w:themeFillTint="66"/>
          </w:tcPr>
          <w:p w14:paraId="5C0FE929" w14:textId="49B4C794" w:rsidR="00A770EE" w:rsidRPr="00696CA6" w:rsidRDefault="008B6A06" w:rsidP="007A363B">
            <w:pPr>
              <w:keepNext/>
              <w:spacing w:before="20" w:after="40"/>
              <w:jc w:val="center"/>
              <w:rPr>
                <w:rFonts w:ascii="Arial" w:hAnsi="Arial" w:cs="Arial"/>
                <w:sz w:val="18"/>
                <w:szCs w:val="18"/>
              </w:rPr>
            </w:pPr>
            <w:r w:rsidRPr="00696CA6">
              <w:rPr>
                <w:rFonts w:ascii="Arial" w:hAnsi="Arial" w:cs="Arial"/>
                <w:sz w:val="18"/>
                <w:szCs w:val="18"/>
              </w:rPr>
              <w:t>-</w:t>
            </w:r>
          </w:p>
        </w:tc>
        <w:tc>
          <w:tcPr>
            <w:tcW w:w="0" w:type="auto"/>
            <w:shd w:val="clear" w:color="auto" w:fill="D6E3BC" w:themeFill="accent3" w:themeFillTint="66"/>
          </w:tcPr>
          <w:p w14:paraId="69709E7D"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167 (99%)</w:t>
            </w:r>
          </w:p>
        </w:tc>
        <w:tc>
          <w:tcPr>
            <w:tcW w:w="0" w:type="auto"/>
            <w:shd w:val="clear" w:color="auto" w:fill="B8CCE4" w:themeFill="accent1" w:themeFillTint="66"/>
          </w:tcPr>
          <w:p w14:paraId="207CFE06"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1 (0.6%)</w:t>
            </w:r>
          </w:p>
        </w:tc>
        <w:tc>
          <w:tcPr>
            <w:tcW w:w="0" w:type="auto"/>
            <w:shd w:val="clear" w:color="auto" w:fill="D6E3BC" w:themeFill="accent3" w:themeFillTint="66"/>
          </w:tcPr>
          <w:p w14:paraId="7629F322"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197 (99%)</w:t>
            </w:r>
          </w:p>
        </w:tc>
        <w:tc>
          <w:tcPr>
            <w:tcW w:w="0" w:type="auto"/>
            <w:shd w:val="clear" w:color="auto" w:fill="B8CCE4" w:themeFill="accent1" w:themeFillTint="66"/>
          </w:tcPr>
          <w:p w14:paraId="42616014"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2 (1.0%)</w:t>
            </w:r>
          </w:p>
        </w:tc>
        <w:tc>
          <w:tcPr>
            <w:tcW w:w="0" w:type="auto"/>
            <w:shd w:val="clear" w:color="auto" w:fill="D6E3BC" w:themeFill="accent3" w:themeFillTint="66"/>
          </w:tcPr>
          <w:p w14:paraId="2CAFBB81"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184 (100%)</w:t>
            </w:r>
          </w:p>
        </w:tc>
        <w:tc>
          <w:tcPr>
            <w:tcW w:w="0" w:type="auto"/>
            <w:shd w:val="clear" w:color="auto" w:fill="B8CCE4" w:themeFill="accent1" w:themeFillTint="66"/>
          </w:tcPr>
          <w:p w14:paraId="6CB90E57" w14:textId="76A38E6C" w:rsidR="00A770EE" w:rsidRPr="00696CA6" w:rsidRDefault="008B6A06" w:rsidP="007A363B">
            <w:pPr>
              <w:keepNext/>
              <w:spacing w:before="20" w:after="40"/>
              <w:jc w:val="center"/>
              <w:rPr>
                <w:rFonts w:ascii="Arial" w:hAnsi="Arial" w:cs="Arial"/>
                <w:sz w:val="18"/>
                <w:szCs w:val="18"/>
              </w:rPr>
            </w:pPr>
            <w:r w:rsidRPr="00696CA6">
              <w:rPr>
                <w:rFonts w:ascii="Arial" w:hAnsi="Arial" w:cs="Arial"/>
                <w:sz w:val="18"/>
                <w:szCs w:val="18"/>
              </w:rPr>
              <w:t>-</w:t>
            </w:r>
          </w:p>
        </w:tc>
        <w:tc>
          <w:tcPr>
            <w:tcW w:w="0" w:type="auto"/>
            <w:shd w:val="clear" w:color="auto" w:fill="D6E3BC" w:themeFill="accent3" w:themeFillTint="66"/>
          </w:tcPr>
          <w:p w14:paraId="12680E94"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149 (100%)</w:t>
            </w:r>
          </w:p>
        </w:tc>
        <w:tc>
          <w:tcPr>
            <w:tcW w:w="0" w:type="auto"/>
            <w:shd w:val="clear" w:color="auto" w:fill="B8CCE4" w:themeFill="accent1" w:themeFillTint="66"/>
          </w:tcPr>
          <w:p w14:paraId="3D03F7B1" w14:textId="1DDEBA4F" w:rsidR="00A770EE" w:rsidRPr="00696CA6" w:rsidRDefault="008B6A06" w:rsidP="007A363B">
            <w:pPr>
              <w:keepNext/>
              <w:spacing w:before="20" w:after="40"/>
              <w:jc w:val="center"/>
              <w:rPr>
                <w:rFonts w:ascii="Arial" w:hAnsi="Arial" w:cs="Arial"/>
                <w:sz w:val="18"/>
                <w:szCs w:val="18"/>
              </w:rPr>
            </w:pPr>
            <w:r w:rsidRPr="00696CA6">
              <w:rPr>
                <w:rFonts w:ascii="Arial" w:hAnsi="Arial" w:cs="Arial"/>
                <w:sz w:val="18"/>
                <w:szCs w:val="18"/>
              </w:rPr>
              <w:t>-</w:t>
            </w:r>
          </w:p>
        </w:tc>
      </w:tr>
      <w:tr w:rsidR="00696CA6" w:rsidRPr="0081559D" w14:paraId="7EFEF071" w14:textId="77777777" w:rsidTr="007A363B">
        <w:trPr>
          <w:cantSplit/>
          <w:trHeight w:val="227"/>
        </w:trPr>
        <w:tc>
          <w:tcPr>
            <w:tcW w:w="0" w:type="auto"/>
            <w:shd w:val="clear" w:color="auto" w:fill="D9D9D9" w:themeFill="background1" w:themeFillShade="D9"/>
          </w:tcPr>
          <w:p w14:paraId="6E62EDE5" w14:textId="2D04C264" w:rsidR="00A770EE" w:rsidRPr="00696CA6" w:rsidRDefault="00A83B7D" w:rsidP="007A363B">
            <w:pPr>
              <w:keepNext/>
              <w:spacing w:before="20" w:after="40"/>
              <w:rPr>
                <w:rFonts w:ascii="Arial" w:hAnsi="Arial" w:cs="Arial"/>
                <w:sz w:val="18"/>
                <w:szCs w:val="18"/>
              </w:rPr>
            </w:pPr>
            <w:r w:rsidRPr="00696CA6">
              <w:rPr>
                <w:rFonts w:ascii="Arial" w:hAnsi="Arial" w:cs="Arial"/>
                <w:sz w:val="18"/>
                <w:szCs w:val="18"/>
              </w:rPr>
              <w:t>Unknown</w:t>
            </w:r>
          </w:p>
        </w:tc>
        <w:tc>
          <w:tcPr>
            <w:tcW w:w="0" w:type="auto"/>
            <w:shd w:val="clear" w:color="auto" w:fill="D6E3BC" w:themeFill="accent3" w:themeFillTint="66"/>
          </w:tcPr>
          <w:p w14:paraId="644D6107"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213 (97%)</w:t>
            </w:r>
          </w:p>
        </w:tc>
        <w:tc>
          <w:tcPr>
            <w:tcW w:w="0" w:type="auto"/>
            <w:shd w:val="clear" w:color="auto" w:fill="B8CCE4" w:themeFill="accent1" w:themeFillTint="66"/>
          </w:tcPr>
          <w:p w14:paraId="079026AF"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6 (2.7%)</w:t>
            </w:r>
          </w:p>
        </w:tc>
        <w:tc>
          <w:tcPr>
            <w:tcW w:w="0" w:type="auto"/>
            <w:shd w:val="clear" w:color="auto" w:fill="D6E3BC" w:themeFill="accent3" w:themeFillTint="66"/>
          </w:tcPr>
          <w:p w14:paraId="4028B295"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138 (97%)</w:t>
            </w:r>
          </w:p>
        </w:tc>
        <w:tc>
          <w:tcPr>
            <w:tcW w:w="0" w:type="auto"/>
            <w:shd w:val="clear" w:color="auto" w:fill="B8CCE4" w:themeFill="accent1" w:themeFillTint="66"/>
          </w:tcPr>
          <w:p w14:paraId="7457E201"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4 (2.8%)</w:t>
            </w:r>
          </w:p>
        </w:tc>
        <w:tc>
          <w:tcPr>
            <w:tcW w:w="0" w:type="auto"/>
            <w:shd w:val="clear" w:color="auto" w:fill="D6E3BC" w:themeFill="accent3" w:themeFillTint="66"/>
          </w:tcPr>
          <w:p w14:paraId="6A86456F"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97 (98%)</w:t>
            </w:r>
          </w:p>
        </w:tc>
        <w:tc>
          <w:tcPr>
            <w:tcW w:w="0" w:type="auto"/>
            <w:shd w:val="clear" w:color="auto" w:fill="B8CCE4" w:themeFill="accent1" w:themeFillTint="66"/>
          </w:tcPr>
          <w:p w14:paraId="3C22A3F1"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2 (2.0%)</w:t>
            </w:r>
          </w:p>
        </w:tc>
        <w:tc>
          <w:tcPr>
            <w:tcW w:w="0" w:type="auto"/>
            <w:shd w:val="clear" w:color="auto" w:fill="D6E3BC" w:themeFill="accent3" w:themeFillTint="66"/>
          </w:tcPr>
          <w:p w14:paraId="17F82E9E"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140 (95%)</w:t>
            </w:r>
          </w:p>
        </w:tc>
        <w:tc>
          <w:tcPr>
            <w:tcW w:w="0" w:type="auto"/>
            <w:shd w:val="clear" w:color="auto" w:fill="B8CCE4" w:themeFill="accent1" w:themeFillTint="66"/>
          </w:tcPr>
          <w:p w14:paraId="2721239D"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7 (4.8%)</w:t>
            </w:r>
          </w:p>
        </w:tc>
        <w:tc>
          <w:tcPr>
            <w:tcW w:w="0" w:type="auto"/>
            <w:shd w:val="clear" w:color="auto" w:fill="D6E3BC" w:themeFill="accent3" w:themeFillTint="66"/>
          </w:tcPr>
          <w:p w14:paraId="3D600B10"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55 (96%)</w:t>
            </w:r>
          </w:p>
        </w:tc>
        <w:tc>
          <w:tcPr>
            <w:tcW w:w="0" w:type="auto"/>
            <w:shd w:val="clear" w:color="auto" w:fill="B8CCE4" w:themeFill="accent1" w:themeFillTint="66"/>
          </w:tcPr>
          <w:p w14:paraId="2895342A"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2 (3.5%)</w:t>
            </w:r>
          </w:p>
        </w:tc>
      </w:tr>
      <w:tr w:rsidR="00696CA6" w:rsidRPr="0081559D" w14:paraId="4E97131E" w14:textId="77777777" w:rsidTr="007A363B">
        <w:trPr>
          <w:cantSplit/>
          <w:trHeight w:val="227"/>
        </w:trPr>
        <w:tc>
          <w:tcPr>
            <w:tcW w:w="0" w:type="auto"/>
            <w:shd w:val="clear" w:color="auto" w:fill="0097DB"/>
          </w:tcPr>
          <w:p w14:paraId="155B204E" w14:textId="77777777" w:rsidR="00A770EE" w:rsidRPr="00696CA6" w:rsidRDefault="00A83B7D" w:rsidP="007A363B">
            <w:pPr>
              <w:keepNext/>
              <w:spacing w:before="20" w:after="40"/>
              <w:rPr>
                <w:rFonts w:ascii="Arial" w:hAnsi="Arial" w:cs="Arial"/>
                <w:sz w:val="18"/>
                <w:szCs w:val="18"/>
              </w:rPr>
            </w:pPr>
            <w:r w:rsidRPr="00696CA6">
              <w:rPr>
                <w:rFonts w:ascii="Arial" w:hAnsi="Arial" w:cs="Arial"/>
                <w:b/>
                <w:color w:val="FFFFFF" w:themeColor="background1"/>
                <w:sz w:val="18"/>
                <w:szCs w:val="18"/>
              </w:rPr>
              <w:t>Region</w:t>
            </w:r>
          </w:p>
        </w:tc>
        <w:tc>
          <w:tcPr>
            <w:tcW w:w="0" w:type="auto"/>
            <w:shd w:val="clear" w:color="auto" w:fill="0097DB"/>
          </w:tcPr>
          <w:p w14:paraId="63F3108C" w14:textId="77777777" w:rsidR="00A770EE" w:rsidRPr="00696CA6" w:rsidRDefault="00A770EE" w:rsidP="007A363B">
            <w:pPr>
              <w:keepNext/>
              <w:spacing w:before="20" w:after="40"/>
              <w:jc w:val="center"/>
              <w:rPr>
                <w:rFonts w:ascii="Arial" w:hAnsi="Arial" w:cs="Arial"/>
                <w:sz w:val="18"/>
                <w:szCs w:val="18"/>
              </w:rPr>
            </w:pPr>
          </w:p>
        </w:tc>
        <w:tc>
          <w:tcPr>
            <w:tcW w:w="0" w:type="auto"/>
            <w:shd w:val="clear" w:color="auto" w:fill="0097DB"/>
          </w:tcPr>
          <w:p w14:paraId="7ECEBE3F" w14:textId="77777777" w:rsidR="00A770EE" w:rsidRPr="00696CA6" w:rsidRDefault="00A770EE" w:rsidP="007A363B">
            <w:pPr>
              <w:keepNext/>
              <w:spacing w:before="20" w:after="40"/>
              <w:jc w:val="center"/>
              <w:rPr>
                <w:rFonts w:ascii="Arial" w:hAnsi="Arial" w:cs="Arial"/>
                <w:sz w:val="18"/>
                <w:szCs w:val="18"/>
              </w:rPr>
            </w:pPr>
          </w:p>
        </w:tc>
        <w:tc>
          <w:tcPr>
            <w:tcW w:w="0" w:type="auto"/>
            <w:shd w:val="clear" w:color="auto" w:fill="0097DB"/>
          </w:tcPr>
          <w:p w14:paraId="5C656C99" w14:textId="77777777" w:rsidR="00A770EE" w:rsidRPr="00696CA6" w:rsidRDefault="00A770EE" w:rsidP="007A363B">
            <w:pPr>
              <w:keepNext/>
              <w:spacing w:before="20" w:after="40"/>
              <w:jc w:val="center"/>
              <w:rPr>
                <w:rFonts w:ascii="Arial" w:hAnsi="Arial" w:cs="Arial"/>
                <w:sz w:val="18"/>
                <w:szCs w:val="18"/>
              </w:rPr>
            </w:pPr>
          </w:p>
        </w:tc>
        <w:tc>
          <w:tcPr>
            <w:tcW w:w="0" w:type="auto"/>
            <w:shd w:val="clear" w:color="auto" w:fill="0097DB"/>
          </w:tcPr>
          <w:p w14:paraId="3A041135" w14:textId="77777777" w:rsidR="00A770EE" w:rsidRPr="00696CA6" w:rsidRDefault="00A770EE" w:rsidP="007A363B">
            <w:pPr>
              <w:keepNext/>
              <w:spacing w:before="20" w:after="40"/>
              <w:jc w:val="center"/>
              <w:rPr>
                <w:rFonts w:ascii="Arial" w:hAnsi="Arial" w:cs="Arial"/>
                <w:sz w:val="18"/>
                <w:szCs w:val="18"/>
              </w:rPr>
            </w:pPr>
          </w:p>
        </w:tc>
        <w:tc>
          <w:tcPr>
            <w:tcW w:w="0" w:type="auto"/>
            <w:shd w:val="clear" w:color="auto" w:fill="0097DB"/>
          </w:tcPr>
          <w:p w14:paraId="4915001C" w14:textId="77777777" w:rsidR="00A770EE" w:rsidRPr="00696CA6" w:rsidRDefault="00A770EE" w:rsidP="007A363B">
            <w:pPr>
              <w:keepNext/>
              <w:spacing w:before="20" w:after="40"/>
              <w:jc w:val="center"/>
              <w:rPr>
                <w:rFonts w:ascii="Arial" w:hAnsi="Arial" w:cs="Arial"/>
                <w:sz w:val="18"/>
                <w:szCs w:val="18"/>
              </w:rPr>
            </w:pPr>
          </w:p>
        </w:tc>
        <w:tc>
          <w:tcPr>
            <w:tcW w:w="0" w:type="auto"/>
            <w:shd w:val="clear" w:color="auto" w:fill="0097DB"/>
          </w:tcPr>
          <w:p w14:paraId="45B2148D" w14:textId="77777777" w:rsidR="00A770EE" w:rsidRPr="00696CA6" w:rsidRDefault="00A770EE" w:rsidP="007A363B">
            <w:pPr>
              <w:keepNext/>
              <w:spacing w:before="20" w:after="40"/>
              <w:jc w:val="center"/>
              <w:rPr>
                <w:rFonts w:ascii="Arial" w:hAnsi="Arial" w:cs="Arial"/>
                <w:sz w:val="18"/>
                <w:szCs w:val="18"/>
              </w:rPr>
            </w:pPr>
          </w:p>
        </w:tc>
        <w:tc>
          <w:tcPr>
            <w:tcW w:w="0" w:type="auto"/>
            <w:shd w:val="clear" w:color="auto" w:fill="0097DB"/>
          </w:tcPr>
          <w:p w14:paraId="5BCB5204" w14:textId="77777777" w:rsidR="00A770EE" w:rsidRPr="00696CA6" w:rsidRDefault="00A770EE" w:rsidP="007A363B">
            <w:pPr>
              <w:keepNext/>
              <w:spacing w:before="20" w:after="40"/>
              <w:jc w:val="center"/>
              <w:rPr>
                <w:rFonts w:ascii="Arial" w:hAnsi="Arial" w:cs="Arial"/>
                <w:sz w:val="18"/>
                <w:szCs w:val="18"/>
              </w:rPr>
            </w:pPr>
          </w:p>
        </w:tc>
        <w:tc>
          <w:tcPr>
            <w:tcW w:w="0" w:type="auto"/>
            <w:shd w:val="clear" w:color="auto" w:fill="0097DB"/>
          </w:tcPr>
          <w:p w14:paraId="221659C4" w14:textId="77777777" w:rsidR="00A770EE" w:rsidRPr="00696CA6" w:rsidRDefault="00A770EE" w:rsidP="007A363B">
            <w:pPr>
              <w:keepNext/>
              <w:spacing w:before="20" w:after="40"/>
              <w:jc w:val="center"/>
              <w:rPr>
                <w:rFonts w:ascii="Arial" w:hAnsi="Arial" w:cs="Arial"/>
                <w:sz w:val="18"/>
                <w:szCs w:val="18"/>
              </w:rPr>
            </w:pPr>
          </w:p>
        </w:tc>
        <w:tc>
          <w:tcPr>
            <w:tcW w:w="0" w:type="auto"/>
            <w:shd w:val="clear" w:color="auto" w:fill="0097DB"/>
          </w:tcPr>
          <w:p w14:paraId="4E7E86C6" w14:textId="77777777" w:rsidR="00A770EE" w:rsidRPr="00696CA6" w:rsidRDefault="00A770EE" w:rsidP="007A363B">
            <w:pPr>
              <w:keepNext/>
              <w:spacing w:before="20" w:after="40"/>
              <w:jc w:val="center"/>
              <w:rPr>
                <w:rFonts w:ascii="Arial" w:hAnsi="Arial" w:cs="Arial"/>
                <w:sz w:val="18"/>
                <w:szCs w:val="18"/>
              </w:rPr>
            </w:pPr>
          </w:p>
        </w:tc>
        <w:tc>
          <w:tcPr>
            <w:tcW w:w="0" w:type="auto"/>
            <w:shd w:val="clear" w:color="auto" w:fill="0097DB"/>
          </w:tcPr>
          <w:p w14:paraId="67053A36" w14:textId="77777777" w:rsidR="00A770EE" w:rsidRPr="00696CA6" w:rsidRDefault="00A770EE" w:rsidP="007A363B">
            <w:pPr>
              <w:keepNext/>
              <w:spacing w:before="20" w:after="40"/>
              <w:jc w:val="center"/>
              <w:rPr>
                <w:rFonts w:ascii="Arial" w:hAnsi="Arial" w:cs="Arial"/>
                <w:sz w:val="18"/>
                <w:szCs w:val="18"/>
              </w:rPr>
            </w:pPr>
          </w:p>
        </w:tc>
      </w:tr>
      <w:tr w:rsidR="00696CA6" w:rsidRPr="0081559D" w14:paraId="25FC2C98" w14:textId="77777777" w:rsidTr="007A363B">
        <w:trPr>
          <w:cantSplit/>
          <w:trHeight w:val="227"/>
        </w:trPr>
        <w:tc>
          <w:tcPr>
            <w:tcW w:w="0" w:type="auto"/>
            <w:shd w:val="clear" w:color="auto" w:fill="D9D9D9" w:themeFill="background1" w:themeFillShade="D9"/>
          </w:tcPr>
          <w:p w14:paraId="14C53626" w14:textId="2AA23798" w:rsidR="00A770EE" w:rsidRPr="00696CA6" w:rsidRDefault="00A83B7D" w:rsidP="007A363B">
            <w:pPr>
              <w:keepNext/>
              <w:spacing w:before="20" w:after="40"/>
              <w:rPr>
                <w:rFonts w:ascii="Arial" w:hAnsi="Arial" w:cs="Arial"/>
                <w:sz w:val="18"/>
                <w:szCs w:val="18"/>
              </w:rPr>
            </w:pPr>
            <w:r w:rsidRPr="00696CA6">
              <w:rPr>
                <w:rFonts w:ascii="Arial" w:hAnsi="Arial" w:cs="Arial"/>
                <w:sz w:val="18"/>
                <w:szCs w:val="18"/>
              </w:rPr>
              <w:t>Central</w:t>
            </w:r>
          </w:p>
        </w:tc>
        <w:tc>
          <w:tcPr>
            <w:tcW w:w="0" w:type="auto"/>
            <w:shd w:val="clear" w:color="auto" w:fill="D6E3BC" w:themeFill="accent3" w:themeFillTint="66"/>
          </w:tcPr>
          <w:p w14:paraId="6CBB17E2"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146 (99%)</w:t>
            </w:r>
          </w:p>
        </w:tc>
        <w:tc>
          <w:tcPr>
            <w:tcW w:w="0" w:type="auto"/>
            <w:shd w:val="clear" w:color="auto" w:fill="B8CCE4" w:themeFill="accent1" w:themeFillTint="66"/>
          </w:tcPr>
          <w:p w14:paraId="60902F43"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2 (1.4%)</w:t>
            </w:r>
          </w:p>
        </w:tc>
        <w:tc>
          <w:tcPr>
            <w:tcW w:w="0" w:type="auto"/>
            <w:shd w:val="clear" w:color="auto" w:fill="D6E3BC" w:themeFill="accent3" w:themeFillTint="66"/>
          </w:tcPr>
          <w:p w14:paraId="1672086A"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105 (99%)</w:t>
            </w:r>
          </w:p>
        </w:tc>
        <w:tc>
          <w:tcPr>
            <w:tcW w:w="0" w:type="auto"/>
            <w:shd w:val="clear" w:color="auto" w:fill="B8CCE4" w:themeFill="accent1" w:themeFillTint="66"/>
          </w:tcPr>
          <w:p w14:paraId="2FB993A4"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1 (0.9%)</w:t>
            </w:r>
          </w:p>
        </w:tc>
        <w:tc>
          <w:tcPr>
            <w:tcW w:w="0" w:type="auto"/>
            <w:shd w:val="clear" w:color="auto" w:fill="D6E3BC" w:themeFill="accent3" w:themeFillTint="66"/>
          </w:tcPr>
          <w:p w14:paraId="7D61B8D7"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99 (100%)</w:t>
            </w:r>
          </w:p>
        </w:tc>
        <w:tc>
          <w:tcPr>
            <w:tcW w:w="0" w:type="auto"/>
            <w:shd w:val="clear" w:color="auto" w:fill="B8CCE4" w:themeFill="accent1" w:themeFillTint="66"/>
          </w:tcPr>
          <w:p w14:paraId="28FD0E23" w14:textId="4094BD0E" w:rsidR="00A770EE" w:rsidRPr="00696CA6" w:rsidRDefault="008B6A06" w:rsidP="007A363B">
            <w:pPr>
              <w:keepNext/>
              <w:spacing w:before="20" w:after="40"/>
              <w:jc w:val="center"/>
              <w:rPr>
                <w:rFonts w:ascii="Arial" w:hAnsi="Arial" w:cs="Arial"/>
                <w:sz w:val="18"/>
                <w:szCs w:val="18"/>
              </w:rPr>
            </w:pPr>
            <w:r w:rsidRPr="00696CA6">
              <w:rPr>
                <w:rFonts w:ascii="Arial" w:hAnsi="Arial" w:cs="Arial"/>
                <w:sz w:val="18"/>
                <w:szCs w:val="18"/>
              </w:rPr>
              <w:t>-</w:t>
            </w:r>
          </w:p>
        </w:tc>
        <w:tc>
          <w:tcPr>
            <w:tcW w:w="0" w:type="auto"/>
            <w:shd w:val="clear" w:color="auto" w:fill="D6E3BC" w:themeFill="accent3" w:themeFillTint="66"/>
          </w:tcPr>
          <w:p w14:paraId="0F141C46"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108 (100%)</w:t>
            </w:r>
          </w:p>
        </w:tc>
        <w:tc>
          <w:tcPr>
            <w:tcW w:w="0" w:type="auto"/>
            <w:shd w:val="clear" w:color="auto" w:fill="B8CCE4" w:themeFill="accent1" w:themeFillTint="66"/>
          </w:tcPr>
          <w:p w14:paraId="118D6ED1" w14:textId="2DFB6EDC" w:rsidR="00A770EE" w:rsidRPr="00696CA6" w:rsidRDefault="008B6A06" w:rsidP="007A363B">
            <w:pPr>
              <w:keepNext/>
              <w:spacing w:before="20" w:after="40"/>
              <w:jc w:val="center"/>
              <w:rPr>
                <w:rFonts w:ascii="Arial" w:hAnsi="Arial" w:cs="Arial"/>
                <w:sz w:val="18"/>
                <w:szCs w:val="18"/>
              </w:rPr>
            </w:pPr>
            <w:r w:rsidRPr="00696CA6">
              <w:rPr>
                <w:rFonts w:ascii="Arial" w:hAnsi="Arial" w:cs="Arial"/>
                <w:sz w:val="18"/>
                <w:szCs w:val="18"/>
              </w:rPr>
              <w:t>-</w:t>
            </w:r>
          </w:p>
        </w:tc>
        <w:tc>
          <w:tcPr>
            <w:tcW w:w="0" w:type="auto"/>
            <w:shd w:val="clear" w:color="auto" w:fill="D6E3BC" w:themeFill="accent3" w:themeFillTint="66"/>
          </w:tcPr>
          <w:p w14:paraId="79E1030A"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96 (100%)</w:t>
            </w:r>
          </w:p>
        </w:tc>
        <w:tc>
          <w:tcPr>
            <w:tcW w:w="0" w:type="auto"/>
            <w:shd w:val="clear" w:color="auto" w:fill="B8CCE4" w:themeFill="accent1" w:themeFillTint="66"/>
          </w:tcPr>
          <w:p w14:paraId="483EA2E6" w14:textId="10D0FF6B" w:rsidR="00A770EE" w:rsidRPr="00696CA6" w:rsidRDefault="008B6A06" w:rsidP="007A363B">
            <w:pPr>
              <w:keepNext/>
              <w:spacing w:before="20" w:after="40"/>
              <w:jc w:val="center"/>
              <w:rPr>
                <w:rFonts w:ascii="Arial" w:hAnsi="Arial" w:cs="Arial"/>
                <w:sz w:val="18"/>
                <w:szCs w:val="18"/>
              </w:rPr>
            </w:pPr>
            <w:r w:rsidRPr="00696CA6">
              <w:rPr>
                <w:rFonts w:ascii="Arial" w:hAnsi="Arial" w:cs="Arial"/>
                <w:sz w:val="18"/>
                <w:szCs w:val="18"/>
              </w:rPr>
              <w:t>-</w:t>
            </w:r>
          </w:p>
        </w:tc>
      </w:tr>
      <w:tr w:rsidR="00696CA6" w:rsidRPr="0081559D" w14:paraId="65C4687D" w14:textId="77777777" w:rsidTr="007A363B">
        <w:trPr>
          <w:cantSplit/>
          <w:trHeight w:val="227"/>
        </w:trPr>
        <w:tc>
          <w:tcPr>
            <w:tcW w:w="0" w:type="auto"/>
          </w:tcPr>
          <w:p w14:paraId="5647914B" w14:textId="2C3B7DB7" w:rsidR="00A770EE" w:rsidRPr="00696CA6" w:rsidRDefault="00A83B7D" w:rsidP="007A363B">
            <w:pPr>
              <w:keepNext/>
              <w:spacing w:before="20" w:after="40"/>
              <w:rPr>
                <w:rFonts w:ascii="Arial" w:hAnsi="Arial" w:cs="Arial"/>
                <w:sz w:val="18"/>
                <w:szCs w:val="18"/>
              </w:rPr>
            </w:pPr>
            <w:r w:rsidRPr="00696CA6">
              <w:rPr>
                <w:rFonts w:ascii="Arial" w:hAnsi="Arial" w:cs="Arial"/>
                <w:sz w:val="18"/>
                <w:szCs w:val="18"/>
              </w:rPr>
              <w:t>Northern</w:t>
            </w:r>
          </w:p>
        </w:tc>
        <w:tc>
          <w:tcPr>
            <w:tcW w:w="0" w:type="auto"/>
            <w:shd w:val="clear" w:color="auto" w:fill="D6E3BC" w:themeFill="accent3" w:themeFillTint="66"/>
          </w:tcPr>
          <w:p w14:paraId="129DCE6E"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626 (100%)</w:t>
            </w:r>
          </w:p>
        </w:tc>
        <w:tc>
          <w:tcPr>
            <w:tcW w:w="0" w:type="auto"/>
            <w:shd w:val="clear" w:color="auto" w:fill="B8CCE4" w:themeFill="accent1" w:themeFillTint="66"/>
          </w:tcPr>
          <w:p w14:paraId="4B04FFD1"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3 (0.5%)</w:t>
            </w:r>
          </w:p>
        </w:tc>
        <w:tc>
          <w:tcPr>
            <w:tcW w:w="0" w:type="auto"/>
            <w:shd w:val="clear" w:color="auto" w:fill="D6E3BC" w:themeFill="accent3" w:themeFillTint="66"/>
          </w:tcPr>
          <w:p w14:paraId="19D6D510"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573 (99%)</w:t>
            </w:r>
          </w:p>
        </w:tc>
        <w:tc>
          <w:tcPr>
            <w:tcW w:w="0" w:type="auto"/>
            <w:shd w:val="clear" w:color="auto" w:fill="B8CCE4" w:themeFill="accent1" w:themeFillTint="66"/>
          </w:tcPr>
          <w:p w14:paraId="61B87C03"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6 (1.0%)</w:t>
            </w:r>
          </w:p>
        </w:tc>
        <w:tc>
          <w:tcPr>
            <w:tcW w:w="0" w:type="auto"/>
            <w:shd w:val="clear" w:color="auto" w:fill="D6E3BC" w:themeFill="accent3" w:themeFillTint="66"/>
          </w:tcPr>
          <w:p w14:paraId="7D7A5794"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561 (99%)</w:t>
            </w:r>
          </w:p>
        </w:tc>
        <w:tc>
          <w:tcPr>
            <w:tcW w:w="0" w:type="auto"/>
            <w:shd w:val="clear" w:color="auto" w:fill="B8CCE4" w:themeFill="accent1" w:themeFillTint="66"/>
          </w:tcPr>
          <w:p w14:paraId="597EB676"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4 (0.7%)</w:t>
            </w:r>
          </w:p>
        </w:tc>
        <w:tc>
          <w:tcPr>
            <w:tcW w:w="0" w:type="auto"/>
            <w:shd w:val="clear" w:color="auto" w:fill="D6E3BC" w:themeFill="accent3" w:themeFillTint="66"/>
          </w:tcPr>
          <w:p w14:paraId="6D2AA3B5"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606 (100%)</w:t>
            </w:r>
          </w:p>
        </w:tc>
        <w:tc>
          <w:tcPr>
            <w:tcW w:w="0" w:type="auto"/>
            <w:shd w:val="clear" w:color="auto" w:fill="B8CCE4" w:themeFill="accent1" w:themeFillTint="66"/>
          </w:tcPr>
          <w:p w14:paraId="17D7449A"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1 (0.2%)</w:t>
            </w:r>
          </w:p>
        </w:tc>
        <w:tc>
          <w:tcPr>
            <w:tcW w:w="0" w:type="auto"/>
            <w:shd w:val="clear" w:color="auto" w:fill="D6E3BC" w:themeFill="accent3" w:themeFillTint="66"/>
          </w:tcPr>
          <w:p w14:paraId="386F8683"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568 (100%)</w:t>
            </w:r>
          </w:p>
        </w:tc>
        <w:tc>
          <w:tcPr>
            <w:tcW w:w="0" w:type="auto"/>
            <w:shd w:val="clear" w:color="auto" w:fill="B8CCE4" w:themeFill="accent1" w:themeFillTint="66"/>
          </w:tcPr>
          <w:p w14:paraId="29881CC5" w14:textId="789CF8B6" w:rsidR="00A770EE" w:rsidRPr="00696CA6" w:rsidRDefault="008B6A06" w:rsidP="007A363B">
            <w:pPr>
              <w:keepNext/>
              <w:spacing w:before="20" w:after="40"/>
              <w:jc w:val="center"/>
              <w:rPr>
                <w:rFonts w:ascii="Arial" w:hAnsi="Arial" w:cs="Arial"/>
                <w:sz w:val="18"/>
                <w:szCs w:val="18"/>
              </w:rPr>
            </w:pPr>
            <w:r w:rsidRPr="00696CA6">
              <w:rPr>
                <w:rFonts w:ascii="Arial" w:hAnsi="Arial" w:cs="Arial"/>
                <w:sz w:val="18"/>
                <w:szCs w:val="18"/>
              </w:rPr>
              <w:t>-</w:t>
            </w:r>
          </w:p>
        </w:tc>
      </w:tr>
      <w:tr w:rsidR="00696CA6" w:rsidRPr="0081559D" w14:paraId="10FE5DB6" w14:textId="77777777" w:rsidTr="007A363B">
        <w:trPr>
          <w:cantSplit/>
          <w:trHeight w:val="227"/>
        </w:trPr>
        <w:tc>
          <w:tcPr>
            <w:tcW w:w="0" w:type="auto"/>
            <w:shd w:val="clear" w:color="auto" w:fill="D9D9D9" w:themeFill="background1" w:themeFillShade="D9"/>
          </w:tcPr>
          <w:p w14:paraId="3AE962B8" w14:textId="01529181" w:rsidR="00A770EE" w:rsidRPr="00696CA6" w:rsidRDefault="00A83B7D" w:rsidP="007A363B">
            <w:pPr>
              <w:keepNext/>
              <w:spacing w:before="20" w:after="40"/>
              <w:rPr>
                <w:rFonts w:ascii="Arial" w:hAnsi="Arial" w:cs="Arial"/>
                <w:sz w:val="18"/>
                <w:szCs w:val="18"/>
              </w:rPr>
            </w:pPr>
            <w:r w:rsidRPr="00696CA6">
              <w:rPr>
                <w:rFonts w:ascii="Arial" w:hAnsi="Arial" w:cs="Arial"/>
                <w:sz w:val="18"/>
                <w:szCs w:val="18"/>
              </w:rPr>
              <w:t>Te Manawa Taki</w:t>
            </w:r>
          </w:p>
        </w:tc>
        <w:tc>
          <w:tcPr>
            <w:tcW w:w="0" w:type="auto"/>
            <w:shd w:val="clear" w:color="auto" w:fill="D6E3BC" w:themeFill="accent3" w:themeFillTint="66"/>
          </w:tcPr>
          <w:p w14:paraId="267D087C"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276 (97%)</w:t>
            </w:r>
          </w:p>
        </w:tc>
        <w:tc>
          <w:tcPr>
            <w:tcW w:w="0" w:type="auto"/>
            <w:shd w:val="clear" w:color="auto" w:fill="B8CCE4" w:themeFill="accent1" w:themeFillTint="66"/>
          </w:tcPr>
          <w:p w14:paraId="25BB3625"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9 (3.2%)</w:t>
            </w:r>
          </w:p>
        </w:tc>
        <w:tc>
          <w:tcPr>
            <w:tcW w:w="0" w:type="auto"/>
            <w:shd w:val="clear" w:color="auto" w:fill="D6E3BC" w:themeFill="accent3" w:themeFillTint="66"/>
          </w:tcPr>
          <w:p w14:paraId="1A18ECA8"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266 (97%)</w:t>
            </w:r>
          </w:p>
        </w:tc>
        <w:tc>
          <w:tcPr>
            <w:tcW w:w="0" w:type="auto"/>
            <w:shd w:val="clear" w:color="auto" w:fill="B8CCE4" w:themeFill="accent1" w:themeFillTint="66"/>
          </w:tcPr>
          <w:p w14:paraId="493B99E2"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7 (2.6%)</w:t>
            </w:r>
          </w:p>
        </w:tc>
        <w:tc>
          <w:tcPr>
            <w:tcW w:w="0" w:type="auto"/>
            <w:shd w:val="clear" w:color="auto" w:fill="D6E3BC" w:themeFill="accent3" w:themeFillTint="66"/>
          </w:tcPr>
          <w:p w14:paraId="0E8B5D6E"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299 (99%)</w:t>
            </w:r>
          </w:p>
        </w:tc>
        <w:tc>
          <w:tcPr>
            <w:tcW w:w="0" w:type="auto"/>
            <w:shd w:val="clear" w:color="auto" w:fill="B8CCE4" w:themeFill="accent1" w:themeFillTint="66"/>
          </w:tcPr>
          <w:p w14:paraId="138BEEC6"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4 (1.3%)</w:t>
            </w:r>
          </w:p>
        </w:tc>
        <w:tc>
          <w:tcPr>
            <w:tcW w:w="0" w:type="auto"/>
            <w:shd w:val="clear" w:color="auto" w:fill="D6E3BC" w:themeFill="accent3" w:themeFillTint="66"/>
          </w:tcPr>
          <w:p w14:paraId="7A53E30A"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283 (98%)</w:t>
            </w:r>
          </w:p>
        </w:tc>
        <w:tc>
          <w:tcPr>
            <w:tcW w:w="0" w:type="auto"/>
            <w:shd w:val="clear" w:color="auto" w:fill="B8CCE4" w:themeFill="accent1" w:themeFillTint="66"/>
          </w:tcPr>
          <w:p w14:paraId="7F39F0EA"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7 (2.4%)</w:t>
            </w:r>
          </w:p>
        </w:tc>
        <w:tc>
          <w:tcPr>
            <w:tcW w:w="0" w:type="auto"/>
            <w:shd w:val="clear" w:color="auto" w:fill="D6E3BC" w:themeFill="accent3" w:themeFillTint="66"/>
          </w:tcPr>
          <w:p w14:paraId="6CDC2BA1"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269 (98%)</w:t>
            </w:r>
          </w:p>
        </w:tc>
        <w:tc>
          <w:tcPr>
            <w:tcW w:w="0" w:type="auto"/>
            <w:shd w:val="clear" w:color="auto" w:fill="B8CCE4" w:themeFill="accent1" w:themeFillTint="66"/>
          </w:tcPr>
          <w:p w14:paraId="5582AB9C"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5 (1.8%)</w:t>
            </w:r>
          </w:p>
        </w:tc>
      </w:tr>
      <w:tr w:rsidR="00696CA6" w:rsidRPr="0081559D" w14:paraId="05750BF0" w14:textId="77777777" w:rsidTr="007A363B">
        <w:trPr>
          <w:cantSplit/>
          <w:trHeight w:val="227"/>
        </w:trPr>
        <w:tc>
          <w:tcPr>
            <w:tcW w:w="0" w:type="auto"/>
          </w:tcPr>
          <w:p w14:paraId="095DC106" w14:textId="57A4A1EE" w:rsidR="00A770EE" w:rsidRPr="00696CA6" w:rsidRDefault="00A83B7D" w:rsidP="007A363B">
            <w:pPr>
              <w:keepNext/>
              <w:spacing w:before="20" w:after="40"/>
              <w:rPr>
                <w:rFonts w:ascii="Arial" w:hAnsi="Arial" w:cs="Arial"/>
                <w:sz w:val="18"/>
                <w:szCs w:val="18"/>
              </w:rPr>
            </w:pPr>
            <w:r w:rsidRPr="00696CA6">
              <w:rPr>
                <w:rFonts w:ascii="Arial" w:hAnsi="Arial" w:cs="Arial"/>
                <w:sz w:val="18"/>
                <w:szCs w:val="18"/>
              </w:rPr>
              <w:t>Te Waipounamu</w:t>
            </w:r>
          </w:p>
        </w:tc>
        <w:tc>
          <w:tcPr>
            <w:tcW w:w="0" w:type="auto"/>
            <w:shd w:val="clear" w:color="auto" w:fill="D6E3BC" w:themeFill="accent3" w:themeFillTint="66"/>
          </w:tcPr>
          <w:p w14:paraId="6CC2B59B"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278 (100%)</w:t>
            </w:r>
          </w:p>
        </w:tc>
        <w:tc>
          <w:tcPr>
            <w:tcW w:w="0" w:type="auto"/>
            <w:shd w:val="clear" w:color="auto" w:fill="B8CCE4" w:themeFill="accent1" w:themeFillTint="66"/>
          </w:tcPr>
          <w:p w14:paraId="04BDDE85" w14:textId="0DDD6AEC" w:rsidR="00A770EE" w:rsidRPr="00696CA6" w:rsidRDefault="008B6A06" w:rsidP="007A363B">
            <w:pPr>
              <w:keepNext/>
              <w:spacing w:before="20" w:after="40"/>
              <w:jc w:val="center"/>
              <w:rPr>
                <w:rFonts w:ascii="Arial" w:hAnsi="Arial" w:cs="Arial"/>
                <w:sz w:val="18"/>
                <w:szCs w:val="18"/>
              </w:rPr>
            </w:pPr>
            <w:r w:rsidRPr="00696CA6">
              <w:rPr>
                <w:rFonts w:ascii="Arial" w:hAnsi="Arial" w:cs="Arial"/>
                <w:sz w:val="18"/>
                <w:szCs w:val="18"/>
              </w:rPr>
              <w:t>-</w:t>
            </w:r>
          </w:p>
        </w:tc>
        <w:tc>
          <w:tcPr>
            <w:tcW w:w="0" w:type="auto"/>
            <w:shd w:val="clear" w:color="auto" w:fill="D6E3BC" w:themeFill="accent3" w:themeFillTint="66"/>
          </w:tcPr>
          <w:p w14:paraId="030E3451"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227 (100%)</w:t>
            </w:r>
          </w:p>
        </w:tc>
        <w:tc>
          <w:tcPr>
            <w:tcW w:w="0" w:type="auto"/>
            <w:shd w:val="clear" w:color="auto" w:fill="B8CCE4" w:themeFill="accent1" w:themeFillTint="66"/>
          </w:tcPr>
          <w:p w14:paraId="52F9AA0B" w14:textId="114D4C36" w:rsidR="00A770EE" w:rsidRPr="00696CA6" w:rsidRDefault="008B6A06" w:rsidP="007A363B">
            <w:pPr>
              <w:keepNext/>
              <w:spacing w:before="20" w:after="40"/>
              <w:jc w:val="center"/>
              <w:rPr>
                <w:rFonts w:ascii="Arial" w:hAnsi="Arial" w:cs="Arial"/>
                <w:sz w:val="18"/>
                <w:szCs w:val="18"/>
              </w:rPr>
            </w:pPr>
            <w:r w:rsidRPr="00696CA6">
              <w:rPr>
                <w:rFonts w:ascii="Arial" w:hAnsi="Arial" w:cs="Arial"/>
                <w:sz w:val="18"/>
                <w:szCs w:val="18"/>
              </w:rPr>
              <w:t>-</w:t>
            </w:r>
          </w:p>
        </w:tc>
        <w:tc>
          <w:tcPr>
            <w:tcW w:w="0" w:type="auto"/>
            <w:shd w:val="clear" w:color="auto" w:fill="D6E3BC" w:themeFill="accent3" w:themeFillTint="66"/>
          </w:tcPr>
          <w:p w14:paraId="4EFD3EB1"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292 (100%)</w:t>
            </w:r>
          </w:p>
        </w:tc>
        <w:tc>
          <w:tcPr>
            <w:tcW w:w="0" w:type="auto"/>
            <w:shd w:val="clear" w:color="auto" w:fill="B8CCE4" w:themeFill="accent1" w:themeFillTint="66"/>
          </w:tcPr>
          <w:p w14:paraId="645ADCD9" w14:textId="62A6CB3A" w:rsidR="00A770EE" w:rsidRPr="00696CA6" w:rsidRDefault="008B6A06" w:rsidP="007A363B">
            <w:pPr>
              <w:keepNext/>
              <w:spacing w:before="20" w:after="40"/>
              <w:jc w:val="center"/>
              <w:rPr>
                <w:rFonts w:ascii="Arial" w:hAnsi="Arial" w:cs="Arial"/>
                <w:sz w:val="18"/>
                <w:szCs w:val="18"/>
              </w:rPr>
            </w:pPr>
            <w:r w:rsidRPr="00696CA6">
              <w:rPr>
                <w:rFonts w:ascii="Arial" w:hAnsi="Arial" w:cs="Arial"/>
                <w:sz w:val="18"/>
                <w:szCs w:val="18"/>
              </w:rPr>
              <w:t>-</w:t>
            </w:r>
          </w:p>
        </w:tc>
        <w:tc>
          <w:tcPr>
            <w:tcW w:w="0" w:type="auto"/>
            <w:shd w:val="clear" w:color="auto" w:fill="D6E3BC" w:themeFill="accent3" w:themeFillTint="66"/>
          </w:tcPr>
          <w:p w14:paraId="0CD754CA"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241 (100%)</w:t>
            </w:r>
          </w:p>
        </w:tc>
        <w:tc>
          <w:tcPr>
            <w:tcW w:w="0" w:type="auto"/>
            <w:shd w:val="clear" w:color="auto" w:fill="B8CCE4" w:themeFill="accent1" w:themeFillTint="66"/>
          </w:tcPr>
          <w:p w14:paraId="3BDC88B3"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1 (0.4%)</w:t>
            </w:r>
          </w:p>
        </w:tc>
        <w:tc>
          <w:tcPr>
            <w:tcW w:w="0" w:type="auto"/>
            <w:shd w:val="clear" w:color="auto" w:fill="D6E3BC" w:themeFill="accent3" w:themeFillTint="66"/>
          </w:tcPr>
          <w:p w14:paraId="1675012A"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135 (99%)</w:t>
            </w:r>
          </w:p>
        </w:tc>
        <w:tc>
          <w:tcPr>
            <w:tcW w:w="0" w:type="auto"/>
            <w:shd w:val="clear" w:color="auto" w:fill="B8CCE4" w:themeFill="accent1" w:themeFillTint="66"/>
          </w:tcPr>
          <w:p w14:paraId="21BA5C56"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1 (0.7%)</w:t>
            </w:r>
          </w:p>
        </w:tc>
      </w:tr>
      <w:tr w:rsidR="00696CA6" w:rsidRPr="0081559D" w14:paraId="4D17A53B" w14:textId="77777777" w:rsidTr="007A363B">
        <w:trPr>
          <w:cantSplit/>
          <w:trHeight w:val="227"/>
        </w:trPr>
        <w:tc>
          <w:tcPr>
            <w:tcW w:w="0" w:type="auto"/>
            <w:shd w:val="clear" w:color="auto" w:fill="0097DB"/>
          </w:tcPr>
          <w:p w14:paraId="7657AE9B" w14:textId="77777777" w:rsidR="00A770EE" w:rsidRPr="00696CA6" w:rsidRDefault="00A83B7D" w:rsidP="007A363B">
            <w:pPr>
              <w:keepNext/>
              <w:spacing w:before="20" w:after="40"/>
              <w:rPr>
                <w:rFonts w:ascii="Arial" w:hAnsi="Arial" w:cs="Arial"/>
                <w:sz w:val="18"/>
                <w:szCs w:val="18"/>
              </w:rPr>
            </w:pPr>
            <w:r w:rsidRPr="00696CA6">
              <w:rPr>
                <w:rFonts w:ascii="Arial" w:hAnsi="Arial" w:cs="Arial"/>
                <w:b/>
                <w:color w:val="FFFFFF" w:themeColor="background1"/>
                <w:sz w:val="18"/>
                <w:szCs w:val="18"/>
              </w:rPr>
              <w:t>Specimen Site</w:t>
            </w:r>
          </w:p>
        </w:tc>
        <w:tc>
          <w:tcPr>
            <w:tcW w:w="0" w:type="auto"/>
            <w:shd w:val="clear" w:color="auto" w:fill="0097DB"/>
          </w:tcPr>
          <w:p w14:paraId="1CD267E6" w14:textId="77777777" w:rsidR="00A770EE" w:rsidRPr="00696CA6" w:rsidRDefault="00A770EE" w:rsidP="007A363B">
            <w:pPr>
              <w:keepNext/>
              <w:spacing w:before="20" w:after="40"/>
              <w:jc w:val="center"/>
              <w:rPr>
                <w:rFonts w:ascii="Arial" w:hAnsi="Arial" w:cs="Arial"/>
                <w:sz w:val="18"/>
                <w:szCs w:val="18"/>
              </w:rPr>
            </w:pPr>
          </w:p>
        </w:tc>
        <w:tc>
          <w:tcPr>
            <w:tcW w:w="0" w:type="auto"/>
            <w:shd w:val="clear" w:color="auto" w:fill="0097DB"/>
          </w:tcPr>
          <w:p w14:paraId="4EE89222" w14:textId="77777777" w:rsidR="00A770EE" w:rsidRPr="00696CA6" w:rsidRDefault="00A770EE" w:rsidP="007A363B">
            <w:pPr>
              <w:keepNext/>
              <w:spacing w:before="20" w:after="40"/>
              <w:jc w:val="center"/>
              <w:rPr>
                <w:rFonts w:ascii="Arial" w:hAnsi="Arial" w:cs="Arial"/>
                <w:sz w:val="18"/>
                <w:szCs w:val="18"/>
              </w:rPr>
            </w:pPr>
          </w:p>
        </w:tc>
        <w:tc>
          <w:tcPr>
            <w:tcW w:w="0" w:type="auto"/>
            <w:shd w:val="clear" w:color="auto" w:fill="0097DB"/>
          </w:tcPr>
          <w:p w14:paraId="4B3B094D" w14:textId="77777777" w:rsidR="00A770EE" w:rsidRPr="00696CA6" w:rsidRDefault="00A770EE" w:rsidP="007A363B">
            <w:pPr>
              <w:keepNext/>
              <w:spacing w:before="20" w:after="40"/>
              <w:jc w:val="center"/>
              <w:rPr>
                <w:rFonts w:ascii="Arial" w:hAnsi="Arial" w:cs="Arial"/>
                <w:sz w:val="18"/>
                <w:szCs w:val="18"/>
              </w:rPr>
            </w:pPr>
          </w:p>
        </w:tc>
        <w:tc>
          <w:tcPr>
            <w:tcW w:w="0" w:type="auto"/>
            <w:shd w:val="clear" w:color="auto" w:fill="0097DB"/>
          </w:tcPr>
          <w:p w14:paraId="32E0BED7" w14:textId="77777777" w:rsidR="00A770EE" w:rsidRPr="00696CA6" w:rsidRDefault="00A770EE" w:rsidP="007A363B">
            <w:pPr>
              <w:keepNext/>
              <w:spacing w:before="20" w:after="40"/>
              <w:jc w:val="center"/>
              <w:rPr>
                <w:rFonts w:ascii="Arial" w:hAnsi="Arial" w:cs="Arial"/>
                <w:sz w:val="18"/>
                <w:szCs w:val="18"/>
              </w:rPr>
            </w:pPr>
          </w:p>
        </w:tc>
        <w:tc>
          <w:tcPr>
            <w:tcW w:w="0" w:type="auto"/>
            <w:shd w:val="clear" w:color="auto" w:fill="0097DB"/>
          </w:tcPr>
          <w:p w14:paraId="73061F36" w14:textId="77777777" w:rsidR="00A770EE" w:rsidRPr="00696CA6" w:rsidRDefault="00A770EE" w:rsidP="007A363B">
            <w:pPr>
              <w:keepNext/>
              <w:spacing w:before="20" w:after="40"/>
              <w:jc w:val="center"/>
              <w:rPr>
                <w:rFonts w:ascii="Arial" w:hAnsi="Arial" w:cs="Arial"/>
                <w:sz w:val="18"/>
                <w:szCs w:val="18"/>
              </w:rPr>
            </w:pPr>
          </w:p>
        </w:tc>
        <w:tc>
          <w:tcPr>
            <w:tcW w:w="0" w:type="auto"/>
            <w:shd w:val="clear" w:color="auto" w:fill="0097DB"/>
          </w:tcPr>
          <w:p w14:paraId="4CE8440A" w14:textId="77777777" w:rsidR="00A770EE" w:rsidRPr="00696CA6" w:rsidRDefault="00A770EE" w:rsidP="007A363B">
            <w:pPr>
              <w:keepNext/>
              <w:spacing w:before="20" w:after="40"/>
              <w:jc w:val="center"/>
              <w:rPr>
                <w:rFonts w:ascii="Arial" w:hAnsi="Arial" w:cs="Arial"/>
                <w:sz w:val="18"/>
                <w:szCs w:val="18"/>
              </w:rPr>
            </w:pPr>
          </w:p>
        </w:tc>
        <w:tc>
          <w:tcPr>
            <w:tcW w:w="0" w:type="auto"/>
            <w:shd w:val="clear" w:color="auto" w:fill="0097DB"/>
          </w:tcPr>
          <w:p w14:paraId="0587235B" w14:textId="77777777" w:rsidR="00A770EE" w:rsidRPr="00696CA6" w:rsidRDefault="00A770EE" w:rsidP="007A363B">
            <w:pPr>
              <w:keepNext/>
              <w:spacing w:before="20" w:after="40"/>
              <w:jc w:val="center"/>
              <w:rPr>
                <w:rFonts w:ascii="Arial" w:hAnsi="Arial" w:cs="Arial"/>
                <w:sz w:val="18"/>
                <w:szCs w:val="18"/>
              </w:rPr>
            </w:pPr>
          </w:p>
        </w:tc>
        <w:tc>
          <w:tcPr>
            <w:tcW w:w="0" w:type="auto"/>
            <w:shd w:val="clear" w:color="auto" w:fill="0097DB"/>
          </w:tcPr>
          <w:p w14:paraId="2C6406DE" w14:textId="77777777" w:rsidR="00A770EE" w:rsidRPr="00696CA6" w:rsidRDefault="00A770EE" w:rsidP="007A363B">
            <w:pPr>
              <w:keepNext/>
              <w:spacing w:before="20" w:after="40"/>
              <w:jc w:val="center"/>
              <w:rPr>
                <w:rFonts w:ascii="Arial" w:hAnsi="Arial" w:cs="Arial"/>
                <w:sz w:val="18"/>
                <w:szCs w:val="18"/>
              </w:rPr>
            </w:pPr>
          </w:p>
        </w:tc>
        <w:tc>
          <w:tcPr>
            <w:tcW w:w="0" w:type="auto"/>
            <w:shd w:val="clear" w:color="auto" w:fill="0097DB"/>
          </w:tcPr>
          <w:p w14:paraId="14683DF4" w14:textId="77777777" w:rsidR="00A770EE" w:rsidRPr="00696CA6" w:rsidRDefault="00A770EE" w:rsidP="007A363B">
            <w:pPr>
              <w:keepNext/>
              <w:spacing w:before="20" w:after="40"/>
              <w:jc w:val="center"/>
              <w:rPr>
                <w:rFonts w:ascii="Arial" w:hAnsi="Arial" w:cs="Arial"/>
                <w:sz w:val="18"/>
                <w:szCs w:val="18"/>
              </w:rPr>
            </w:pPr>
          </w:p>
        </w:tc>
        <w:tc>
          <w:tcPr>
            <w:tcW w:w="0" w:type="auto"/>
            <w:shd w:val="clear" w:color="auto" w:fill="0097DB"/>
          </w:tcPr>
          <w:p w14:paraId="7E1D822B" w14:textId="77777777" w:rsidR="00A770EE" w:rsidRPr="00696CA6" w:rsidRDefault="00A770EE" w:rsidP="007A363B">
            <w:pPr>
              <w:keepNext/>
              <w:spacing w:before="20" w:after="40"/>
              <w:jc w:val="center"/>
              <w:rPr>
                <w:rFonts w:ascii="Arial" w:hAnsi="Arial" w:cs="Arial"/>
                <w:sz w:val="18"/>
                <w:szCs w:val="18"/>
              </w:rPr>
            </w:pPr>
          </w:p>
        </w:tc>
      </w:tr>
      <w:tr w:rsidR="00696CA6" w:rsidRPr="0081559D" w14:paraId="6DBF160B" w14:textId="77777777" w:rsidTr="007A363B">
        <w:trPr>
          <w:cantSplit/>
          <w:trHeight w:val="227"/>
        </w:trPr>
        <w:tc>
          <w:tcPr>
            <w:tcW w:w="0" w:type="auto"/>
            <w:shd w:val="clear" w:color="auto" w:fill="D9D9D9" w:themeFill="background1" w:themeFillShade="D9"/>
          </w:tcPr>
          <w:p w14:paraId="1F2A9AC8" w14:textId="61E51DC6" w:rsidR="00A770EE" w:rsidRPr="00696CA6" w:rsidRDefault="00A83B7D" w:rsidP="007A363B">
            <w:pPr>
              <w:keepNext/>
              <w:spacing w:before="20" w:after="40"/>
              <w:rPr>
                <w:rFonts w:ascii="Arial" w:hAnsi="Arial" w:cs="Arial"/>
                <w:sz w:val="18"/>
                <w:szCs w:val="18"/>
              </w:rPr>
            </w:pPr>
            <w:r w:rsidRPr="00696CA6">
              <w:rPr>
                <w:rFonts w:ascii="Arial" w:hAnsi="Arial" w:cs="Arial"/>
                <w:sz w:val="18"/>
                <w:szCs w:val="18"/>
              </w:rPr>
              <w:t>Ano-rectal</w:t>
            </w:r>
          </w:p>
        </w:tc>
        <w:tc>
          <w:tcPr>
            <w:tcW w:w="0" w:type="auto"/>
            <w:shd w:val="clear" w:color="auto" w:fill="D6E3BC" w:themeFill="accent3" w:themeFillTint="66"/>
          </w:tcPr>
          <w:p w14:paraId="4080B609"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118 (100%)</w:t>
            </w:r>
          </w:p>
        </w:tc>
        <w:tc>
          <w:tcPr>
            <w:tcW w:w="0" w:type="auto"/>
            <w:shd w:val="clear" w:color="auto" w:fill="B8CCE4" w:themeFill="accent1" w:themeFillTint="66"/>
          </w:tcPr>
          <w:p w14:paraId="24D446C5" w14:textId="36D6CD54" w:rsidR="00A770EE" w:rsidRPr="00696CA6" w:rsidRDefault="008B6A06" w:rsidP="007A363B">
            <w:pPr>
              <w:keepNext/>
              <w:spacing w:before="20" w:after="40"/>
              <w:jc w:val="center"/>
              <w:rPr>
                <w:rFonts w:ascii="Arial" w:hAnsi="Arial" w:cs="Arial"/>
                <w:sz w:val="18"/>
                <w:szCs w:val="18"/>
              </w:rPr>
            </w:pPr>
            <w:r w:rsidRPr="00696CA6">
              <w:rPr>
                <w:rFonts w:ascii="Arial" w:hAnsi="Arial" w:cs="Arial"/>
                <w:sz w:val="18"/>
                <w:szCs w:val="18"/>
              </w:rPr>
              <w:t>-</w:t>
            </w:r>
          </w:p>
        </w:tc>
        <w:tc>
          <w:tcPr>
            <w:tcW w:w="0" w:type="auto"/>
            <w:shd w:val="clear" w:color="auto" w:fill="D6E3BC" w:themeFill="accent3" w:themeFillTint="66"/>
          </w:tcPr>
          <w:p w14:paraId="7EABC2B0"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141 (99%)</w:t>
            </w:r>
          </w:p>
        </w:tc>
        <w:tc>
          <w:tcPr>
            <w:tcW w:w="0" w:type="auto"/>
            <w:shd w:val="clear" w:color="auto" w:fill="B8CCE4" w:themeFill="accent1" w:themeFillTint="66"/>
          </w:tcPr>
          <w:p w14:paraId="1E58D2F3"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1 (0.7%)</w:t>
            </w:r>
          </w:p>
        </w:tc>
        <w:tc>
          <w:tcPr>
            <w:tcW w:w="0" w:type="auto"/>
            <w:shd w:val="clear" w:color="auto" w:fill="D6E3BC" w:themeFill="accent3" w:themeFillTint="66"/>
          </w:tcPr>
          <w:p w14:paraId="50A1753D"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134 (100%)</w:t>
            </w:r>
          </w:p>
        </w:tc>
        <w:tc>
          <w:tcPr>
            <w:tcW w:w="0" w:type="auto"/>
            <w:shd w:val="clear" w:color="auto" w:fill="B8CCE4" w:themeFill="accent1" w:themeFillTint="66"/>
          </w:tcPr>
          <w:p w14:paraId="5D1B9181" w14:textId="4FD8A6AA" w:rsidR="00A770EE" w:rsidRPr="00696CA6" w:rsidRDefault="008B6A06" w:rsidP="007A363B">
            <w:pPr>
              <w:keepNext/>
              <w:spacing w:before="20" w:after="40"/>
              <w:jc w:val="center"/>
              <w:rPr>
                <w:rFonts w:ascii="Arial" w:hAnsi="Arial" w:cs="Arial"/>
                <w:sz w:val="18"/>
                <w:szCs w:val="18"/>
              </w:rPr>
            </w:pPr>
            <w:r w:rsidRPr="00696CA6">
              <w:rPr>
                <w:rFonts w:ascii="Arial" w:hAnsi="Arial" w:cs="Arial"/>
                <w:sz w:val="18"/>
                <w:szCs w:val="18"/>
              </w:rPr>
              <w:t>-</w:t>
            </w:r>
          </w:p>
        </w:tc>
        <w:tc>
          <w:tcPr>
            <w:tcW w:w="0" w:type="auto"/>
            <w:shd w:val="clear" w:color="auto" w:fill="D6E3BC" w:themeFill="accent3" w:themeFillTint="66"/>
          </w:tcPr>
          <w:p w14:paraId="05A9F4BB"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166 (100%)</w:t>
            </w:r>
          </w:p>
        </w:tc>
        <w:tc>
          <w:tcPr>
            <w:tcW w:w="0" w:type="auto"/>
            <w:shd w:val="clear" w:color="auto" w:fill="B8CCE4" w:themeFill="accent1" w:themeFillTint="66"/>
          </w:tcPr>
          <w:p w14:paraId="641E6EDE" w14:textId="247D8E1A" w:rsidR="00A770EE" w:rsidRPr="00696CA6" w:rsidRDefault="008B6A06" w:rsidP="007A363B">
            <w:pPr>
              <w:keepNext/>
              <w:spacing w:before="20" w:after="40"/>
              <w:jc w:val="center"/>
              <w:rPr>
                <w:rFonts w:ascii="Arial" w:hAnsi="Arial" w:cs="Arial"/>
                <w:sz w:val="18"/>
                <w:szCs w:val="18"/>
              </w:rPr>
            </w:pPr>
            <w:r w:rsidRPr="00696CA6">
              <w:rPr>
                <w:rFonts w:ascii="Arial" w:hAnsi="Arial" w:cs="Arial"/>
                <w:sz w:val="18"/>
                <w:szCs w:val="18"/>
              </w:rPr>
              <w:t>-</w:t>
            </w:r>
          </w:p>
        </w:tc>
        <w:tc>
          <w:tcPr>
            <w:tcW w:w="0" w:type="auto"/>
            <w:shd w:val="clear" w:color="auto" w:fill="D6E3BC" w:themeFill="accent3" w:themeFillTint="66"/>
          </w:tcPr>
          <w:p w14:paraId="7E9018AE"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176 (99%)</w:t>
            </w:r>
          </w:p>
        </w:tc>
        <w:tc>
          <w:tcPr>
            <w:tcW w:w="0" w:type="auto"/>
            <w:shd w:val="clear" w:color="auto" w:fill="B8CCE4" w:themeFill="accent1" w:themeFillTint="66"/>
          </w:tcPr>
          <w:p w14:paraId="790FC9D6"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1 (0.6%)</w:t>
            </w:r>
          </w:p>
        </w:tc>
      </w:tr>
      <w:tr w:rsidR="00696CA6" w:rsidRPr="0081559D" w14:paraId="2869F36C" w14:textId="77777777" w:rsidTr="007A363B">
        <w:trPr>
          <w:cantSplit/>
          <w:trHeight w:val="227"/>
        </w:trPr>
        <w:tc>
          <w:tcPr>
            <w:tcW w:w="0" w:type="auto"/>
          </w:tcPr>
          <w:p w14:paraId="56BD9536" w14:textId="2DB412F7" w:rsidR="00A770EE" w:rsidRPr="00696CA6" w:rsidRDefault="00A83B7D" w:rsidP="007A363B">
            <w:pPr>
              <w:keepNext/>
              <w:spacing w:before="20" w:after="40"/>
              <w:rPr>
                <w:rFonts w:ascii="Arial" w:hAnsi="Arial" w:cs="Arial"/>
                <w:sz w:val="18"/>
                <w:szCs w:val="18"/>
              </w:rPr>
            </w:pPr>
            <w:r w:rsidRPr="00696CA6">
              <w:rPr>
                <w:rFonts w:ascii="Arial" w:hAnsi="Arial" w:cs="Arial"/>
                <w:sz w:val="18"/>
                <w:szCs w:val="18"/>
              </w:rPr>
              <w:t>Other/Unknown</w:t>
            </w:r>
          </w:p>
        </w:tc>
        <w:tc>
          <w:tcPr>
            <w:tcW w:w="0" w:type="auto"/>
            <w:shd w:val="clear" w:color="auto" w:fill="D6E3BC" w:themeFill="accent3" w:themeFillTint="66"/>
          </w:tcPr>
          <w:p w14:paraId="42122424"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66 (100%)</w:t>
            </w:r>
          </w:p>
        </w:tc>
        <w:tc>
          <w:tcPr>
            <w:tcW w:w="0" w:type="auto"/>
            <w:shd w:val="clear" w:color="auto" w:fill="B8CCE4" w:themeFill="accent1" w:themeFillTint="66"/>
          </w:tcPr>
          <w:p w14:paraId="4D0145A8" w14:textId="35DDAF9C" w:rsidR="00A770EE" w:rsidRPr="00696CA6" w:rsidRDefault="008B6A06" w:rsidP="007A363B">
            <w:pPr>
              <w:keepNext/>
              <w:spacing w:before="20" w:after="40"/>
              <w:jc w:val="center"/>
              <w:rPr>
                <w:rFonts w:ascii="Arial" w:hAnsi="Arial" w:cs="Arial"/>
                <w:sz w:val="18"/>
                <w:szCs w:val="18"/>
              </w:rPr>
            </w:pPr>
            <w:r w:rsidRPr="00696CA6">
              <w:rPr>
                <w:rFonts w:ascii="Arial" w:hAnsi="Arial" w:cs="Arial"/>
                <w:sz w:val="18"/>
                <w:szCs w:val="18"/>
              </w:rPr>
              <w:t>-</w:t>
            </w:r>
          </w:p>
        </w:tc>
        <w:tc>
          <w:tcPr>
            <w:tcW w:w="0" w:type="auto"/>
            <w:shd w:val="clear" w:color="auto" w:fill="D6E3BC" w:themeFill="accent3" w:themeFillTint="66"/>
          </w:tcPr>
          <w:p w14:paraId="44DA09EF"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45 (96%)</w:t>
            </w:r>
          </w:p>
        </w:tc>
        <w:tc>
          <w:tcPr>
            <w:tcW w:w="0" w:type="auto"/>
            <w:shd w:val="clear" w:color="auto" w:fill="B8CCE4" w:themeFill="accent1" w:themeFillTint="66"/>
          </w:tcPr>
          <w:p w14:paraId="7BBBEFBC"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2 (4.3%)</w:t>
            </w:r>
          </w:p>
        </w:tc>
        <w:tc>
          <w:tcPr>
            <w:tcW w:w="0" w:type="auto"/>
            <w:shd w:val="clear" w:color="auto" w:fill="D6E3BC" w:themeFill="accent3" w:themeFillTint="66"/>
          </w:tcPr>
          <w:p w14:paraId="73E8FE4C"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45 (100%)</w:t>
            </w:r>
          </w:p>
        </w:tc>
        <w:tc>
          <w:tcPr>
            <w:tcW w:w="0" w:type="auto"/>
            <w:shd w:val="clear" w:color="auto" w:fill="B8CCE4" w:themeFill="accent1" w:themeFillTint="66"/>
          </w:tcPr>
          <w:p w14:paraId="4C70A551" w14:textId="5A279A4D" w:rsidR="00A770EE" w:rsidRPr="00696CA6" w:rsidRDefault="008B6A06" w:rsidP="007A363B">
            <w:pPr>
              <w:keepNext/>
              <w:spacing w:before="20" w:after="40"/>
              <w:jc w:val="center"/>
              <w:rPr>
                <w:rFonts w:ascii="Arial" w:hAnsi="Arial" w:cs="Arial"/>
                <w:sz w:val="18"/>
                <w:szCs w:val="18"/>
              </w:rPr>
            </w:pPr>
            <w:r w:rsidRPr="00696CA6">
              <w:rPr>
                <w:rFonts w:ascii="Arial" w:hAnsi="Arial" w:cs="Arial"/>
                <w:sz w:val="18"/>
                <w:szCs w:val="18"/>
              </w:rPr>
              <w:t>-</w:t>
            </w:r>
          </w:p>
        </w:tc>
        <w:tc>
          <w:tcPr>
            <w:tcW w:w="0" w:type="auto"/>
            <w:shd w:val="clear" w:color="auto" w:fill="D6E3BC" w:themeFill="accent3" w:themeFillTint="66"/>
          </w:tcPr>
          <w:p w14:paraId="1882EA12"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36 (100%)</w:t>
            </w:r>
          </w:p>
        </w:tc>
        <w:tc>
          <w:tcPr>
            <w:tcW w:w="0" w:type="auto"/>
            <w:shd w:val="clear" w:color="auto" w:fill="B8CCE4" w:themeFill="accent1" w:themeFillTint="66"/>
          </w:tcPr>
          <w:p w14:paraId="715A7F9D" w14:textId="7ED70EF8" w:rsidR="00A770EE" w:rsidRPr="00696CA6" w:rsidRDefault="008B6A06" w:rsidP="007A363B">
            <w:pPr>
              <w:keepNext/>
              <w:spacing w:before="20" w:after="40"/>
              <w:jc w:val="center"/>
              <w:rPr>
                <w:rFonts w:ascii="Arial" w:hAnsi="Arial" w:cs="Arial"/>
                <w:sz w:val="18"/>
                <w:szCs w:val="18"/>
              </w:rPr>
            </w:pPr>
            <w:r w:rsidRPr="00696CA6">
              <w:rPr>
                <w:rFonts w:ascii="Arial" w:hAnsi="Arial" w:cs="Arial"/>
                <w:sz w:val="18"/>
                <w:szCs w:val="18"/>
              </w:rPr>
              <w:t>-</w:t>
            </w:r>
          </w:p>
        </w:tc>
        <w:tc>
          <w:tcPr>
            <w:tcW w:w="0" w:type="auto"/>
            <w:shd w:val="clear" w:color="auto" w:fill="D6E3BC" w:themeFill="accent3" w:themeFillTint="66"/>
          </w:tcPr>
          <w:p w14:paraId="37DEAA63"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28 (100%)</w:t>
            </w:r>
          </w:p>
        </w:tc>
        <w:tc>
          <w:tcPr>
            <w:tcW w:w="0" w:type="auto"/>
            <w:shd w:val="clear" w:color="auto" w:fill="B8CCE4" w:themeFill="accent1" w:themeFillTint="66"/>
          </w:tcPr>
          <w:p w14:paraId="743B77A5" w14:textId="3E8960AA" w:rsidR="00A770EE" w:rsidRPr="00696CA6" w:rsidRDefault="008B6A06" w:rsidP="007A363B">
            <w:pPr>
              <w:keepNext/>
              <w:spacing w:before="20" w:after="40"/>
              <w:jc w:val="center"/>
              <w:rPr>
                <w:rFonts w:ascii="Arial" w:hAnsi="Arial" w:cs="Arial"/>
                <w:sz w:val="18"/>
                <w:szCs w:val="18"/>
              </w:rPr>
            </w:pPr>
            <w:r w:rsidRPr="00696CA6">
              <w:rPr>
                <w:rFonts w:ascii="Arial" w:hAnsi="Arial" w:cs="Arial"/>
                <w:sz w:val="18"/>
                <w:szCs w:val="18"/>
              </w:rPr>
              <w:t>-</w:t>
            </w:r>
          </w:p>
        </w:tc>
      </w:tr>
      <w:tr w:rsidR="00696CA6" w:rsidRPr="0081559D" w14:paraId="36BFA549" w14:textId="77777777" w:rsidTr="007A363B">
        <w:trPr>
          <w:cantSplit/>
          <w:trHeight w:val="227"/>
        </w:trPr>
        <w:tc>
          <w:tcPr>
            <w:tcW w:w="0" w:type="auto"/>
            <w:shd w:val="clear" w:color="auto" w:fill="D9D9D9" w:themeFill="background1" w:themeFillShade="D9"/>
          </w:tcPr>
          <w:p w14:paraId="03AC4117" w14:textId="704865FE" w:rsidR="00A770EE" w:rsidRPr="00696CA6" w:rsidRDefault="00A83B7D" w:rsidP="007A363B">
            <w:pPr>
              <w:keepNext/>
              <w:spacing w:before="20" w:after="40"/>
              <w:rPr>
                <w:rFonts w:ascii="Arial" w:hAnsi="Arial" w:cs="Arial"/>
                <w:sz w:val="18"/>
                <w:szCs w:val="18"/>
              </w:rPr>
            </w:pPr>
            <w:r w:rsidRPr="00696CA6">
              <w:rPr>
                <w:rFonts w:ascii="Arial" w:hAnsi="Arial" w:cs="Arial"/>
                <w:sz w:val="18"/>
                <w:szCs w:val="18"/>
              </w:rPr>
              <w:t>Pharyngeal</w:t>
            </w:r>
          </w:p>
        </w:tc>
        <w:tc>
          <w:tcPr>
            <w:tcW w:w="0" w:type="auto"/>
            <w:shd w:val="clear" w:color="auto" w:fill="D6E3BC" w:themeFill="accent3" w:themeFillTint="66"/>
          </w:tcPr>
          <w:p w14:paraId="0249D472"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33 (100%)</w:t>
            </w:r>
          </w:p>
        </w:tc>
        <w:tc>
          <w:tcPr>
            <w:tcW w:w="0" w:type="auto"/>
            <w:shd w:val="clear" w:color="auto" w:fill="B8CCE4" w:themeFill="accent1" w:themeFillTint="66"/>
          </w:tcPr>
          <w:p w14:paraId="6567B8A8" w14:textId="4E04676B" w:rsidR="00A770EE" w:rsidRPr="00696CA6" w:rsidRDefault="008B6A06" w:rsidP="007A363B">
            <w:pPr>
              <w:keepNext/>
              <w:spacing w:before="20" w:after="40"/>
              <w:jc w:val="center"/>
              <w:rPr>
                <w:rFonts w:ascii="Arial" w:hAnsi="Arial" w:cs="Arial"/>
                <w:sz w:val="18"/>
                <w:szCs w:val="18"/>
              </w:rPr>
            </w:pPr>
            <w:r w:rsidRPr="00696CA6">
              <w:rPr>
                <w:rFonts w:ascii="Arial" w:hAnsi="Arial" w:cs="Arial"/>
                <w:sz w:val="18"/>
                <w:szCs w:val="18"/>
              </w:rPr>
              <w:t>-</w:t>
            </w:r>
          </w:p>
        </w:tc>
        <w:tc>
          <w:tcPr>
            <w:tcW w:w="0" w:type="auto"/>
            <w:shd w:val="clear" w:color="auto" w:fill="D6E3BC" w:themeFill="accent3" w:themeFillTint="66"/>
          </w:tcPr>
          <w:p w14:paraId="5723FB6B"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48 (96%)</w:t>
            </w:r>
          </w:p>
        </w:tc>
        <w:tc>
          <w:tcPr>
            <w:tcW w:w="0" w:type="auto"/>
            <w:shd w:val="clear" w:color="auto" w:fill="B8CCE4" w:themeFill="accent1" w:themeFillTint="66"/>
          </w:tcPr>
          <w:p w14:paraId="1A71286A"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2 (4.0%)</w:t>
            </w:r>
          </w:p>
        </w:tc>
        <w:tc>
          <w:tcPr>
            <w:tcW w:w="0" w:type="auto"/>
            <w:shd w:val="clear" w:color="auto" w:fill="D6E3BC" w:themeFill="accent3" w:themeFillTint="66"/>
          </w:tcPr>
          <w:p w14:paraId="02283D9B"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64 (98%)</w:t>
            </w:r>
          </w:p>
        </w:tc>
        <w:tc>
          <w:tcPr>
            <w:tcW w:w="0" w:type="auto"/>
            <w:shd w:val="clear" w:color="auto" w:fill="B8CCE4" w:themeFill="accent1" w:themeFillTint="66"/>
          </w:tcPr>
          <w:p w14:paraId="5CD027A4"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1 (1.5%)</w:t>
            </w:r>
          </w:p>
        </w:tc>
        <w:tc>
          <w:tcPr>
            <w:tcW w:w="0" w:type="auto"/>
            <w:shd w:val="clear" w:color="auto" w:fill="D6E3BC" w:themeFill="accent3" w:themeFillTint="66"/>
          </w:tcPr>
          <w:p w14:paraId="388DB199"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88 (98%)</w:t>
            </w:r>
          </w:p>
        </w:tc>
        <w:tc>
          <w:tcPr>
            <w:tcW w:w="0" w:type="auto"/>
            <w:shd w:val="clear" w:color="auto" w:fill="B8CCE4" w:themeFill="accent1" w:themeFillTint="66"/>
          </w:tcPr>
          <w:p w14:paraId="2EE2FE18"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2 (2.2%)</w:t>
            </w:r>
          </w:p>
        </w:tc>
        <w:tc>
          <w:tcPr>
            <w:tcW w:w="0" w:type="auto"/>
            <w:shd w:val="clear" w:color="auto" w:fill="D6E3BC" w:themeFill="accent3" w:themeFillTint="66"/>
          </w:tcPr>
          <w:p w14:paraId="553AAB72"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86 (99%)</w:t>
            </w:r>
          </w:p>
        </w:tc>
        <w:tc>
          <w:tcPr>
            <w:tcW w:w="0" w:type="auto"/>
            <w:shd w:val="clear" w:color="auto" w:fill="B8CCE4" w:themeFill="accent1" w:themeFillTint="66"/>
          </w:tcPr>
          <w:p w14:paraId="46D00E41"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1 (1.1%)</w:t>
            </w:r>
          </w:p>
        </w:tc>
      </w:tr>
      <w:tr w:rsidR="00696CA6" w:rsidRPr="0081559D" w14:paraId="3B1293D2" w14:textId="77777777" w:rsidTr="007A363B">
        <w:trPr>
          <w:cantSplit/>
          <w:trHeight w:val="227"/>
        </w:trPr>
        <w:tc>
          <w:tcPr>
            <w:tcW w:w="0" w:type="auto"/>
          </w:tcPr>
          <w:p w14:paraId="7134BAE8" w14:textId="247DC06E" w:rsidR="00A770EE" w:rsidRPr="00696CA6" w:rsidRDefault="00A83B7D" w:rsidP="007A363B">
            <w:pPr>
              <w:keepNext/>
              <w:spacing w:before="20" w:after="40"/>
              <w:rPr>
                <w:rFonts w:ascii="Arial" w:hAnsi="Arial" w:cs="Arial"/>
                <w:sz w:val="18"/>
                <w:szCs w:val="18"/>
              </w:rPr>
            </w:pPr>
            <w:r w:rsidRPr="00696CA6">
              <w:rPr>
                <w:rFonts w:ascii="Arial" w:hAnsi="Arial" w:cs="Arial"/>
                <w:sz w:val="18"/>
                <w:szCs w:val="18"/>
              </w:rPr>
              <w:t>Urogenital</w:t>
            </w:r>
          </w:p>
        </w:tc>
        <w:tc>
          <w:tcPr>
            <w:tcW w:w="0" w:type="auto"/>
            <w:shd w:val="clear" w:color="auto" w:fill="D6E3BC" w:themeFill="accent3" w:themeFillTint="66"/>
          </w:tcPr>
          <w:p w14:paraId="0EF34ADF"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1,109 (99%)</w:t>
            </w:r>
          </w:p>
        </w:tc>
        <w:tc>
          <w:tcPr>
            <w:tcW w:w="0" w:type="auto"/>
            <w:shd w:val="clear" w:color="auto" w:fill="B8CCE4" w:themeFill="accent1" w:themeFillTint="66"/>
          </w:tcPr>
          <w:p w14:paraId="268C18C4"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14 (1.2%)</w:t>
            </w:r>
          </w:p>
        </w:tc>
        <w:tc>
          <w:tcPr>
            <w:tcW w:w="0" w:type="auto"/>
            <w:shd w:val="clear" w:color="auto" w:fill="D6E3BC" w:themeFill="accent3" w:themeFillTint="66"/>
          </w:tcPr>
          <w:p w14:paraId="679EE32E"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937 (99%)</w:t>
            </w:r>
          </w:p>
        </w:tc>
        <w:tc>
          <w:tcPr>
            <w:tcW w:w="0" w:type="auto"/>
            <w:shd w:val="clear" w:color="auto" w:fill="B8CCE4" w:themeFill="accent1" w:themeFillTint="66"/>
          </w:tcPr>
          <w:p w14:paraId="557E3C98"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9 (1.0%)</w:t>
            </w:r>
          </w:p>
        </w:tc>
        <w:tc>
          <w:tcPr>
            <w:tcW w:w="0" w:type="auto"/>
            <w:shd w:val="clear" w:color="auto" w:fill="D6E3BC" w:themeFill="accent3" w:themeFillTint="66"/>
          </w:tcPr>
          <w:p w14:paraId="66E767BC"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1,008 (99%)</w:t>
            </w:r>
          </w:p>
        </w:tc>
        <w:tc>
          <w:tcPr>
            <w:tcW w:w="0" w:type="auto"/>
            <w:shd w:val="clear" w:color="auto" w:fill="B8CCE4" w:themeFill="accent1" w:themeFillTint="66"/>
          </w:tcPr>
          <w:p w14:paraId="5683934D"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7 (0.7%)</w:t>
            </w:r>
          </w:p>
        </w:tc>
        <w:tc>
          <w:tcPr>
            <w:tcW w:w="0" w:type="auto"/>
            <w:shd w:val="clear" w:color="auto" w:fill="D6E3BC" w:themeFill="accent3" w:themeFillTint="66"/>
          </w:tcPr>
          <w:p w14:paraId="10B6E26B"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948 (99%)</w:t>
            </w:r>
          </w:p>
        </w:tc>
        <w:tc>
          <w:tcPr>
            <w:tcW w:w="0" w:type="auto"/>
            <w:shd w:val="clear" w:color="auto" w:fill="B8CCE4" w:themeFill="accent1" w:themeFillTint="66"/>
          </w:tcPr>
          <w:p w14:paraId="5318D67F"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7 (0.7%)</w:t>
            </w:r>
          </w:p>
        </w:tc>
        <w:tc>
          <w:tcPr>
            <w:tcW w:w="0" w:type="auto"/>
            <w:shd w:val="clear" w:color="auto" w:fill="D6E3BC" w:themeFill="accent3" w:themeFillTint="66"/>
          </w:tcPr>
          <w:p w14:paraId="7AE9A5BE"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778 (99%)</w:t>
            </w:r>
          </w:p>
        </w:tc>
        <w:tc>
          <w:tcPr>
            <w:tcW w:w="0" w:type="auto"/>
            <w:shd w:val="clear" w:color="auto" w:fill="B8CCE4" w:themeFill="accent1" w:themeFillTint="66"/>
          </w:tcPr>
          <w:p w14:paraId="70886188" w14:textId="77777777" w:rsidR="00A770EE" w:rsidRPr="00696CA6" w:rsidRDefault="00A83B7D" w:rsidP="007A363B">
            <w:pPr>
              <w:keepNext/>
              <w:spacing w:before="20" w:after="40"/>
              <w:jc w:val="center"/>
              <w:rPr>
                <w:rFonts w:ascii="Arial" w:hAnsi="Arial" w:cs="Arial"/>
                <w:sz w:val="18"/>
                <w:szCs w:val="18"/>
              </w:rPr>
            </w:pPr>
            <w:r w:rsidRPr="00696CA6">
              <w:rPr>
                <w:rFonts w:ascii="Arial" w:hAnsi="Arial" w:cs="Arial"/>
                <w:sz w:val="18"/>
                <w:szCs w:val="18"/>
              </w:rPr>
              <w:t>4 (0.5%)</w:t>
            </w:r>
          </w:p>
        </w:tc>
      </w:tr>
    </w:tbl>
    <w:p w14:paraId="3BF9E385" w14:textId="6BCBBD41" w:rsidR="00C11400" w:rsidRDefault="0032476D" w:rsidP="009B1354">
      <w:pPr>
        <w:pStyle w:val="FootnoteBlockText"/>
      </w:pPr>
      <w:bookmarkStart w:id="51" w:name="appendix-table-2---azithromycin"/>
      <w:bookmarkEnd w:id="47"/>
      <w:r w:rsidRPr="0081559D">
        <w:rPr>
          <w:vertAlign w:val="superscript"/>
        </w:rPr>
        <w:t>1</w:t>
      </w:r>
      <w:r w:rsidRPr="0081559D">
        <w:t>N (row % per year, rounding to 1 decimal place if low counts)</w:t>
      </w:r>
      <w:r w:rsidR="009B1354">
        <w:tab/>
      </w:r>
      <w:r w:rsidR="009B1354">
        <w:tab/>
      </w:r>
      <w:r w:rsidR="009B1354">
        <w:tab/>
      </w:r>
      <w:r w:rsidR="009B1354">
        <w:tab/>
      </w:r>
      <w:r w:rsidR="00E42325">
        <w:tab/>
      </w:r>
      <w:r w:rsidR="009B1354" w:rsidRPr="0081559D">
        <w:t xml:space="preserve">* No Resistant isolates (MIC &gt;0.125 mg/L) reported </w:t>
      </w:r>
    </w:p>
    <w:p w14:paraId="477E307C" w14:textId="3CBA2FCF" w:rsidR="004E3A50" w:rsidRPr="00385790" w:rsidRDefault="00696CA6" w:rsidP="00385790">
      <w:pPr>
        <w:pStyle w:val="FootnoteBlockText"/>
        <w:rPr>
          <w:b/>
          <w:bCs/>
        </w:rPr>
      </w:pPr>
      <w:r w:rsidRPr="0081559D">
        <w:t xml:space="preserve"> </w:t>
      </w:r>
      <w:r w:rsidRPr="00C11400">
        <w:rPr>
          <w:b/>
          <w:bCs/>
        </w:rPr>
        <w:t>DS = Decreased Susceptibility (MIC 0.06 to 0.125mg/L). Not a clinically important MIC breakpoint; reported for surveillance purposes only</w:t>
      </w:r>
      <w:r w:rsidR="004E3A50" w:rsidRPr="0081559D">
        <w:br w:type="page"/>
      </w:r>
    </w:p>
    <w:p w14:paraId="062CE136" w14:textId="6F94B376" w:rsidR="00FB4160" w:rsidRPr="0081559D" w:rsidRDefault="00FB4160" w:rsidP="00FB4160">
      <w:pPr>
        <w:pStyle w:val="tablefigheading"/>
        <w:rPr>
          <w:rFonts w:ascii="Arial" w:hAnsi="Arial" w:cs="Arial"/>
        </w:rPr>
      </w:pPr>
      <w:bookmarkStart w:id="52" w:name="_Ref203387928"/>
      <w:bookmarkStart w:id="53" w:name="_Toc204767023"/>
      <w:r w:rsidRPr="0081559D">
        <w:rPr>
          <w:rFonts w:ascii="Arial" w:hAnsi="Arial" w:cs="Arial"/>
        </w:rPr>
        <w:lastRenderedPageBreak/>
        <w:t xml:space="preserve">Table </w:t>
      </w:r>
      <w:r w:rsidR="00282B68">
        <w:rPr>
          <w:rFonts w:ascii="Arial" w:hAnsi="Arial" w:cs="Arial"/>
          <w:noProof/>
        </w:rPr>
        <w:t>6</w:t>
      </w:r>
      <w:bookmarkEnd w:id="52"/>
      <w:r w:rsidRPr="0081559D">
        <w:rPr>
          <w:rFonts w:ascii="Arial" w:hAnsi="Arial" w:cs="Arial"/>
        </w:rPr>
        <w:t>: Number &amp; proportion (%) of gonococcal isolates with azithromycin MIC</w:t>
      </w:r>
      <w:r w:rsidR="005D4901" w:rsidRPr="0081559D">
        <w:rPr>
          <w:rFonts w:ascii="Arial" w:hAnsi="Arial" w:cs="Arial"/>
        </w:rPr>
        <w:t xml:space="preserve"> </w:t>
      </w:r>
      <w:r w:rsidRPr="0081559D">
        <w:rPr>
          <w:rFonts w:ascii="Arial" w:hAnsi="Arial" w:cs="Arial"/>
        </w:rPr>
        <w:t>&gt;1.0</w:t>
      </w:r>
      <w:r w:rsidR="005D4901" w:rsidRPr="0081559D">
        <w:rPr>
          <w:rFonts w:ascii="Arial" w:hAnsi="Arial" w:cs="Arial"/>
        </w:rPr>
        <w:t xml:space="preserve"> </w:t>
      </w:r>
      <w:r w:rsidRPr="0081559D">
        <w:rPr>
          <w:rFonts w:ascii="Arial" w:hAnsi="Arial" w:cs="Arial"/>
        </w:rPr>
        <w:t>mg/L*, New Zealand, 2020-2024 by sex, age, ethnicity and region</w:t>
      </w:r>
      <w:bookmarkEnd w:id="53"/>
    </w:p>
    <w:tbl>
      <w:tblPr>
        <w:tblStyle w:val="Table"/>
        <w:tblW w:w="13258" w:type="dxa"/>
        <w:tbl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insideH w:val="single" w:sz="6" w:space="0" w:color="BFBFBF" w:themeColor="background1" w:themeShade="BF"/>
          <w:insideV w:val="single" w:sz="6" w:space="0" w:color="BFBFBF" w:themeColor="background1" w:themeShade="BF"/>
        </w:tblBorders>
        <w:tblCellMar>
          <w:left w:w="0" w:type="dxa"/>
          <w:right w:w="0" w:type="dxa"/>
        </w:tblCellMar>
        <w:tblLook w:val="0000" w:firstRow="0" w:lastRow="0" w:firstColumn="0" w:lastColumn="0" w:noHBand="0" w:noVBand="0"/>
      </w:tblPr>
      <w:tblGrid>
        <w:gridCol w:w="1906"/>
        <w:gridCol w:w="1149"/>
        <w:gridCol w:w="1082"/>
        <w:gridCol w:w="1150"/>
        <w:gridCol w:w="1082"/>
        <w:gridCol w:w="1150"/>
        <w:gridCol w:w="1003"/>
        <w:gridCol w:w="1286"/>
        <w:gridCol w:w="1082"/>
        <w:gridCol w:w="1286"/>
        <w:gridCol w:w="1082"/>
      </w:tblGrid>
      <w:tr w:rsidR="0057737B" w:rsidRPr="0081559D" w14:paraId="641A75A1" w14:textId="77777777" w:rsidTr="0057737B">
        <w:trPr>
          <w:cantSplit/>
          <w:trHeight w:val="112"/>
          <w:tblHeader/>
        </w:trPr>
        <w:tc>
          <w:tcPr>
            <w:tcW w:w="0" w:type="auto"/>
            <w:vMerge w:val="restart"/>
            <w:shd w:val="clear" w:color="auto" w:fill="0097DB"/>
            <w:tcMar>
              <w:left w:w="0" w:type="dxa"/>
              <w:right w:w="0" w:type="dxa"/>
            </w:tcMar>
            <w:vAlign w:val="center"/>
          </w:tcPr>
          <w:p w14:paraId="7DACCF94" w14:textId="46085416" w:rsidR="0057737B" w:rsidRPr="0081559D" w:rsidRDefault="0057737B" w:rsidP="0057737B">
            <w:pPr>
              <w:keepNext/>
              <w:spacing w:after="60"/>
              <w:ind w:left="57"/>
              <w:rPr>
                <w:rFonts w:ascii="Arial" w:hAnsi="Arial" w:cs="Arial"/>
                <w:color w:val="FFFFFF" w:themeColor="background1"/>
              </w:rPr>
            </w:pPr>
            <w:r w:rsidRPr="0081559D">
              <w:rPr>
                <w:rFonts w:ascii="Arial" w:hAnsi="Arial" w:cs="Arial"/>
                <w:b/>
                <w:color w:val="FFFFFF" w:themeColor="background1"/>
                <w:sz w:val="20"/>
              </w:rPr>
              <w:t>Sex</w:t>
            </w:r>
          </w:p>
        </w:tc>
        <w:tc>
          <w:tcPr>
            <w:tcW w:w="0" w:type="auto"/>
            <w:gridSpan w:val="2"/>
            <w:shd w:val="clear" w:color="auto" w:fill="0097DB"/>
            <w:tcMar>
              <w:left w:w="0" w:type="dxa"/>
              <w:right w:w="0" w:type="dxa"/>
            </w:tcMar>
          </w:tcPr>
          <w:p w14:paraId="69A44E4F" w14:textId="77777777" w:rsidR="0057737B" w:rsidRPr="0081559D" w:rsidRDefault="0057737B" w:rsidP="00C43704">
            <w:pPr>
              <w:keepNext/>
              <w:spacing w:before="120" w:after="60"/>
              <w:jc w:val="center"/>
              <w:rPr>
                <w:rFonts w:ascii="Arial" w:hAnsi="Arial" w:cs="Arial"/>
                <w:color w:val="FFFFFF" w:themeColor="background1"/>
              </w:rPr>
            </w:pPr>
            <w:r w:rsidRPr="0081559D">
              <w:rPr>
                <w:rFonts w:ascii="Arial" w:hAnsi="Arial" w:cs="Arial"/>
                <w:b/>
                <w:color w:val="FFFFFF" w:themeColor="background1"/>
                <w:sz w:val="20"/>
              </w:rPr>
              <w:t>2020</w:t>
            </w:r>
          </w:p>
        </w:tc>
        <w:tc>
          <w:tcPr>
            <w:tcW w:w="0" w:type="auto"/>
            <w:gridSpan w:val="2"/>
            <w:shd w:val="clear" w:color="auto" w:fill="0097DB"/>
            <w:tcMar>
              <w:left w:w="0" w:type="dxa"/>
              <w:right w:w="0" w:type="dxa"/>
            </w:tcMar>
          </w:tcPr>
          <w:p w14:paraId="5F5D1C1E" w14:textId="77777777" w:rsidR="0057737B" w:rsidRPr="0081559D" w:rsidRDefault="0057737B" w:rsidP="00C43704">
            <w:pPr>
              <w:keepNext/>
              <w:spacing w:before="120" w:after="60"/>
              <w:jc w:val="center"/>
              <w:rPr>
                <w:rFonts w:ascii="Arial" w:hAnsi="Arial" w:cs="Arial"/>
                <w:color w:val="FFFFFF" w:themeColor="background1"/>
              </w:rPr>
            </w:pPr>
            <w:r w:rsidRPr="0081559D">
              <w:rPr>
                <w:rFonts w:ascii="Arial" w:hAnsi="Arial" w:cs="Arial"/>
                <w:b/>
                <w:color w:val="FFFFFF" w:themeColor="background1"/>
                <w:sz w:val="20"/>
              </w:rPr>
              <w:t>2021</w:t>
            </w:r>
          </w:p>
        </w:tc>
        <w:tc>
          <w:tcPr>
            <w:tcW w:w="0" w:type="auto"/>
            <w:gridSpan w:val="2"/>
            <w:shd w:val="clear" w:color="auto" w:fill="0097DB"/>
            <w:tcMar>
              <w:left w:w="0" w:type="dxa"/>
              <w:right w:w="0" w:type="dxa"/>
            </w:tcMar>
          </w:tcPr>
          <w:p w14:paraId="120C8890" w14:textId="77777777" w:rsidR="0057737B" w:rsidRPr="0081559D" w:rsidRDefault="0057737B" w:rsidP="00C43704">
            <w:pPr>
              <w:keepNext/>
              <w:spacing w:before="120" w:after="60"/>
              <w:jc w:val="center"/>
              <w:rPr>
                <w:rFonts w:ascii="Arial" w:hAnsi="Arial" w:cs="Arial"/>
                <w:color w:val="FFFFFF" w:themeColor="background1"/>
              </w:rPr>
            </w:pPr>
            <w:r w:rsidRPr="0081559D">
              <w:rPr>
                <w:rFonts w:ascii="Arial" w:hAnsi="Arial" w:cs="Arial"/>
                <w:b/>
                <w:color w:val="FFFFFF" w:themeColor="background1"/>
                <w:sz w:val="20"/>
              </w:rPr>
              <w:t>2022</w:t>
            </w:r>
          </w:p>
        </w:tc>
        <w:tc>
          <w:tcPr>
            <w:tcW w:w="0" w:type="auto"/>
            <w:gridSpan w:val="2"/>
            <w:shd w:val="clear" w:color="auto" w:fill="0097DB"/>
            <w:tcMar>
              <w:left w:w="0" w:type="dxa"/>
              <w:right w:w="0" w:type="dxa"/>
            </w:tcMar>
          </w:tcPr>
          <w:p w14:paraId="05DFB1BE" w14:textId="77777777" w:rsidR="0057737B" w:rsidRPr="0081559D" w:rsidRDefault="0057737B" w:rsidP="00C43704">
            <w:pPr>
              <w:keepNext/>
              <w:spacing w:before="120" w:after="60"/>
              <w:jc w:val="center"/>
              <w:rPr>
                <w:rFonts w:ascii="Arial" w:hAnsi="Arial" w:cs="Arial"/>
                <w:color w:val="FFFFFF" w:themeColor="background1"/>
              </w:rPr>
            </w:pPr>
            <w:r w:rsidRPr="0081559D">
              <w:rPr>
                <w:rFonts w:ascii="Arial" w:hAnsi="Arial" w:cs="Arial"/>
                <w:b/>
                <w:color w:val="FFFFFF" w:themeColor="background1"/>
                <w:sz w:val="20"/>
              </w:rPr>
              <w:t>2023</w:t>
            </w:r>
          </w:p>
        </w:tc>
        <w:tc>
          <w:tcPr>
            <w:tcW w:w="0" w:type="auto"/>
            <w:gridSpan w:val="2"/>
            <w:shd w:val="clear" w:color="auto" w:fill="0097DB"/>
            <w:tcMar>
              <w:left w:w="0" w:type="dxa"/>
              <w:right w:w="0" w:type="dxa"/>
            </w:tcMar>
          </w:tcPr>
          <w:p w14:paraId="71B266B1" w14:textId="77777777" w:rsidR="0057737B" w:rsidRPr="0081559D" w:rsidRDefault="0057737B" w:rsidP="00C43704">
            <w:pPr>
              <w:keepNext/>
              <w:spacing w:before="120" w:after="60"/>
              <w:jc w:val="center"/>
              <w:rPr>
                <w:rFonts w:ascii="Arial" w:hAnsi="Arial" w:cs="Arial"/>
                <w:color w:val="FFFFFF" w:themeColor="background1"/>
              </w:rPr>
            </w:pPr>
            <w:r w:rsidRPr="0081559D">
              <w:rPr>
                <w:rFonts w:ascii="Arial" w:hAnsi="Arial" w:cs="Arial"/>
                <w:b/>
                <w:color w:val="FFFFFF" w:themeColor="background1"/>
                <w:sz w:val="20"/>
              </w:rPr>
              <w:t>2024</w:t>
            </w:r>
          </w:p>
        </w:tc>
      </w:tr>
      <w:tr w:rsidR="0057737B" w:rsidRPr="0081559D" w14:paraId="5F3EA551" w14:textId="77777777" w:rsidTr="00724A28">
        <w:trPr>
          <w:cantSplit/>
          <w:trHeight w:val="112"/>
          <w:tblHeader/>
        </w:trPr>
        <w:tc>
          <w:tcPr>
            <w:tcW w:w="0" w:type="auto"/>
            <w:vMerge/>
            <w:shd w:val="clear" w:color="auto" w:fill="0097DB"/>
            <w:tcMar>
              <w:left w:w="0" w:type="dxa"/>
              <w:right w:w="0" w:type="dxa"/>
            </w:tcMar>
            <w:vAlign w:val="bottom"/>
          </w:tcPr>
          <w:p w14:paraId="661F9FE4" w14:textId="0EA838E4" w:rsidR="0057737B" w:rsidRPr="0081559D" w:rsidRDefault="0057737B" w:rsidP="00724A28">
            <w:pPr>
              <w:keepNext/>
              <w:spacing w:after="60"/>
              <w:ind w:left="57"/>
              <w:rPr>
                <w:rFonts w:ascii="Arial" w:hAnsi="Arial" w:cs="Arial"/>
              </w:rPr>
            </w:pPr>
          </w:p>
        </w:tc>
        <w:tc>
          <w:tcPr>
            <w:tcW w:w="0" w:type="auto"/>
            <w:shd w:val="clear" w:color="auto" w:fill="D6E3BC" w:themeFill="accent3" w:themeFillTint="66"/>
            <w:tcMar>
              <w:left w:w="0" w:type="dxa"/>
              <w:right w:w="0" w:type="dxa"/>
            </w:tcMar>
          </w:tcPr>
          <w:p w14:paraId="0198DE8A" w14:textId="77777777" w:rsidR="0057737B" w:rsidRPr="0081559D" w:rsidRDefault="0057737B">
            <w:pPr>
              <w:keepNext/>
              <w:spacing w:after="60"/>
              <w:jc w:val="center"/>
              <w:rPr>
                <w:rFonts w:ascii="Arial" w:hAnsi="Arial" w:cs="Arial"/>
                <w:sz w:val="20"/>
              </w:rPr>
            </w:pPr>
            <w:r w:rsidRPr="0081559D">
              <w:rPr>
                <w:rFonts w:ascii="Arial" w:hAnsi="Arial" w:cs="Arial"/>
                <w:b/>
                <w:sz w:val="20"/>
              </w:rPr>
              <w:t>S</w:t>
            </w:r>
            <w:r w:rsidRPr="0081559D">
              <w:rPr>
                <w:rFonts w:ascii="Arial" w:hAnsi="Arial" w:cs="Arial"/>
                <w:sz w:val="20"/>
              </w:rPr>
              <w:t xml:space="preserve"> </w:t>
            </w:r>
          </w:p>
          <w:p w14:paraId="6645D813" w14:textId="7D7B632E" w:rsidR="0057737B" w:rsidRPr="0081559D" w:rsidRDefault="0057737B">
            <w:pPr>
              <w:keepNext/>
              <w:spacing w:after="60"/>
              <w:jc w:val="center"/>
              <w:rPr>
                <w:rFonts w:ascii="Arial" w:hAnsi="Arial" w:cs="Arial"/>
              </w:rPr>
            </w:pPr>
            <w:r w:rsidRPr="0081559D">
              <w:rPr>
                <w:rFonts w:ascii="Arial" w:hAnsi="Arial" w:cs="Arial"/>
                <w:sz w:val="20"/>
              </w:rPr>
              <w:t>N = 618</w:t>
            </w:r>
            <w:r w:rsidRPr="0081559D">
              <w:rPr>
                <w:rFonts w:ascii="Arial" w:hAnsi="Arial" w:cs="Arial"/>
                <w:i/>
                <w:sz w:val="20"/>
                <w:vertAlign w:val="superscript"/>
              </w:rPr>
              <w:t>1</w:t>
            </w:r>
          </w:p>
        </w:tc>
        <w:tc>
          <w:tcPr>
            <w:tcW w:w="0" w:type="auto"/>
            <w:shd w:val="clear" w:color="auto" w:fill="B8CCE4" w:themeFill="accent1" w:themeFillTint="66"/>
            <w:tcMar>
              <w:left w:w="0" w:type="dxa"/>
              <w:right w:w="0" w:type="dxa"/>
            </w:tcMar>
          </w:tcPr>
          <w:p w14:paraId="2A713385" w14:textId="40E10E1F" w:rsidR="0057737B" w:rsidRPr="0081559D" w:rsidRDefault="0057737B" w:rsidP="003A37FD">
            <w:pPr>
              <w:pBdr>
                <w:top w:val="none" w:sz="0" w:space="0" w:color="000000"/>
                <w:left w:val="none" w:sz="0" w:space="0" w:color="000000"/>
                <w:bottom w:val="none" w:sz="0" w:space="0" w:color="000000"/>
                <w:right w:val="none" w:sz="0" w:space="0" w:color="000000"/>
              </w:pBdr>
              <w:contextualSpacing/>
              <w:jc w:val="center"/>
              <w:rPr>
                <w:rFonts w:ascii="Arial" w:eastAsia="DejaVu Sans" w:hAnsi="Arial" w:cs="Arial"/>
                <w:bCs/>
                <w:color w:val="000000"/>
                <w:sz w:val="20"/>
                <w:szCs w:val="20"/>
              </w:rPr>
            </w:pPr>
            <w:r w:rsidRPr="0081559D">
              <w:rPr>
                <w:rFonts w:ascii="Arial" w:eastAsia="DejaVu Sans" w:hAnsi="Arial" w:cs="Arial"/>
                <w:bCs/>
                <w:color w:val="000000"/>
                <w:sz w:val="20"/>
                <w:szCs w:val="20"/>
              </w:rPr>
              <w:t>MIC &gt;1</w:t>
            </w:r>
            <w:r w:rsidRPr="0081559D">
              <w:rPr>
                <w:rFonts w:ascii="Arial" w:eastAsia="DejaVu Sans" w:hAnsi="Arial" w:cs="Arial"/>
                <w:bCs/>
                <w:color w:val="000000"/>
                <w:sz w:val="20"/>
                <w:szCs w:val="20"/>
                <w:vertAlign w:val="superscript"/>
              </w:rPr>
              <w:t>2</w:t>
            </w:r>
            <w:r w:rsidRPr="0081559D">
              <w:rPr>
                <w:rFonts w:ascii="Arial" w:hAnsi="Arial" w:cs="Arial"/>
                <w:sz w:val="20"/>
              </w:rPr>
              <w:t xml:space="preserve"> </w:t>
            </w:r>
          </w:p>
          <w:p w14:paraId="207F4079" w14:textId="609E0D4D" w:rsidR="0057737B" w:rsidRPr="0081559D" w:rsidRDefault="0057737B">
            <w:pPr>
              <w:keepNext/>
              <w:spacing w:after="60"/>
              <w:jc w:val="center"/>
              <w:rPr>
                <w:rFonts w:ascii="Arial" w:hAnsi="Arial" w:cs="Arial"/>
              </w:rPr>
            </w:pPr>
            <w:r w:rsidRPr="0081559D">
              <w:rPr>
                <w:rFonts w:ascii="Arial" w:hAnsi="Arial" w:cs="Arial"/>
                <w:sz w:val="20"/>
              </w:rPr>
              <w:t>N = 62</w:t>
            </w:r>
            <w:r w:rsidRPr="0081559D">
              <w:rPr>
                <w:rFonts w:ascii="Arial" w:hAnsi="Arial" w:cs="Arial"/>
                <w:i/>
                <w:sz w:val="20"/>
                <w:vertAlign w:val="superscript"/>
              </w:rPr>
              <w:t>1</w:t>
            </w:r>
          </w:p>
        </w:tc>
        <w:tc>
          <w:tcPr>
            <w:tcW w:w="0" w:type="auto"/>
            <w:shd w:val="clear" w:color="auto" w:fill="D6E3BC" w:themeFill="accent3" w:themeFillTint="66"/>
            <w:tcMar>
              <w:left w:w="0" w:type="dxa"/>
              <w:right w:w="0" w:type="dxa"/>
            </w:tcMar>
          </w:tcPr>
          <w:p w14:paraId="4128DD45" w14:textId="77777777" w:rsidR="0057737B" w:rsidRPr="0081559D" w:rsidRDefault="0057737B">
            <w:pPr>
              <w:keepNext/>
              <w:spacing w:after="60"/>
              <w:jc w:val="center"/>
              <w:rPr>
                <w:rFonts w:ascii="Arial" w:hAnsi="Arial" w:cs="Arial"/>
                <w:sz w:val="20"/>
              </w:rPr>
            </w:pPr>
            <w:r w:rsidRPr="0081559D">
              <w:rPr>
                <w:rFonts w:ascii="Arial" w:hAnsi="Arial" w:cs="Arial"/>
                <w:b/>
                <w:sz w:val="20"/>
              </w:rPr>
              <w:t>S</w:t>
            </w:r>
            <w:r w:rsidRPr="0081559D">
              <w:rPr>
                <w:rFonts w:ascii="Arial" w:hAnsi="Arial" w:cs="Arial"/>
                <w:sz w:val="20"/>
              </w:rPr>
              <w:t xml:space="preserve"> </w:t>
            </w:r>
          </w:p>
          <w:p w14:paraId="4CD92731" w14:textId="53D22D83" w:rsidR="0057737B" w:rsidRPr="0081559D" w:rsidRDefault="0057737B">
            <w:pPr>
              <w:keepNext/>
              <w:spacing w:after="60"/>
              <w:jc w:val="center"/>
              <w:rPr>
                <w:rFonts w:ascii="Arial" w:hAnsi="Arial" w:cs="Arial"/>
              </w:rPr>
            </w:pPr>
            <w:r w:rsidRPr="0081559D">
              <w:rPr>
                <w:rFonts w:ascii="Arial" w:hAnsi="Arial" w:cs="Arial"/>
                <w:sz w:val="20"/>
              </w:rPr>
              <w:t>N = 636</w:t>
            </w:r>
            <w:r w:rsidRPr="0081559D">
              <w:rPr>
                <w:rFonts w:ascii="Arial" w:hAnsi="Arial" w:cs="Arial"/>
                <w:i/>
                <w:sz w:val="20"/>
                <w:vertAlign w:val="superscript"/>
              </w:rPr>
              <w:t>1</w:t>
            </w:r>
          </w:p>
        </w:tc>
        <w:tc>
          <w:tcPr>
            <w:tcW w:w="0" w:type="auto"/>
            <w:shd w:val="clear" w:color="auto" w:fill="B8CCE4" w:themeFill="accent1" w:themeFillTint="66"/>
            <w:tcMar>
              <w:left w:w="0" w:type="dxa"/>
              <w:right w:w="0" w:type="dxa"/>
            </w:tcMar>
          </w:tcPr>
          <w:p w14:paraId="1C3F5C57" w14:textId="13554F30" w:rsidR="0057737B" w:rsidRPr="0081559D" w:rsidRDefault="0057737B" w:rsidP="003A37FD">
            <w:pPr>
              <w:pBdr>
                <w:top w:val="none" w:sz="0" w:space="0" w:color="000000"/>
                <w:left w:val="none" w:sz="0" w:space="0" w:color="000000"/>
                <w:bottom w:val="none" w:sz="0" w:space="0" w:color="000000"/>
                <w:right w:val="none" w:sz="0" w:space="0" w:color="000000"/>
              </w:pBdr>
              <w:contextualSpacing/>
              <w:jc w:val="center"/>
              <w:rPr>
                <w:rFonts w:ascii="Arial" w:eastAsia="DejaVu Sans" w:hAnsi="Arial" w:cs="Arial"/>
                <w:bCs/>
                <w:color w:val="000000"/>
                <w:sz w:val="20"/>
                <w:szCs w:val="20"/>
              </w:rPr>
            </w:pPr>
            <w:r w:rsidRPr="0081559D">
              <w:rPr>
                <w:rFonts w:ascii="Arial" w:eastAsia="DejaVu Sans" w:hAnsi="Arial" w:cs="Arial"/>
                <w:bCs/>
                <w:color w:val="000000"/>
                <w:sz w:val="20"/>
                <w:szCs w:val="20"/>
              </w:rPr>
              <w:t>MIC &gt;1</w:t>
            </w:r>
            <w:r w:rsidRPr="0081559D">
              <w:rPr>
                <w:rFonts w:ascii="Arial" w:eastAsia="DejaVu Sans" w:hAnsi="Arial" w:cs="Arial"/>
                <w:bCs/>
                <w:color w:val="000000"/>
                <w:sz w:val="20"/>
                <w:szCs w:val="20"/>
                <w:vertAlign w:val="superscript"/>
              </w:rPr>
              <w:t>2</w:t>
            </w:r>
            <w:r w:rsidRPr="0081559D">
              <w:rPr>
                <w:rFonts w:ascii="Arial" w:hAnsi="Arial" w:cs="Arial"/>
                <w:sz w:val="20"/>
              </w:rPr>
              <w:t xml:space="preserve"> </w:t>
            </w:r>
          </w:p>
          <w:p w14:paraId="41C15659" w14:textId="57BD825F" w:rsidR="0057737B" w:rsidRPr="0081559D" w:rsidRDefault="0057737B">
            <w:pPr>
              <w:keepNext/>
              <w:spacing w:after="60"/>
              <w:jc w:val="center"/>
              <w:rPr>
                <w:rFonts w:ascii="Arial" w:hAnsi="Arial" w:cs="Arial"/>
              </w:rPr>
            </w:pPr>
            <w:r w:rsidRPr="0081559D">
              <w:rPr>
                <w:rFonts w:ascii="Arial" w:hAnsi="Arial" w:cs="Arial"/>
                <w:sz w:val="20"/>
              </w:rPr>
              <w:t>N = 36</w:t>
            </w:r>
            <w:r w:rsidRPr="0081559D">
              <w:rPr>
                <w:rFonts w:ascii="Arial" w:hAnsi="Arial" w:cs="Arial"/>
                <w:i/>
                <w:sz w:val="20"/>
                <w:vertAlign w:val="superscript"/>
              </w:rPr>
              <w:t>1</w:t>
            </w:r>
          </w:p>
        </w:tc>
        <w:tc>
          <w:tcPr>
            <w:tcW w:w="0" w:type="auto"/>
            <w:shd w:val="clear" w:color="auto" w:fill="D6E3BC" w:themeFill="accent3" w:themeFillTint="66"/>
            <w:tcMar>
              <w:left w:w="0" w:type="dxa"/>
              <w:right w:w="0" w:type="dxa"/>
            </w:tcMar>
          </w:tcPr>
          <w:p w14:paraId="6305440B" w14:textId="77777777" w:rsidR="0057737B" w:rsidRPr="0081559D" w:rsidRDefault="0057737B">
            <w:pPr>
              <w:keepNext/>
              <w:spacing w:after="60"/>
              <w:jc w:val="center"/>
              <w:rPr>
                <w:rFonts w:ascii="Arial" w:hAnsi="Arial" w:cs="Arial"/>
                <w:sz w:val="20"/>
              </w:rPr>
            </w:pPr>
            <w:r w:rsidRPr="0081559D">
              <w:rPr>
                <w:rFonts w:ascii="Arial" w:hAnsi="Arial" w:cs="Arial"/>
                <w:b/>
                <w:sz w:val="20"/>
              </w:rPr>
              <w:t>S</w:t>
            </w:r>
            <w:r w:rsidRPr="0081559D">
              <w:rPr>
                <w:rFonts w:ascii="Arial" w:hAnsi="Arial" w:cs="Arial"/>
                <w:sz w:val="20"/>
              </w:rPr>
              <w:t xml:space="preserve"> </w:t>
            </w:r>
          </w:p>
          <w:p w14:paraId="311A5C1D" w14:textId="45C649AD" w:rsidR="0057737B" w:rsidRPr="0081559D" w:rsidRDefault="0057737B">
            <w:pPr>
              <w:keepNext/>
              <w:spacing w:after="60"/>
              <w:jc w:val="center"/>
              <w:rPr>
                <w:rFonts w:ascii="Arial" w:hAnsi="Arial" w:cs="Arial"/>
              </w:rPr>
            </w:pPr>
            <w:r w:rsidRPr="0081559D">
              <w:rPr>
                <w:rFonts w:ascii="Arial" w:hAnsi="Arial" w:cs="Arial"/>
                <w:sz w:val="20"/>
              </w:rPr>
              <w:t>N = 802</w:t>
            </w:r>
            <w:r w:rsidRPr="0081559D">
              <w:rPr>
                <w:rFonts w:ascii="Arial" w:hAnsi="Arial" w:cs="Arial"/>
                <w:i/>
                <w:sz w:val="20"/>
                <w:vertAlign w:val="superscript"/>
              </w:rPr>
              <w:t>1</w:t>
            </w:r>
          </w:p>
        </w:tc>
        <w:tc>
          <w:tcPr>
            <w:tcW w:w="0" w:type="auto"/>
            <w:shd w:val="clear" w:color="auto" w:fill="B8CCE4" w:themeFill="accent1" w:themeFillTint="66"/>
            <w:tcMar>
              <w:left w:w="0" w:type="dxa"/>
              <w:right w:w="0" w:type="dxa"/>
            </w:tcMar>
          </w:tcPr>
          <w:p w14:paraId="761FB936" w14:textId="3ADE5E69" w:rsidR="0057737B" w:rsidRPr="0081559D" w:rsidRDefault="0057737B" w:rsidP="003A37FD">
            <w:pPr>
              <w:pBdr>
                <w:top w:val="none" w:sz="0" w:space="0" w:color="000000"/>
                <w:left w:val="none" w:sz="0" w:space="0" w:color="000000"/>
                <w:bottom w:val="none" w:sz="0" w:space="0" w:color="000000"/>
                <w:right w:val="none" w:sz="0" w:space="0" w:color="000000"/>
              </w:pBdr>
              <w:contextualSpacing/>
              <w:jc w:val="center"/>
              <w:rPr>
                <w:rFonts w:ascii="Arial" w:eastAsia="DejaVu Sans" w:hAnsi="Arial" w:cs="Arial"/>
                <w:bCs/>
                <w:color w:val="000000"/>
                <w:sz w:val="20"/>
                <w:szCs w:val="20"/>
              </w:rPr>
            </w:pPr>
            <w:r w:rsidRPr="0081559D">
              <w:rPr>
                <w:rFonts w:ascii="Arial" w:eastAsia="DejaVu Sans" w:hAnsi="Arial" w:cs="Arial"/>
                <w:bCs/>
                <w:color w:val="000000"/>
                <w:sz w:val="20"/>
                <w:szCs w:val="20"/>
              </w:rPr>
              <w:t>MIC &gt;1</w:t>
            </w:r>
            <w:r w:rsidRPr="0081559D">
              <w:rPr>
                <w:rFonts w:ascii="Arial" w:eastAsia="DejaVu Sans" w:hAnsi="Arial" w:cs="Arial"/>
                <w:bCs/>
                <w:color w:val="000000"/>
                <w:sz w:val="20"/>
                <w:szCs w:val="20"/>
                <w:vertAlign w:val="superscript"/>
              </w:rPr>
              <w:t>2</w:t>
            </w:r>
            <w:r w:rsidRPr="0081559D">
              <w:rPr>
                <w:rFonts w:ascii="Arial" w:hAnsi="Arial" w:cs="Arial"/>
                <w:sz w:val="20"/>
              </w:rPr>
              <w:t xml:space="preserve"> </w:t>
            </w:r>
          </w:p>
          <w:p w14:paraId="5B4C9ED3" w14:textId="5C103DCD" w:rsidR="0057737B" w:rsidRPr="0081559D" w:rsidRDefault="0057737B">
            <w:pPr>
              <w:keepNext/>
              <w:spacing w:after="60"/>
              <w:jc w:val="center"/>
              <w:rPr>
                <w:rFonts w:ascii="Arial" w:hAnsi="Arial" w:cs="Arial"/>
              </w:rPr>
            </w:pPr>
            <w:r w:rsidRPr="0081559D">
              <w:rPr>
                <w:rFonts w:ascii="Arial" w:hAnsi="Arial" w:cs="Arial"/>
                <w:sz w:val="20"/>
              </w:rPr>
              <w:t>N = 12</w:t>
            </w:r>
            <w:r w:rsidRPr="0081559D">
              <w:rPr>
                <w:rFonts w:ascii="Arial" w:hAnsi="Arial" w:cs="Arial"/>
                <w:i/>
                <w:sz w:val="20"/>
                <w:vertAlign w:val="superscript"/>
              </w:rPr>
              <w:t>1</w:t>
            </w:r>
          </w:p>
        </w:tc>
        <w:tc>
          <w:tcPr>
            <w:tcW w:w="0" w:type="auto"/>
            <w:shd w:val="clear" w:color="auto" w:fill="D6E3BC" w:themeFill="accent3" w:themeFillTint="66"/>
            <w:tcMar>
              <w:left w:w="0" w:type="dxa"/>
              <w:right w:w="0" w:type="dxa"/>
            </w:tcMar>
          </w:tcPr>
          <w:p w14:paraId="430519E6" w14:textId="77777777" w:rsidR="0057737B" w:rsidRPr="0081559D" w:rsidRDefault="0057737B">
            <w:pPr>
              <w:keepNext/>
              <w:spacing w:after="60"/>
              <w:jc w:val="center"/>
              <w:rPr>
                <w:rFonts w:ascii="Arial" w:hAnsi="Arial" w:cs="Arial"/>
                <w:sz w:val="20"/>
              </w:rPr>
            </w:pPr>
            <w:r w:rsidRPr="0081559D">
              <w:rPr>
                <w:rFonts w:ascii="Arial" w:hAnsi="Arial" w:cs="Arial"/>
                <w:b/>
                <w:sz w:val="20"/>
              </w:rPr>
              <w:t>S</w:t>
            </w:r>
            <w:r w:rsidRPr="0081559D">
              <w:rPr>
                <w:rFonts w:ascii="Arial" w:hAnsi="Arial" w:cs="Arial"/>
                <w:sz w:val="20"/>
              </w:rPr>
              <w:t xml:space="preserve"> </w:t>
            </w:r>
          </w:p>
          <w:p w14:paraId="2575D9C6" w14:textId="3A11415B" w:rsidR="0057737B" w:rsidRPr="0081559D" w:rsidRDefault="0057737B">
            <w:pPr>
              <w:keepNext/>
              <w:spacing w:after="60"/>
              <w:jc w:val="center"/>
              <w:rPr>
                <w:rFonts w:ascii="Arial" w:hAnsi="Arial" w:cs="Arial"/>
              </w:rPr>
            </w:pPr>
            <w:r w:rsidRPr="0081559D">
              <w:rPr>
                <w:rFonts w:ascii="Arial" w:hAnsi="Arial" w:cs="Arial"/>
                <w:sz w:val="20"/>
              </w:rPr>
              <w:t>N = 809</w:t>
            </w:r>
            <w:r w:rsidRPr="0081559D">
              <w:rPr>
                <w:rFonts w:ascii="Arial" w:hAnsi="Arial" w:cs="Arial"/>
                <w:i/>
                <w:sz w:val="20"/>
                <w:vertAlign w:val="superscript"/>
              </w:rPr>
              <w:t>1</w:t>
            </w:r>
          </w:p>
        </w:tc>
        <w:tc>
          <w:tcPr>
            <w:tcW w:w="0" w:type="auto"/>
            <w:shd w:val="clear" w:color="auto" w:fill="B8CCE4" w:themeFill="accent1" w:themeFillTint="66"/>
            <w:tcMar>
              <w:left w:w="0" w:type="dxa"/>
              <w:right w:w="0" w:type="dxa"/>
            </w:tcMar>
          </w:tcPr>
          <w:p w14:paraId="098EB077" w14:textId="55106920" w:rsidR="0057737B" w:rsidRPr="0081559D" w:rsidRDefault="0057737B" w:rsidP="003A37FD">
            <w:pPr>
              <w:pBdr>
                <w:top w:val="none" w:sz="0" w:space="0" w:color="000000"/>
                <w:left w:val="none" w:sz="0" w:space="0" w:color="000000"/>
                <w:bottom w:val="none" w:sz="0" w:space="0" w:color="000000"/>
                <w:right w:val="none" w:sz="0" w:space="0" w:color="000000"/>
              </w:pBdr>
              <w:contextualSpacing/>
              <w:jc w:val="center"/>
              <w:rPr>
                <w:rFonts w:ascii="Arial" w:eastAsia="DejaVu Sans" w:hAnsi="Arial" w:cs="Arial"/>
                <w:bCs/>
                <w:color w:val="000000"/>
                <w:sz w:val="20"/>
                <w:szCs w:val="20"/>
              </w:rPr>
            </w:pPr>
            <w:r w:rsidRPr="0081559D">
              <w:rPr>
                <w:rFonts w:ascii="Arial" w:eastAsia="DejaVu Sans" w:hAnsi="Arial" w:cs="Arial"/>
                <w:bCs/>
                <w:color w:val="000000"/>
                <w:sz w:val="20"/>
                <w:szCs w:val="20"/>
              </w:rPr>
              <w:t>MIC &gt;1</w:t>
            </w:r>
            <w:r w:rsidRPr="0081559D">
              <w:rPr>
                <w:rFonts w:ascii="Arial" w:eastAsia="DejaVu Sans" w:hAnsi="Arial" w:cs="Arial"/>
                <w:bCs/>
                <w:color w:val="000000"/>
                <w:sz w:val="20"/>
                <w:szCs w:val="20"/>
                <w:vertAlign w:val="superscript"/>
              </w:rPr>
              <w:t>2</w:t>
            </w:r>
          </w:p>
          <w:p w14:paraId="35304198" w14:textId="35BF5E3A" w:rsidR="0057737B" w:rsidRPr="0081559D" w:rsidRDefault="0057737B">
            <w:pPr>
              <w:keepNext/>
              <w:spacing w:after="60"/>
              <w:jc w:val="center"/>
              <w:rPr>
                <w:rFonts w:ascii="Arial" w:hAnsi="Arial" w:cs="Arial"/>
              </w:rPr>
            </w:pPr>
            <w:r w:rsidRPr="0081559D">
              <w:rPr>
                <w:rFonts w:ascii="Arial" w:hAnsi="Arial" w:cs="Arial"/>
                <w:sz w:val="20"/>
              </w:rPr>
              <w:t>N = 27</w:t>
            </w:r>
            <w:r w:rsidRPr="0081559D">
              <w:rPr>
                <w:rFonts w:ascii="Arial" w:hAnsi="Arial" w:cs="Arial"/>
                <w:i/>
                <w:sz w:val="20"/>
                <w:vertAlign w:val="superscript"/>
              </w:rPr>
              <w:t>1</w:t>
            </w:r>
          </w:p>
        </w:tc>
        <w:tc>
          <w:tcPr>
            <w:tcW w:w="0" w:type="auto"/>
            <w:shd w:val="clear" w:color="auto" w:fill="D6E3BC" w:themeFill="accent3" w:themeFillTint="66"/>
            <w:tcMar>
              <w:left w:w="0" w:type="dxa"/>
              <w:right w:w="0" w:type="dxa"/>
            </w:tcMar>
          </w:tcPr>
          <w:p w14:paraId="24A9FD79" w14:textId="77777777" w:rsidR="0057737B" w:rsidRPr="0081559D" w:rsidRDefault="0057737B">
            <w:pPr>
              <w:keepNext/>
              <w:spacing w:after="60"/>
              <w:jc w:val="center"/>
              <w:rPr>
                <w:rFonts w:ascii="Arial" w:hAnsi="Arial" w:cs="Arial"/>
                <w:sz w:val="20"/>
              </w:rPr>
            </w:pPr>
            <w:r w:rsidRPr="0081559D">
              <w:rPr>
                <w:rFonts w:ascii="Arial" w:hAnsi="Arial" w:cs="Arial"/>
                <w:b/>
                <w:sz w:val="20"/>
              </w:rPr>
              <w:t>S</w:t>
            </w:r>
            <w:r w:rsidRPr="0081559D">
              <w:rPr>
                <w:rFonts w:ascii="Arial" w:hAnsi="Arial" w:cs="Arial"/>
                <w:sz w:val="20"/>
              </w:rPr>
              <w:t xml:space="preserve"> </w:t>
            </w:r>
          </w:p>
          <w:p w14:paraId="175134B2" w14:textId="42146D18" w:rsidR="0057737B" w:rsidRPr="0081559D" w:rsidRDefault="0057737B">
            <w:pPr>
              <w:keepNext/>
              <w:spacing w:after="60"/>
              <w:jc w:val="center"/>
              <w:rPr>
                <w:rFonts w:ascii="Arial" w:hAnsi="Arial" w:cs="Arial"/>
              </w:rPr>
            </w:pPr>
            <w:r w:rsidRPr="0081559D">
              <w:rPr>
                <w:rFonts w:ascii="Arial" w:hAnsi="Arial" w:cs="Arial"/>
                <w:sz w:val="20"/>
              </w:rPr>
              <w:t>N = 761</w:t>
            </w:r>
            <w:r w:rsidRPr="0081559D">
              <w:rPr>
                <w:rFonts w:ascii="Arial" w:hAnsi="Arial" w:cs="Arial"/>
                <w:i/>
                <w:sz w:val="20"/>
                <w:vertAlign w:val="superscript"/>
              </w:rPr>
              <w:t>1</w:t>
            </w:r>
          </w:p>
        </w:tc>
        <w:tc>
          <w:tcPr>
            <w:tcW w:w="0" w:type="auto"/>
            <w:shd w:val="clear" w:color="auto" w:fill="B8CCE4" w:themeFill="accent1" w:themeFillTint="66"/>
            <w:tcMar>
              <w:left w:w="0" w:type="dxa"/>
              <w:right w:w="0" w:type="dxa"/>
            </w:tcMar>
          </w:tcPr>
          <w:p w14:paraId="18DB6FB6" w14:textId="3B384CF1" w:rsidR="0057737B" w:rsidRPr="0081559D" w:rsidRDefault="0057737B" w:rsidP="003A37FD">
            <w:pPr>
              <w:pBdr>
                <w:top w:val="none" w:sz="0" w:space="0" w:color="000000"/>
                <w:left w:val="none" w:sz="0" w:space="0" w:color="000000"/>
                <w:bottom w:val="none" w:sz="0" w:space="0" w:color="000000"/>
                <w:right w:val="none" w:sz="0" w:space="0" w:color="000000"/>
              </w:pBdr>
              <w:contextualSpacing/>
              <w:jc w:val="center"/>
              <w:rPr>
                <w:rFonts w:ascii="Arial" w:eastAsia="DejaVu Sans" w:hAnsi="Arial" w:cs="Arial"/>
                <w:bCs/>
                <w:color w:val="000000"/>
                <w:sz w:val="20"/>
                <w:szCs w:val="20"/>
              </w:rPr>
            </w:pPr>
            <w:r w:rsidRPr="0081559D">
              <w:rPr>
                <w:rFonts w:ascii="Arial" w:eastAsia="DejaVu Sans" w:hAnsi="Arial" w:cs="Arial"/>
                <w:bCs/>
                <w:color w:val="000000"/>
                <w:sz w:val="20"/>
                <w:szCs w:val="20"/>
              </w:rPr>
              <w:t>MIC &gt;1</w:t>
            </w:r>
            <w:r w:rsidRPr="0081559D">
              <w:rPr>
                <w:rFonts w:ascii="Arial" w:eastAsia="DejaVu Sans" w:hAnsi="Arial" w:cs="Arial"/>
                <w:bCs/>
                <w:color w:val="000000"/>
                <w:sz w:val="20"/>
                <w:szCs w:val="20"/>
                <w:vertAlign w:val="superscript"/>
              </w:rPr>
              <w:t>2</w:t>
            </w:r>
            <w:r w:rsidRPr="0081559D">
              <w:rPr>
                <w:rFonts w:ascii="Arial" w:hAnsi="Arial" w:cs="Arial"/>
                <w:sz w:val="20"/>
              </w:rPr>
              <w:t xml:space="preserve"> </w:t>
            </w:r>
          </w:p>
          <w:p w14:paraId="215F474A" w14:textId="286DD6F0" w:rsidR="0057737B" w:rsidRPr="0081559D" w:rsidRDefault="0057737B">
            <w:pPr>
              <w:keepNext/>
              <w:spacing w:after="60"/>
              <w:jc w:val="center"/>
              <w:rPr>
                <w:rFonts w:ascii="Arial" w:hAnsi="Arial" w:cs="Arial"/>
              </w:rPr>
            </w:pPr>
            <w:r w:rsidRPr="0081559D">
              <w:rPr>
                <w:rFonts w:ascii="Arial" w:hAnsi="Arial" w:cs="Arial"/>
                <w:sz w:val="20"/>
              </w:rPr>
              <w:t>N = 20</w:t>
            </w:r>
            <w:r w:rsidRPr="0081559D">
              <w:rPr>
                <w:rFonts w:ascii="Arial" w:hAnsi="Arial" w:cs="Arial"/>
                <w:i/>
                <w:sz w:val="20"/>
                <w:vertAlign w:val="superscript"/>
              </w:rPr>
              <w:t>1</w:t>
            </w:r>
          </w:p>
        </w:tc>
      </w:tr>
      <w:tr w:rsidR="00D23C80" w:rsidRPr="0081559D" w14:paraId="51587B51" w14:textId="77777777" w:rsidTr="00724A28">
        <w:trPr>
          <w:cantSplit/>
          <w:trHeight w:val="283"/>
        </w:trPr>
        <w:tc>
          <w:tcPr>
            <w:tcW w:w="0" w:type="auto"/>
            <w:tcMar>
              <w:left w:w="0" w:type="dxa"/>
              <w:right w:w="0" w:type="dxa"/>
            </w:tcMar>
            <w:vAlign w:val="bottom"/>
          </w:tcPr>
          <w:p w14:paraId="5398D726" w14:textId="11C4693B" w:rsidR="00A770EE" w:rsidRPr="00D23C80" w:rsidRDefault="00A83B7D" w:rsidP="00724A28">
            <w:pPr>
              <w:keepNext/>
              <w:spacing w:after="60"/>
              <w:ind w:left="57"/>
              <w:rPr>
                <w:rFonts w:ascii="Arial" w:hAnsi="Arial" w:cs="Arial"/>
                <w:sz w:val="18"/>
                <w:szCs w:val="22"/>
              </w:rPr>
            </w:pPr>
            <w:r w:rsidRPr="00D23C80">
              <w:rPr>
                <w:rFonts w:ascii="Arial" w:hAnsi="Arial" w:cs="Arial"/>
                <w:sz w:val="18"/>
                <w:szCs w:val="22"/>
              </w:rPr>
              <w:t>Female</w:t>
            </w:r>
          </w:p>
        </w:tc>
        <w:tc>
          <w:tcPr>
            <w:tcW w:w="0" w:type="auto"/>
            <w:shd w:val="clear" w:color="auto" w:fill="D6E3BC" w:themeFill="accent3" w:themeFillTint="66"/>
            <w:tcMar>
              <w:left w:w="0" w:type="dxa"/>
              <w:right w:w="0" w:type="dxa"/>
            </w:tcMar>
          </w:tcPr>
          <w:p w14:paraId="2982BCAD"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127 (95%)</w:t>
            </w:r>
          </w:p>
        </w:tc>
        <w:tc>
          <w:tcPr>
            <w:tcW w:w="0" w:type="auto"/>
            <w:shd w:val="clear" w:color="auto" w:fill="B8CCE4" w:themeFill="accent1" w:themeFillTint="66"/>
            <w:tcMar>
              <w:left w:w="0" w:type="dxa"/>
              <w:right w:w="0" w:type="dxa"/>
            </w:tcMar>
          </w:tcPr>
          <w:p w14:paraId="178CF398"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6 (4.5%)</w:t>
            </w:r>
          </w:p>
        </w:tc>
        <w:tc>
          <w:tcPr>
            <w:tcW w:w="0" w:type="auto"/>
            <w:shd w:val="clear" w:color="auto" w:fill="D6E3BC" w:themeFill="accent3" w:themeFillTint="66"/>
            <w:tcMar>
              <w:left w:w="0" w:type="dxa"/>
              <w:right w:w="0" w:type="dxa"/>
            </w:tcMar>
          </w:tcPr>
          <w:p w14:paraId="1569D148"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109 (97%)</w:t>
            </w:r>
          </w:p>
        </w:tc>
        <w:tc>
          <w:tcPr>
            <w:tcW w:w="0" w:type="auto"/>
            <w:shd w:val="clear" w:color="auto" w:fill="B8CCE4" w:themeFill="accent1" w:themeFillTint="66"/>
            <w:tcMar>
              <w:left w:w="0" w:type="dxa"/>
              <w:right w:w="0" w:type="dxa"/>
            </w:tcMar>
          </w:tcPr>
          <w:p w14:paraId="178E8070"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3 (2.7%)</w:t>
            </w:r>
          </w:p>
        </w:tc>
        <w:tc>
          <w:tcPr>
            <w:tcW w:w="0" w:type="auto"/>
            <w:shd w:val="clear" w:color="auto" w:fill="D6E3BC" w:themeFill="accent3" w:themeFillTint="66"/>
            <w:tcMar>
              <w:left w:w="0" w:type="dxa"/>
              <w:right w:w="0" w:type="dxa"/>
            </w:tcMar>
          </w:tcPr>
          <w:p w14:paraId="50E214E4"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146 (98%)</w:t>
            </w:r>
          </w:p>
        </w:tc>
        <w:tc>
          <w:tcPr>
            <w:tcW w:w="0" w:type="auto"/>
            <w:shd w:val="clear" w:color="auto" w:fill="B8CCE4" w:themeFill="accent1" w:themeFillTint="66"/>
            <w:tcMar>
              <w:left w:w="0" w:type="dxa"/>
              <w:right w:w="0" w:type="dxa"/>
            </w:tcMar>
          </w:tcPr>
          <w:p w14:paraId="0C483E41"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3 (2.0%)</w:t>
            </w:r>
          </w:p>
        </w:tc>
        <w:tc>
          <w:tcPr>
            <w:tcW w:w="0" w:type="auto"/>
            <w:shd w:val="clear" w:color="auto" w:fill="D6E3BC" w:themeFill="accent3" w:themeFillTint="66"/>
            <w:tcMar>
              <w:left w:w="0" w:type="dxa"/>
              <w:right w:w="0" w:type="dxa"/>
            </w:tcMar>
          </w:tcPr>
          <w:p w14:paraId="4A890BC5"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131 (98%)</w:t>
            </w:r>
          </w:p>
        </w:tc>
        <w:tc>
          <w:tcPr>
            <w:tcW w:w="0" w:type="auto"/>
            <w:shd w:val="clear" w:color="auto" w:fill="B8CCE4" w:themeFill="accent1" w:themeFillTint="66"/>
            <w:tcMar>
              <w:left w:w="0" w:type="dxa"/>
              <w:right w:w="0" w:type="dxa"/>
            </w:tcMar>
          </w:tcPr>
          <w:p w14:paraId="06955B56"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3 (2.2%)</w:t>
            </w:r>
          </w:p>
        </w:tc>
        <w:tc>
          <w:tcPr>
            <w:tcW w:w="0" w:type="auto"/>
            <w:shd w:val="clear" w:color="auto" w:fill="D6E3BC" w:themeFill="accent3" w:themeFillTint="66"/>
            <w:tcMar>
              <w:left w:w="0" w:type="dxa"/>
              <w:right w:w="0" w:type="dxa"/>
            </w:tcMar>
          </w:tcPr>
          <w:p w14:paraId="2ADDB2C2"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112 (95%)</w:t>
            </w:r>
          </w:p>
        </w:tc>
        <w:tc>
          <w:tcPr>
            <w:tcW w:w="0" w:type="auto"/>
            <w:shd w:val="clear" w:color="auto" w:fill="B8CCE4" w:themeFill="accent1" w:themeFillTint="66"/>
            <w:tcMar>
              <w:left w:w="0" w:type="dxa"/>
              <w:right w:w="0" w:type="dxa"/>
            </w:tcMar>
          </w:tcPr>
          <w:p w14:paraId="161F7F04"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6 (5.1%)</w:t>
            </w:r>
          </w:p>
        </w:tc>
      </w:tr>
      <w:tr w:rsidR="00D23C80" w:rsidRPr="0081559D" w14:paraId="493FD087" w14:textId="77777777" w:rsidTr="00724A28">
        <w:trPr>
          <w:cantSplit/>
          <w:trHeight w:val="283"/>
        </w:trPr>
        <w:tc>
          <w:tcPr>
            <w:tcW w:w="0" w:type="auto"/>
            <w:shd w:val="clear" w:color="auto" w:fill="D9D9D9" w:themeFill="background1" w:themeFillShade="D9"/>
            <w:tcMar>
              <w:left w:w="0" w:type="dxa"/>
              <w:right w:w="0" w:type="dxa"/>
            </w:tcMar>
            <w:vAlign w:val="bottom"/>
          </w:tcPr>
          <w:p w14:paraId="4A7FBB7A" w14:textId="3705B130" w:rsidR="00A770EE" w:rsidRPr="00D23C80" w:rsidRDefault="00A83B7D" w:rsidP="00724A28">
            <w:pPr>
              <w:keepNext/>
              <w:spacing w:after="60"/>
              <w:ind w:left="57"/>
              <w:rPr>
                <w:rFonts w:ascii="Arial" w:hAnsi="Arial" w:cs="Arial"/>
                <w:sz w:val="18"/>
                <w:szCs w:val="22"/>
              </w:rPr>
            </w:pPr>
            <w:r w:rsidRPr="00D23C80">
              <w:rPr>
                <w:rFonts w:ascii="Arial" w:hAnsi="Arial" w:cs="Arial"/>
                <w:sz w:val="18"/>
                <w:szCs w:val="22"/>
              </w:rPr>
              <w:t>Male</w:t>
            </w:r>
          </w:p>
        </w:tc>
        <w:tc>
          <w:tcPr>
            <w:tcW w:w="0" w:type="auto"/>
            <w:shd w:val="clear" w:color="auto" w:fill="D6E3BC" w:themeFill="accent3" w:themeFillTint="66"/>
            <w:tcMar>
              <w:left w:w="0" w:type="dxa"/>
              <w:right w:w="0" w:type="dxa"/>
            </w:tcMar>
          </w:tcPr>
          <w:p w14:paraId="21480420"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491 (90%)</w:t>
            </w:r>
          </w:p>
        </w:tc>
        <w:tc>
          <w:tcPr>
            <w:tcW w:w="0" w:type="auto"/>
            <w:shd w:val="clear" w:color="auto" w:fill="B8CCE4" w:themeFill="accent1" w:themeFillTint="66"/>
            <w:tcMar>
              <w:left w:w="0" w:type="dxa"/>
              <w:right w:w="0" w:type="dxa"/>
            </w:tcMar>
          </w:tcPr>
          <w:p w14:paraId="62D2FA11"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56 (10%)</w:t>
            </w:r>
          </w:p>
        </w:tc>
        <w:tc>
          <w:tcPr>
            <w:tcW w:w="0" w:type="auto"/>
            <w:shd w:val="clear" w:color="auto" w:fill="D6E3BC" w:themeFill="accent3" w:themeFillTint="66"/>
            <w:tcMar>
              <w:left w:w="0" w:type="dxa"/>
              <w:right w:w="0" w:type="dxa"/>
            </w:tcMar>
          </w:tcPr>
          <w:p w14:paraId="52D05217"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527 (94%)</w:t>
            </w:r>
          </w:p>
        </w:tc>
        <w:tc>
          <w:tcPr>
            <w:tcW w:w="0" w:type="auto"/>
            <w:shd w:val="clear" w:color="auto" w:fill="B8CCE4" w:themeFill="accent1" w:themeFillTint="66"/>
            <w:tcMar>
              <w:left w:w="0" w:type="dxa"/>
              <w:right w:w="0" w:type="dxa"/>
            </w:tcMar>
          </w:tcPr>
          <w:p w14:paraId="1CEA161F"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33 (5.9%)</w:t>
            </w:r>
          </w:p>
        </w:tc>
        <w:tc>
          <w:tcPr>
            <w:tcW w:w="0" w:type="auto"/>
            <w:shd w:val="clear" w:color="auto" w:fill="D6E3BC" w:themeFill="accent3" w:themeFillTint="66"/>
            <w:tcMar>
              <w:left w:w="0" w:type="dxa"/>
              <w:right w:w="0" w:type="dxa"/>
            </w:tcMar>
          </w:tcPr>
          <w:p w14:paraId="5B5F6DF7"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656 (99%)</w:t>
            </w:r>
          </w:p>
        </w:tc>
        <w:tc>
          <w:tcPr>
            <w:tcW w:w="0" w:type="auto"/>
            <w:shd w:val="clear" w:color="auto" w:fill="B8CCE4" w:themeFill="accent1" w:themeFillTint="66"/>
            <w:tcMar>
              <w:left w:w="0" w:type="dxa"/>
              <w:right w:w="0" w:type="dxa"/>
            </w:tcMar>
          </w:tcPr>
          <w:p w14:paraId="770A7A3D"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9 (1.4%)</w:t>
            </w:r>
          </w:p>
        </w:tc>
        <w:tc>
          <w:tcPr>
            <w:tcW w:w="0" w:type="auto"/>
            <w:shd w:val="clear" w:color="auto" w:fill="D6E3BC" w:themeFill="accent3" w:themeFillTint="66"/>
            <w:tcMar>
              <w:left w:w="0" w:type="dxa"/>
              <w:right w:w="0" w:type="dxa"/>
            </w:tcMar>
          </w:tcPr>
          <w:p w14:paraId="68006A5F"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678 (97%)</w:t>
            </w:r>
          </w:p>
        </w:tc>
        <w:tc>
          <w:tcPr>
            <w:tcW w:w="0" w:type="auto"/>
            <w:shd w:val="clear" w:color="auto" w:fill="B8CCE4" w:themeFill="accent1" w:themeFillTint="66"/>
            <w:tcMar>
              <w:left w:w="0" w:type="dxa"/>
              <w:right w:w="0" w:type="dxa"/>
            </w:tcMar>
          </w:tcPr>
          <w:p w14:paraId="72FDB439"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24 (3.4%)</w:t>
            </w:r>
          </w:p>
        </w:tc>
        <w:tc>
          <w:tcPr>
            <w:tcW w:w="0" w:type="auto"/>
            <w:shd w:val="clear" w:color="auto" w:fill="D6E3BC" w:themeFill="accent3" w:themeFillTint="66"/>
            <w:tcMar>
              <w:left w:w="0" w:type="dxa"/>
              <w:right w:w="0" w:type="dxa"/>
            </w:tcMar>
          </w:tcPr>
          <w:p w14:paraId="09F7D643"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649 (98%)</w:t>
            </w:r>
          </w:p>
        </w:tc>
        <w:tc>
          <w:tcPr>
            <w:tcW w:w="0" w:type="auto"/>
            <w:shd w:val="clear" w:color="auto" w:fill="B8CCE4" w:themeFill="accent1" w:themeFillTint="66"/>
            <w:tcMar>
              <w:left w:w="0" w:type="dxa"/>
              <w:right w:w="0" w:type="dxa"/>
            </w:tcMar>
          </w:tcPr>
          <w:p w14:paraId="03E37D05"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14 (2.1%)</w:t>
            </w:r>
          </w:p>
        </w:tc>
      </w:tr>
      <w:tr w:rsidR="00D23C80" w:rsidRPr="0081559D" w14:paraId="4C817B2B" w14:textId="77777777" w:rsidTr="00724A28">
        <w:trPr>
          <w:cantSplit/>
          <w:trHeight w:val="283"/>
        </w:trPr>
        <w:tc>
          <w:tcPr>
            <w:tcW w:w="0" w:type="auto"/>
            <w:shd w:val="clear" w:color="auto" w:fill="0097DB"/>
            <w:tcMar>
              <w:left w:w="0" w:type="dxa"/>
              <w:right w:w="0" w:type="dxa"/>
            </w:tcMar>
            <w:vAlign w:val="bottom"/>
          </w:tcPr>
          <w:p w14:paraId="302FAF39" w14:textId="77777777" w:rsidR="00A770EE" w:rsidRPr="00D23C80" w:rsidRDefault="00A83B7D" w:rsidP="00724A28">
            <w:pPr>
              <w:keepNext/>
              <w:spacing w:after="60"/>
              <w:ind w:left="57"/>
              <w:rPr>
                <w:rFonts w:ascii="Arial" w:hAnsi="Arial" w:cs="Arial"/>
                <w:sz w:val="18"/>
                <w:szCs w:val="22"/>
              </w:rPr>
            </w:pPr>
            <w:r w:rsidRPr="00D23C80">
              <w:rPr>
                <w:rFonts w:ascii="Arial" w:hAnsi="Arial" w:cs="Arial"/>
                <w:b/>
                <w:color w:val="FFFFFF" w:themeColor="background1"/>
                <w:sz w:val="18"/>
                <w:szCs w:val="22"/>
              </w:rPr>
              <w:t>Age group</w:t>
            </w:r>
          </w:p>
        </w:tc>
        <w:tc>
          <w:tcPr>
            <w:tcW w:w="0" w:type="auto"/>
            <w:shd w:val="clear" w:color="auto" w:fill="0097DB"/>
            <w:tcMar>
              <w:left w:w="0" w:type="dxa"/>
              <w:right w:w="0" w:type="dxa"/>
            </w:tcMar>
          </w:tcPr>
          <w:p w14:paraId="3061F1ED" w14:textId="77777777" w:rsidR="00A770EE" w:rsidRPr="00D23C80" w:rsidRDefault="00A770EE">
            <w:pPr>
              <w:keepNext/>
              <w:spacing w:after="60"/>
              <w:jc w:val="center"/>
              <w:rPr>
                <w:rFonts w:ascii="Arial" w:hAnsi="Arial" w:cs="Arial"/>
                <w:sz w:val="18"/>
                <w:szCs w:val="22"/>
              </w:rPr>
            </w:pPr>
          </w:p>
        </w:tc>
        <w:tc>
          <w:tcPr>
            <w:tcW w:w="0" w:type="auto"/>
            <w:shd w:val="clear" w:color="auto" w:fill="0097DB"/>
            <w:tcMar>
              <w:left w:w="0" w:type="dxa"/>
              <w:right w:w="0" w:type="dxa"/>
            </w:tcMar>
          </w:tcPr>
          <w:p w14:paraId="388AF13B" w14:textId="77777777" w:rsidR="00A770EE" w:rsidRPr="00D23C80" w:rsidRDefault="00A770EE">
            <w:pPr>
              <w:keepNext/>
              <w:spacing w:after="60"/>
              <w:jc w:val="center"/>
              <w:rPr>
                <w:rFonts w:ascii="Arial" w:hAnsi="Arial" w:cs="Arial"/>
                <w:sz w:val="18"/>
                <w:szCs w:val="22"/>
              </w:rPr>
            </w:pPr>
          </w:p>
        </w:tc>
        <w:tc>
          <w:tcPr>
            <w:tcW w:w="0" w:type="auto"/>
            <w:shd w:val="clear" w:color="auto" w:fill="0097DB"/>
            <w:tcMar>
              <w:left w:w="0" w:type="dxa"/>
              <w:right w:w="0" w:type="dxa"/>
            </w:tcMar>
          </w:tcPr>
          <w:p w14:paraId="45553FFF" w14:textId="77777777" w:rsidR="00A770EE" w:rsidRPr="00D23C80" w:rsidRDefault="00A770EE">
            <w:pPr>
              <w:keepNext/>
              <w:spacing w:after="60"/>
              <w:jc w:val="center"/>
              <w:rPr>
                <w:rFonts w:ascii="Arial" w:hAnsi="Arial" w:cs="Arial"/>
                <w:sz w:val="18"/>
                <w:szCs w:val="22"/>
              </w:rPr>
            </w:pPr>
          </w:p>
        </w:tc>
        <w:tc>
          <w:tcPr>
            <w:tcW w:w="0" w:type="auto"/>
            <w:shd w:val="clear" w:color="auto" w:fill="0097DB"/>
            <w:tcMar>
              <w:left w:w="0" w:type="dxa"/>
              <w:right w:w="0" w:type="dxa"/>
            </w:tcMar>
          </w:tcPr>
          <w:p w14:paraId="7284F220" w14:textId="77777777" w:rsidR="00A770EE" w:rsidRPr="00D23C80" w:rsidRDefault="00A770EE">
            <w:pPr>
              <w:keepNext/>
              <w:spacing w:after="60"/>
              <w:jc w:val="center"/>
              <w:rPr>
                <w:rFonts w:ascii="Arial" w:hAnsi="Arial" w:cs="Arial"/>
                <w:sz w:val="18"/>
                <w:szCs w:val="22"/>
              </w:rPr>
            </w:pPr>
          </w:p>
        </w:tc>
        <w:tc>
          <w:tcPr>
            <w:tcW w:w="0" w:type="auto"/>
            <w:shd w:val="clear" w:color="auto" w:fill="0097DB"/>
            <w:tcMar>
              <w:left w:w="0" w:type="dxa"/>
              <w:right w:w="0" w:type="dxa"/>
            </w:tcMar>
          </w:tcPr>
          <w:p w14:paraId="7149A351" w14:textId="77777777" w:rsidR="00A770EE" w:rsidRPr="00D23C80" w:rsidRDefault="00A770EE">
            <w:pPr>
              <w:keepNext/>
              <w:spacing w:after="60"/>
              <w:jc w:val="center"/>
              <w:rPr>
                <w:rFonts w:ascii="Arial" w:hAnsi="Arial" w:cs="Arial"/>
                <w:sz w:val="18"/>
                <w:szCs w:val="22"/>
              </w:rPr>
            </w:pPr>
          </w:p>
        </w:tc>
        <w:tc>
          <w:tcPr>
            <w:tcW w:w="0" w:type="auto"/>
            <w:shd w:val="clear" w:color="auto" w:fill="0097DB"/>
            <w:tcMar>
              <w:left w:w="0" w:type="dxa"/>
              <w:right w:w="0" w:type="dxa"/>
            </w:tcMar>
          </w:tcPr>
          <w:p w14:paraId="310B57A2" w14:textId="77777777" w:rsidR="00A770EE" w:rsidRPr="00D23C80" w:rsidRDefault="00A770EE">
            <w:pPr>
              <w:keepNext/>
              <w:spacing w:after="60"/>
              <w:jc w:val="center"/>
              <w:rPr>
                <w:rFonts w:ascii="Arial" w:hAnsi="Arial" w:cs="Arial"/>
                <w:sz w:val="18"/>
                <w:szCs w:val="22"/>
              </w:rPr>
            </w:pPr>
          </w:p>
        </w:tc>
        <w:tc>
          <w:tcPr>
            <w:tcW w:w="0" w:type="auto"/>
            <w:shd w:val="clear" w:color="auto" w:fill="0097DB"/>
            <w:tcMar>
              <w:left w:w="0" w:type="dxa"/>
              <w:right w:w="0" w:type="dxa"/>
            </w:tcMar>
          </w:tcPr>
          <w:p w14:paraId="1B2DA969" w14:textId="77777777" w:rsidR="00A770EE" w:rsidRPr="00D23C80" w:rsidRDefault="00A770EE">
            <w:pPr>
              <w:keepNext/>
              <w:spacing w:after="60"/>
              <w:jc w:val="center"/>
              <w:rPr>
                <w:rFonts w:ascii="Arial" w:hAnsi="Arial" w:cs="Arial"/>
                <w:sz w:val="18"/>
                <w:szCs w:val="22"/>
              </w:rPr>
            </w:pPr>
          </w:p>
        </w:tc>
        <w:tc>
          <w:tcPr>
            <w:tcW w:w="0" w:type="auto"/>
            <w:shd w:val="clear" w:color="auto" w:fill="0097DB"/>
            <w:tcMar>
              <w:left w:w="0" w:type="dxa"/>
              <w:right w:w="0" w:type="dxa"/>
            </w:tcMar>
          </w:tcPr>
          <w:p w14:paraId="41C8E687" w14:textId="77777777" w:rsidR="00A770EE" w:rsidRPr="00D23C80" w:rsidRDefault="00A770EE">
            <w:pPr>
              <w:keepNext/>
              <w:spacing w:after="60"/>
              <w:jc w:val="center"/>
              <w:rPr>
                <w:rFonts w:ascii="Arial" w:hAnsi="Arial" w:cs="Arial"/>
                <w:sz w:val="18"/>
                <w:szCs w:val="22"/>
              </w:rPr>
            </w:pPr>
          </w:p>
        </w:tc>
        <w:tc>
          <w:tcPr>
            <w:tcW w:w="0" w:type="auto"/>
            <w:shd w:val="clear" w:color="auto" w:fill="0097DB"/>
            <w:tcMar>
              <w:left w:w="0" w:type="dxa"/>
              <w:right w:w="0" w:type="dxa"/>
            </w:tcMar>
          </w:tcPr>
          <w:p w14:paraId="5340AA86" w14:textId="77777777" w:rsidR="00A770EE" w:rsidRPr="00D23C80" w:rsidRDefault="00A770EE">
            <w:pPr>
              <w:keepNext/>
              <w:spacing w:after="60"/>
              <w:jc w:val="center"/>
              <w:rPr>
                <w:rFonts w:ascii="Arial" w:hAnsi="Arial" w:cs="Arial"/>
                <w:sz w:val="18"/>
                <w:szCs w:val="22"/>
              </w:rPr>
            </w:pPr>
          </w:p>
        </w:tc>
        <w:tc>
          <w:tcPr>
            <w:tcW w:w="0" w:type="auto"/>
            <w:shd w:val="clear" w:color="auto" w:fill="0097DB"/>
            <w:tcMar>
              <w:left w:w="0" w:type="dxa"/>
              <w:right w:w="0" w:type="dxa"/>
            </w:tcMar>
          </w:tcPr>
          <w:p w14:paraId="72DABC94" w14:textId="77777777" w:rsidR="00A770EE" w:rsidRPr="00D23C80" w:rsidRDefault="00A770EE">
            <w:pPr>
              <w:keepNext/>
              <w:spacing w:after="60"/>
              <w:jc w:val="center"/>
              <w:rPr>
                <w:rFonts w:ascii="Arial" w:hAnsi="Arial" w:cs="Arial"/>
                <w:sz w:val="18"/>
                <w:szCs w:val="22"/>
              </w:rPr>
            </w:pPr>
          </w:p>
        </w:tc>
      </w:tr>
      <w:tr w:rsidR="00D23C80" w:rsidRPr="0081559D" w14:paraId="132BDAFD" w14:textId="77777777" w:rsidTr="00724A28">
        <w:trPr>
          <w:cantSplit/>
          <w:trHeight w:val="283"/>
        </w:trPr>
        <w:tc>
          <w:tcPr>
            <w:tcW w:w="0" w:type="auto"/>
            <w:shd w:val="clear" w:color="auto" w:fill="D9D9D9" w:themeFill="background1" w:themeFillShade="D9"/>
            <w:tcMar>
              <w:left w:w="0" w:type="dxa"/>
              <w:right w:w="0" w:type="dxa"/>
            </w:tcMar>
            <w:vAlign w:val="bottom"/>
          </w:tcPr>
          <w:p w14:paraId="1E5EEEC6" w14:textId="5075D606" w:rsidR="00A770EE" w:rsidRPr="00D23C80" w:rsidRDefault="00A83B7D" w:rsidP="00724A28">
            <w:pPr>
              <w:keepNext/>
              <w:spacing w:after="60"/>
              <w:ind w:left="57"/>
              <w:rPr>
                <w:rFonts w:ascii="Arial" w:hAnsi="Arial" w:cs="Arial"/>
                <w:sz w:val="18"/>
                <w:szCs w:val="22"/>
              </w:rPr>
            </w:pPr>
            <w:r w:rsidRPr="00D23C80">
              <w:rPr>
                <w:rFonts w:ascii="Arial" w:hAnsi="Arial" w:cs="Arial"/>
                <w:sz w:val="18"/>
                <w:szCs w:val="22"/>
              </w:rPr>
              <w:t>0</w:t>
            </w:r>
            <w:r w:rsidR="0057737B" w:rsidRPr="00696CA6">
              <w:rPr>
                <w:rFonts w:ascii="Arial" w:hAnsi="Arial" w:cs="Arial"/>
                <w:sz w:val="18"/>
                <w:szCs w:val="18"/>
              </w:rPr>
              <w:t>–</w:t>
            </w:r>
            <w:r w:rsidRPr="00D23C80">
              <w:rPr>
                <w:rFonts w:ascii="Arial" w:hAnsi="Arial" w:cs="Arial"/>
                <w:sz w:val="18"/>
                <w:szCs w:val="22"/>
              </w:rPr>
              <w:t>14</w:t>
            </w:r>
          </w:p>
        </w:tc>
        <w:tc>
          <w:tcPr>
            <w:tcW w:w="0" w:type="auto"/>
            <w:shd w:val="clear" w:color="auto" w:fill="D6E3BC" w:themeFill="accent3" w:themeFillTint="66"/>
            <w:tcMar>
              <w:left w:w="0" w:type="dxa"/>
              <w:right w:w="0" w:type="dxa"/>
            </w:tcMar>
          </w:tcPr>
          <w:p w14:paraId="3AFAE6B7"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1 (100%)</w:t>
            </w:r>
          </w:p>
        </w:tc>
        <w:tc>
          <w:tcPr>
            <w:tcW w:w="0" w:type="auto"/>
            <w:shd w:val="clear" w:color="auto" w:fill="B8CCE4" w:themeFill="accent1" w:themeFillTint="66"/>
            <w:tcMar>
              <w:left w:w="0" w:type="dxa"/>
              <w:right w:w="0" w:type="dxa"/>
            </w:tcMar>
          </w:tcPr>
          <w:p w14:paraId="4671CA94" w14:textId="186FF3C4" w:rsidR="00A770EE" w:rsidRPr="00D23C80" w:rsidRDefault="008B6A06">
            <w:pPr>
              <w:keepNext/>
              <w:spacing w:after="60"/>
              <w:jc w:val="center"/>
              <w:rPr>
                <w:rFonts w:ascii="Arial" w:hAnsi="Arial" w:cs="Arial"/>
                <w:sz w:val="18"/>
                <w:szCs w:val="22"/>
              </w:rPr>
            </w:pPr>
            <w:r w:rsidRPr="00D23C80">
              <w:rPr>
                <w:rFonts w:ascii="Arial" w:hAnsi="Arial" w:cs="Arial"/>
                <w:sz w:val="18"/>
                <w:szCs w:val="22"/>
              </w:rPr>
              <w:t>-</w:t>
            </w:r>
          </w:p>
        </w:tc>
        <w:tc>
          <w:tcPr>
            <w:tcW w:w="0" w:type="auto"/>
            <w:shd w:val="clear" w:color="auto" w:fill="D6E3BC" w:themeFill="accent3" w:themeFillTint="66"/>
            <w:tcMar>
              <w:left w:w="0" w:type="dxa"/>
              <w:right w:w="0" w:type="dxa"/>
            </w:tcMar>
          </w:tcPr>
          <w:p w14:paraId="16757047"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4 (100%)</w:t>
            </w:r>
          </w:p>
        </w:tc>
        <w:tc>
          <w:tcPr>
            <w:tcW w:w="0" w:type="auto"/>
            <w:shd w:val="clear" w:color="auto" w:fill="B8CCE4" w:themeFill="accent1" w:themeFillTint="66"/>
            <w:tcMar>
              <w:left w:w="0" w:type="dxa"/>
              <w:right w:w="0" w:type="dxa"/>
            </w:tcMar>
          </w:tcPr>
          <w:p w14:paraId="32610579" w14:textId="5E0BBB7D" w:rsidR="00A770EE" w:rsidRPr="00D23C80" w:rsidRDefault="008B6A06">
            <w:pPr>
              <w:keepNext/>
              <w:spacing w:after="60"/>
              <w:jc w:val="center"/>
              <w:rPr>
                <w:rFonts w:ascii="Arial" w:hAnsi="Arial" w:cs="Arial"/>
                <w:sz w:val="18"/>
                <w:szCs w:val="22"/>
              </w:rPr>
            </w:pPr>
            <w:r w:rsidRPr="00D23C80">
              <w:rPr>
                <w:rFonts w:ascii="Arial" w:hAnsi="Arial" w:cs="Arial"/>
                <w:sz w:val="18"/>
                <w:szCs w:val="22"/>
              </w:rPr>
              <w:t>-</w:t>
            </w:r>
          </w:p>
        </w:tc>
        <w:tc>
          <w:tcPr>
            <w:tcW w:w="0" w:type="auto"/>
            <w:shd w:val="clear" w:color="auto" w:fill="D6E3BC" w:themeFill="accent3" w:themeFillTint="66"/>
            <w:tcMar>
              <w:left w:w="0" w:type="dxa"/>
              <w:right w:w="0" w:type="dxa"/>
            </w:tcMar>
          </w:tcPr>
          <w:p w14:paraId="4F1BB6D7" w14:textId="0DC58EC2" w:rsidR="00A770EE" w:rsidRPr="00D23C80" w:rsidRDefault="008B6A06">
            <w:pPr>
              <w:keepNext/>
              <w:spacing w:after="60"/>
              <w:jc w:val="center"/>
              <w:rPr>
                <w:rFonts w:ascii="Arial" w:hAnsi="Arial" w:cs="Arial"/>
                <w:sz w:val="18"/>
                <w:szCs w:val="22"/>
              </w:rPr>
            </w:pPr>
            <w:r w:rsidRPr="00D23C80">
              <w:rPr>
                <w:rFonts w:ascii="Arial" w:hAnsi="Arial" w:cs="Arial"/>
                <w:sz w:val="18"/>
                <w:szCs w:val="22"/>
              </w:rPr>
              <w:t>-</w:t>
            </w:r>
          </w:p>
        </w:tc>
        <w:tc>
          <w:tcPr>
            <w:tcW w:w="0" w:type="auto"/>
            <w:shd w:val="clear" w:color="auto" w:fill="B8CCE4" w:themeFill="accent1" w:themeFillTint="66"/>
            <w:tcMar>
              <w:left w:w="0" w:type="dxa"/>
              <w:right w:w="0" w:type="dxa"/>
            </w:tcMar>
          </w:tcPr>
          <w:p w14:paraId="754245AC" w14:textId="47D67997" w:rsidR="00A770EE" w:rsidRPr="00D23C80" w:rsidRDefault="008B6A06">
            <w:pPr>
              <w:keepNext/>
              <w:spacing w:after="60"/>
              <w:jc w:val="center"/>
              <w:rPr>
                <w:rFonts w:ascii="Arial" w:hAnsi="Arial" w:cs="Arial"/>
                <w:sz w:val="18"/>
                <w:szCs w:val="22"/>
              </w:rPr>
            </w:pPr>
            <w:r w:rsidRPr="00D23C80">
              <w:rPr>
                <w:rFonts w:ascii="Arial" w:hAnsi="Arial" w:cs="Arial"/>
                <w:sz w:val="18"/>
                <w:szCs w:val="22"/>
              </w:rPr>
              <w:t>-</w:t>
            </w:r>
          </w:p>
        </w:tc>
        <w:tc>
          <w:tcPr>
            <w:tcW w:w="0" w:type="auto"/>
            <w:shd w:val="clear" w:color="auto" w:fill="D6E3BC" w:themeFill="accent3" w:themeFillTint="66"/>
            <w:tcMar>
              <w:left w:w="0" w:type="dxa"/>
              <w:right w:w="0" w:type="dxa"/>
            </w:tcMar>
          </w:tcPr>
          <w:p w14:paraId="0A77C316" w14:textId="401D5A21" w:rsidR="00A770EE" w:rsidRPr="00D23C80" w:rsidRDefault="008B6A06">
            <w:pPr>
              <w:keepNext/>
              <w:spacing w:after="60"/>
              <w:jc w:val="center"/>
              <w:rPr>
                <w:rFonts w:ascii="Arial" w:hAnsi="Arial" w:cs="Arial"/>
                <w:sz w:val="18"/>
                <w:szCs w:val="22"/>
              </w:rPr>
            </w:pPr>
            <w:r w:rsidRPr="00D23C80">
              <w:rPr>
                <w:rFonts w:ascii="Arial" w:hAnsi="Arial" w:cs="Arial"/>
                <w:sz w:val="18"/>
                <w:szCs w:val="22"/>
              </w:rPr>
              <w:t>-</w:t>
            </w:r>
          </w:p>
        </w:tc>
        <w:tc>
          <w:tcPr>
            <w:tcW w:w="0" w:type="auto"/>
            <w:shd w:val="clear" w:color="auto" w:fill="B8CCE4" w:themeFill="accent1" w:themeFillTint="66"/>
            <w:tcMar>
              <w:left w:w="0" w:type="dxa"/>
              <w:right w:w="0" w:type="dxa"/>
            </w:tcMar>
          </w:tcPr>
          <w:p w14:paraId="2F83D02D" w14:textId="3EF22C4A" w:rsidR="00A770EE" w:rsidRPr="00D23C80" w:rsidRDefault="008B6A06">
            <w:pPr>
              <w:keepNext/>
              <w:spacing w:after="60"/>
              <w:jc w:val="center"/>
              <w:rPr>
                <w:rFonts w:ascii="Arial" w:hAnsi="Arial" w:cs="Arial"/>
                <w:sz w:val="18"/>
                <w:szCs w:val="22"/>
              </w:rPr>
            </w:pPr>
            <w:r w:rsidRPr="00D23C80">
              <w:rPr>
                <w:rFonts w:ascii="Arial" w:hAnsi="Arial" w:cs="Arial"/>
                <w:sz w:val="18"/>
                <w:szCs w:val="22"/>
              </w:rPr>
              <w:t>-</w:t>
            </w:r>
          </w:p>
        </w:tc>
        <w:tc>
          <w:tcPr>
            <w:tcW w:w="0" w:type="auto"/>
            <w:shd w:val="clear" w:color="auto" w:fill="D6E3BC" w:themeFill="accent3" w:themeFillTint="66"/>
            <w:tcMar>
              <w:left w:w="0" w:type="dxa"/>
              <w:right w:w="0" w:type="dxa"/>
            </w:tcMar>
          </w:tcPr>
          <w:p w14:paraId="6ED61620"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2 (100%)</w:t>
            </w:r>
          </w:p>
        </w:tc>
        <w:tc>
          <w:tcPr>
            <w:tcW w:w="0" w:type="auto"/>
            <w:shd w:val="clear" w:color="auto" w:fill="B8CCE4" w:themeFill="accent1" w:themeFillTint="66"/>
            <w:tcMar>
              <w:left w:w="0" w:type="dxa"/>
              <w:right w:w="0" w:type="dxa"/>
            </w:tcMar>
          </w:tcPr>
          <w:p w14:paraId="261BCA47" w14:textId="2F398BA6" w:rsidR="00A770EE" w:rsidRPr="00D23C80" w:rsidRDefault="008B6A06">
            <w:pPr>
              <w:keepNext/>
              <w:spacing w:after="60"/>
              <w:jc w:val="center"/>
              <w:rPr>
                <w:rFonts w:ascii="Arial" w:hAnsi="Arial" w:cs="Arial"/>
                <w:sz w:val="18"/>
                <w:szCs w:val="22"/>
              </w:rPr>
            </w:pPr>
            <w:r w:rsidRPr="00D23C80">
              <w:rPr>
                <w:rFonts w:ascii="Arial" w:hAnsi="Arial" w:cs="Arial"/>
                <w:sz w:val="18"/>
                <w:szCs w:val="22"/>
              </w:rPr>
              <w:t>-</w:t>
            </w:r>
          </w:p>
        </w:tc>
      </w:tr>
      <w:tr w:rsidR="00D23C80" w:rsidRPr="0081559D" w14:paraId="5C4754CD" w14:textId="77777777" w:rsidTr="00724A28">
        <w:trPr>
          <w:cantSplit/>
          <w:trHeight w:val="283"/>
        </w:trPr>
        <w:tc>
          <w:tcPr>
            <w:tcW w:w="0" w:type="auto"/>
            <w:tcMar>
              <w:left w:w="0" w:type="dxa"/>
              <w:right w:w="0" w:type="dxa"/>
            </w:tcMar>
            <w:vAlign w:val="bottom"/>
          </w:tcPr>
          <w:p w14:paraId="147CE38B" w14:textId="509C05A4" w:rsidR="00A770EE" w:rsidRPr="00D23C80" w:rsidRDefault="00A83B7D" w:rsidP="00724A28">
            <w:pPr>
              <w:keepNext/>
              <w:spacing w:after="60"/>
              <w:ind w:left="57"/>
              <w:rPr>
                <w:rFonts w:ascii="Arial" w:hAnsi="Arial" w:cs="Arial"/>
                <w:sz w:val="18"/>
                <w:szCs w:val="22"/>
              </w:rPr>
            </w:pPr>
            <w:r w:rsidRPr="00D23C80">
              <w:rPr>
                <w:rFonts w:ascii="Arial" w:hAnsi="Arial" w:cs="Arial"/>
                <w:sz w:val="18"/>
                <w:szCs w:val="22"/>
              </w:rPr>
              <w:t>15</w:t>
            </w:r>
            <w:r w:rsidR="0057737B" w:rsidRPr="00696CA6">
              <w:rPr>
                <w:rFonts w:ascii="Arial" w:hAnsi="Arial" w:cs="Arial"/>
                <w:sz w:val="18"/>
                <w:szCs w:val="18"/>
              </w:rPr>
              <w:t>–</w:t>
            </w:r>
            <w:r w:rsidRPr="00D23C80">
              <w:rPr>
                <w:rFonts w:ascii="Arial" w:hAnsi="Arial" w:cs="Arial"/>
                <w:sz w:val="18"/>
                <w:szCs w:val="22"/>
              </w:rPr>
              <w:t>19</w:t>
            </w:r>
          </w:p>
        </w:tc>
        <w:tc>
          <w:tcPr>
            <w:tcW w:w="0" w:type="auto"/>
            <w:shd w:val="clear" w:color="auto" w:fill="D6E3BC" w:themeFill="accent3" w:themeFillTint="66"/>
            <w:tcMar>
              <w:left w:w="0" w:type="dxa"/>
              <w:right w:w="0" w:type="dxa"/>
            </w:tcMar>
          </w:tcPr>
          <w:p w14:paraId="163217DA"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42 (95%)</w:t>
            </w:r>
          </w:p>
        </w:tc>
        <w:tc>
          <w:tcPr>
            <w:tcW w:w="0" w:type="auto"/>
            <w:shd w:val="clear" w:color="auto" w:fill="B8CCE4" w:themeFill="accent1" w:themeFillTint="66"/>
            <w:tcMar>
              <w:left w:w="0" w:type="dxa"/>
              <w:right w:w="0" w:type="dxa"/>
            </w:tcMar>
          </w:tcPr>
          <w:p w14:paraId="1AC9BD32"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2 (4.5%)</w:t>
            </w:r>
          </w:p>
        </w:tc>
        <w:tc>
          <w:tcPr>
            <w:tcW w:w="0" w:type="auto"/>
            <w:shd w:val="clear" w:color="auto" w:fill="D6E3BC" w:themeFill="accent3" w:themeFillTint="66"/>
            <w:tcMar>
              <w:left w:w="0" w:type="dxa"/>
              <w:right w:w="0" w:type="dxa"/>
            </w:tcMar>
          </w:tcPr>
          <w:p w14:paraId="486BE714"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44 (94%)</w:t>
            </w:r>
          </w:p>
        </w:tc>
        <w:tc>
          <w:tcPr>
            <w:tcW w:w="0" w:type="auto"/>
            <w:shd w:val="clear" w:color="auto" w:fill="B8CCE4" w:themeFill="accent1" w:themeFillTint="66"/>
            <w:tcMar>
              <w:left w:w="0" w:type="dxa"/>
              <w:right w:w="0" w:type="dxa"/>
            </w:tcMar>
          </w:tcPr>
          <w:p w14:paraId="6E8CC1C8"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3 (6.4%)</w:t>
            </w:r>
          </w:p>
        </w:tc>
        <w:tc>
          <w:tcPr>
            <w:tcW w:w="0" w:type="auto"/>
            <w:shd w:val="clear" w:color="auto" w:fill="D6E3BC" w:themeFill="accent3" w:themeFillTint="66"/>
            <w:tcMar>
              <w:left w:w="0" w:type="dxa"/>
              <w:right w:w="0" w:type="dxa"/>
            </w:tcMar>
          </w:tcPr>
          <w:p w14:paraId="28F2F57E"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58 (100%)</w:t>
            </w:r>
          </w:p>
        </w:tc>
        <w:tc>
          <w:tcPr>
            <w:tcW w:w="0" w:type="auto"/>
            <w:shd w:val="clear" w:color="auto" w:fill="B8CCE4" w:themeFill="accent1" w:themeFillTint="66"/>
            <w:tcMar>
              <w:left w:w="0" w:type="dxa"/>
              <w:right w:w="0" w:type="dxa"/>
            </w:tcMar>
          </w:tcPr>
          <w:p w14:paraId="0BC0A28A" w14:textId="5689451B" w:rsidR="00A770EE" w:rsidRPr="00D23C80" w:rsidRDefault="008B6A06">
            <w:pPr>
              <w:keepNext/>
              <w:spacing w:after="60"/>
              <w:jc w:val="center"/>
              <w:rPr>
                <w:rFonts w:ascii="Arial" w:hAnsi="Arial" w:cs="Arial"/>
                <w:sz w:val="18"/>
                <w:szCs w:val="22"/>
              </w:rPr>
            </w:pPr>
            <w:r w:rsidRPr="00D23C80">
              <w:rPr>
                <w:rFonts w:ascii="Arial" w:hAnsi="Arial" w:cs="Arial"/>
                <w:sz w:val="18"/>
                <w:szCs w:val="22"/>
              </w:rPr>
              <w:t>-</w:t>
            </w:r>
          </w:p>
        </w:tc>
        <w:tc>
          <w:tcPr>
            <w:tcW w:w="0" w:type="auto"/>
            <w:shd w:val="clear" w:color="auto" w:fill="D6E3BC" w:themeFill="accent3" w:themeFillTint="66"/>
            <w:tcMar>
              <w:left w:w="0" w:type="dxa"/>
              <w:right w:w="0" w:type="dxa"/>
            </w:tcMar>
          </w:tcPr>
          <w:p w14:paraId="782851B6"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61 (94%)</w:t>
            </w:r>
          </w:p>
        </w:tc>
        <w:tc>
          <w:tcPr>
            <w:tcW w:w="0" w:type="auto"/>
            <w:shd w:val="clear" w:color="auto" w:fill="B8CCE4" w:themeFill="accent1" w:themeFillTint="66"/>
            <w:tcMar>
              <w:left w:w="0" w:type="dxa"/>
              <w:right w:w="0" w:type="dxa"/>
            </w:tcMar>
          </w:tcPr>
          <w:p w14:paraId="3DD39B31"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4 (6.2%)</w:t>
            </w:r>
          </w:p>
        </w:tc>
        <w:tc>
          <w:tcPr>
            <w:tcW w:w="0" w:type="auto"/>
            <w:shd w:val="clear" w:color="auto" w:fill="D6E3BC" w:themeFill="accent3" w:themeFillTint="66"/>
            <w:tcMar>
              <w:left w:w="0" w:type="dxa"/>
              <w:right w:w="0" w:type="dxa"/>
            </w:tcMar>
          </w:tcPr>
          <w:p w14:paraId="79F58C2D"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51 (91%)</w:t>
            </w:r>
          </w:p>
        </w:tc>
        <w:tc>
          <w:tcPr>
            <w:tcW w:w="0" w:type="auto"/>
            <w:shd w:val="clear" w:color="auto" w:fill="B8CCE4" w:themeFill="accent1" w:themeFillTint="66"/>
            <w:tcMar>
              <w:left w:w="0" w:type="dxa"/>
              <w:right w:w="0" w:type="dxa"/>
            </w:tcMar>
          </w:tcPr>
          <w:p w14:paraId="5C0F9155"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5 (8.9%)</w:t>
            </w:r>
          </w:p>
        </w:tc>
      </w:tr>
      <w:tr w:rsidR="00D23C80" w:rsidRPr="0081559D" w14:paraId="636BA2D7" w14:textId="77777777" w:rsidTr="00724A28">
        <w:trPr>
          <w:cantSplit/>
          <w:trHeight w:val="283"/>
        </w:trPr>
        <w:tc>
          <w:tcPr>
            <w:tcW w:w="0" w:type="auto"/>
            <w:shd w:val="clear" w:color="auto" w:fill="D9D9D9" w:themeFill="background1" w:themeFillShade="D9"/>
            <w:tcMar>
              <w:left w:w="0" w:type="dxa"/>
              <w:right w:w="0" w:type="dxa"/>
            </w:tcMar>
            <w:vAlign w:val="bottom"/>
          </w:tcPr>
          <w:p w14:paraId="378D1E08" w14:textId="3C05D5AE" w:rsidR="00A770EE" w:rsidRPr="00D23C80" w:rsidRDefault="00A83B7D" w:rsidP="00724A28">
            <w:pPr>
              <w:keepNext/>
              <w:spacing w:after="60"/>
              <w:ind w:left="57"/>
              <w:rPr>
                <w:rFonts w:ascii="Arial" w:hAnsi="Arial" w:cs="Arial"/>
                <w:sz w:val="18"/>
                <w:szCs w:val="22"/>
              </w:rPr>
            </w:pPr>
            <w:r w:rsidRPr="00D23C80">
              <w:rPr>
                <w:rFonts w:ascii="Arial" w:hAnsi="Arial" w:cs="Arial"/>
                <w:sz w:val="18"/>
                <w:szCs w:val="22"/>
              </w:rPr>
              <w:t>20</w:t>
            </w:r>
            <w:r w:rsidR="0057737B" w:rsidRPr="00696CA6">
              <w:rPr>
                <w:rFonts w:ascii="Arial" w:hAnsi="Arial" w:cs="Arial"/>
                <w:sz w:val="18"/>
                <w:szCs w:val="18"/>
              </w:rPr>
              <w:t>–</w:t>
            </w:r>
            <w:r w:rsidRPr="00D23C80">
              <w:rPr>
                <w:rFonts w:ascii="Arial" w:hAnsi="Arial" w:cs="Arial"/>
                <w:sz w:val="18"/>
                <w:szCs w:val="22"/>
              </w:rPr>
              <w:t>24</w:t>
            </w:r>
          </w:p>
        </w:tc>
        <w:tc>
          <w:tcPr>
            <w:tcW w:w="0" w:type="auto"/>
            <w:shd w:val="clear" w:color="auto" w:fill="D6E3BC" w:themeFill="accent3" w:themeFillTint="66"/>
            <w:tcMar>
              <w:left w:w="0" w:type="dxa"/>
              <w:right w:w="0" w:type="dxa"/>
            </w:tcMar>
          </w:tcPr>
          <w:p w14:paraId="3BC5DF6A"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134 (93%)</w:t>
            </w:r>
          </w:p>
        </w:tc>
        <w:tc>
          <w:tcPr>
            <w:tcW w:w="0" w:type="auto"/>
            <w:shd w:val="clear" w:color="auto" w:fill="B8CCE4" w:themeFill="accent1" w:themeFillTint="66"/>
            <w:tcMar>
              <w:left w:w="0" w:type="dxa"/>
              <w:right w:w="0" w:type="dxa"/>
            </w:tcMar>
          </w:tcPr>
          <w:p w14:paraId="3118BC6D"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10 (6.9%)</w:t>
            </w:r>
          </w:p>
        </w:tc>
        <w:tc>
          <w:tcPr>
            <w:tcW w:w="0" w:type="auto"/>
            <w:shd w:val="clear" w:color="auto" w:fill="D6E3BC" w:themeFill="accent3" w:themeFillTint="66"/>
            <w:tcMar>
              <w:left w:w="0" w:type="dxa"/>
              <w:right w:w="0" w:type="dxa"/>
            </w:tcMar>
          </w:tcPr>
          <w:p w14:paraId="1D01700D"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104 (95%)</w:t>
            </w:r>
          </w:p>
        </w:tc>
        <w:tc>
          <w:tcPr>
            <w:tcW w:w="0" w:type="auto"/>
            <w:shd w:val="clear" w:color="auto" w:fill="B8CCE4" w:themeFill="accent1" w:themeFillTint="66"/>
            <w:tcMar>
              <w:left w:w="0" w:type="dxa"/>
              <w:right w:w="0" w:type="dxa"/>
            </w:tcMar>
          </w:tcPr>
          <w:p w14:paraId="5B345D04"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6 (5.5%)</w:t>
            </w:r>
          </w:p>
        </w:tc>
        <w:tc>
          <w:tcPr>
            <w:tcW w:w="0" w:type="auto"/>
            <w:shd w:val="clear" w:color="auto" w:fill="D6E3BC" w:themeFill="accent3" w:themeFillTint="66"/>
            <w:tcMar>
              <w:left w:w="0" w:type="dxa"/>
              <w:right w:w="0" w:type="dxa"/>
            </w:tcMar>
          </w:tcPr>
          <w:p w14:paraId="02E1486F"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200 (99%)</w:t>
            </w:r>
          </w:p>
        </w:tc>
        <w:tc>
          <w:tcPr>
            <w:tcW w:w="0" w:type="auto"/>
            <w:shd w:val="clear" w:color="auto" w:fill="B8CCE4" w:themeFill="accent1" w:themeFillTint="66"/>
            <w:tcMar>
              <w:left w:w="0" w:type="dxa"/>
              <w:right w:w="0" w:type="dxa"/>
            </w:tcMar>
          </w:tcPr>
          <w:p w14:paraId="17A485F8"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3 (1.5%)</w:t>
            </w:r>
          </w:p>
        </w:tc>
        <w:tc>
          <w:tcPr>
            <w:tcW w:w="0" w:type="auto"/>
            <w:shd w:val="clear" w:color="auto" w:fill="D6E3BC" w:themeFill="accent3" w:themeFillTint="66"/>
            <w:tcMar>
              <w:left w:w="0" w:type="dxa"/>
              <w:right w:w="0" w:type="dxa"/>
            </w:tcMar>
          </w:tcPr>
          <w:p w14:paraId="1DB4450E"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160 (97%)</w:t>
            </w:r>
          </w:p>
        </w:tc>
        <w:tc>
          <w:tcPr>
            <w:tcW w:w="0" w:type="auto"/>
            <w:shd w:val="clear" w:color="auto" w:fill="B8CCE4" w:themeFill="accent1" w:themeFillTint="66"/>
            <w:tcMar>
              <w:left w:w="0" w:type="dxa"/>
              <w:right w:w="0" w:type="dxa"/>
            </w:tcMar>
          </w:tcPr>
          <w:p w14:paraId="27C9D8EB"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5 (3.0%)</w:t>
            </w:r>
          </w:p>
        </w:tc>
        <w:tc>
          <w:tcPr>
            <w:tcW w:w="0" w:type="auto"/>
            <w:shd w:val="clear" w:color="auto" w:fill="D6E3BC" w:themeFill="accent3" w:themeFillTint="66"/>
            <w:tcMar>
              <w:left w:w="0" w:type="dxa"/>
              <w:right w:w="0" w:type="dxa"/>
            </w:tcMar>
          </w:tcPr>
          <w:p w14:paraId="05937702"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167 (97%)</w:t>
            </w:r>
          </w:p>
        </w:tc>
        <w:tc>
          <w:tcPr>
            <w:tcW w:w="0" w:type="auto"/>
            <w:shd w:val="clear" w:color="auto" w:fill="B8CCE4" w:themeFill="accent1" w:themeFillTint="66"/>
            <w:tcMar>
              <w:left w:w="0" w:type="dxa"/>
              <w:right w:w="0" w:type="dxa"/>
            </w:tcMar>
          </w:tcPr>
          <w:p w14:paraId="05492DB8"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5 (2.9%)</w:t>
            </w:r>
          </w:p>
        </w:tc>
      </w:tr>
      <w:tr w:rsidR="00D23C80" w:rsidRPr="0081559D" w14:paraId="152AFDFF" w14:textId="77777777" w:rsidTr="00724A28">
        <w:trPr>
          <w:cantSplit/>
          <w:trHeight w:val="283"/>
        </w:trPr>
        <w:tc>
          <w:tcPr>
            <w:tcW w:w="0" w:type="auto"/>
            <w:tcMar>
              <w:left w:w="0" w:type="dxa"/>
              <w:right w:w="0" w:type="dxa"/>
            </w:tcMar>
            <w:vAlign w:val="bottom"/>
          </w:tcPr>
          <w:p w14:paraId="3352F862" w14:textId="19025CBA" w:rsidR="00A770EE" w:rsidRPr="00D23C80" w:rsidRDefault="00A83B7D" w:rsidP="00724A28">
            <w:pPr>
              <w:keepNext/>
              <w:spacing w:after="60"/>
              <w:ind w:left="57"/>
              <w:rPr>
                <w:rFonts w:ascii="Arial" w:hAnsi="Arial" w:cs="Arial"/>
                <w:sz w:val="18"/>
                <w:szCs w:val="22"/>
              </w:rPr>
            </w:pPr>
            <w:r w:rsidRPr="00D23C80">
              <w:rPr>
                <w:rFonts w:ascii="Arial" w:hAnsi="Arial" w:cs="Arial"/>
                <w:sz w:val="18"/>
                <w:szCs w:val="22"/>
              </w:rPr>
              <w:t>25</w:t>
            </w:r>
            <w:r w:rsidR="0057737B" w:rsidRPr="00696CA6">
              <w:rPr>
                <w:rFonts w:ascii="Arial" w:hAnsi="Arial" w:cs="Arial"/>
                <w:sz w:val="18"/>
                <w:szCs w:val="18"/>
              </w:rPr>
              <w:t>–</w:t>
            </w:r>
            <w:r w:rsidRPr="00D23C80">
              <w:rPr>
                <w:rFonts w:ascii="Arial" w:hAnsi="Arial" w:cs="Arial"/>
                <w:sz w:val="18"/>
                <w:szCs w:val="22"/>
              </w:rPr>
              <w:t>29</w:t>
            </w:r>
          </w:p>
        </w:tc>
        <w:tc>
          <w:tcPr>
            <w:tcW w:w="0" w:type="auto"/>
            <w:shd w:val="clear" w:color="auto" w:fill="D6E3BC" w:themeFill="accent3" w:themeFillTint="66"/>
            <w:tcMar>
              <w:left w:w="0" w:type="dxa"/>
              <w:right w:w="0" w:type="dxa"/>
            </w:tcMar>
          </w:tcPr>
          <w:p w14:paraId="110F9F1F"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156 (92%)</w:t>
            </w:r>
          </w:p>
        </w:tc>
        <w:tc>
          <w:tcPr>
            <w:tcW w:w="0" w:type="auto"/>
            <w:shd w:val="clear" w:color="auto" w:fill="B8CCE4" w:themeFill="accent1" w:themeFillTint="66"/>
            <w:tcMar>
              <w:left w:w="0" w:type="dxa"/>
              <w:right w:w="0" w:type="dxa"/>
            </w:tcMar>
          </w:tcPr>
          <w:p w14:paraId="1F5821BC"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13 (7.7%)</w:t>
            </w:r>
          </w:p>
        </w:tc>
        <w:tc>
          <w:tcPr>
            <w:tcW w:w="0" w:type="auto"/>
            <w:shd w:val="clear" w:color="auto" w:fill="D6E3BC" w:themeFill="accent3" w:themeFillTint="66"/>
            <w:tcMar>
              <w:left w:w="0" w:type="dxa"/>
              <w:right w:w="0" w:type="dxa"/>
            </w:tcMar>
          </w:tcPr>
          <w:p w14:paraId="1312E8FD"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157 (97%)</w:t>
            </w:r>
          </w:p>
        </w:tc>
        <w:tc>
          <w:tcPr>
            <w:tcW w:w="0" w:type="auto"/>
            <w:shd w:val="clear" w:color="auto" w:fill="B8CCE4" w:themeFill="accent1" w:themeFillTint="66"/>
            <w:tcMar>
              <w:left w:w="0" w:type="dxa"/>
              <w:right w:w="0" w:type="dxa"/>
            </w:tcMar>
          </w:tcPr>
          <w:p w14:paraId="5780F485"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5 (3.1%)</w:t>
            </w:r>
          </w:p>
        </w:tc>
        <w:tc>
          <w:tcPr>
            <w:tcW w:w="0" w:type="auto"/>
            <w:shd w:val="clear" w:color="auto" w:fill="D6E3BC" w:themeFill="accent3" w:themeFillTint="66"/>
            <w:tcMar>
              <w:left w:w="0" w:type="dxa"/>
              <w:right w:w="0" w:type="dxa"/>
            </w:tcMar>
          </w:tcPr>
          <w:p w14:paraId="09317E84"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157 (98%)</w:t>
            </w:r>
          </w:p>
        </w:tc>
        <w:tc>
          <w:tcPr>
            <w:tcW w:w="0" w:type="auto"/>
            <w:shd w:val="clear" w:color="auto" w:fill="B8CCE4" w:themeFill="accent1" w:themeFillTint="66"/>
            <w:tcMar>
              <w:left w:w="0" w:type="dxa"/>
              <w:right w:w="0" w:type="dxa"/>
            </w:tcMar>
          </w:tcPr>
          <w:p w14:paraId="4ACF4C85"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3 (1.9%)</w:t>
            </w:r>
          </w:p>
        </w:tc>
        <w:tc>
          <w:tcPr>
            <w:tcW w:w="0" w:type="auto"/>
            <w:shd w:val="clear" w:color="auto" w:fill="D6E3BC" w:themeFill="accent3" w:themeFillTint="66"/>
            <w:tcMar>
              <w:left w:w="0" w:type="dxa"/>
              <w:right w:w="0" w:type="dxa"/>
            </w:tcMar>
          </w:tcPr>
          <w:p w14:paraId="0DB7577F"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185 (96%)</w:t>
            </w:r>
          </w:p>
        </w:tc>
        <w:tc>
          <w:tcPr>
            <w:tcW w:w="0" w:type="auto"/>
            <w:shd w:val="clear" w:color="auto" w:fill="B8CCE4" w:themeFill="accent1" w:themeFillTint="66"/>
            <w:tcMar>
              <w:left w:w="0" w:type="dxa"/>
              <w:right w:w="0" w:type="dxa"/>
            </w:tcMar>
          </w:tcPr>
          <w:p w14:paraId="4DA45A0F"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8 (4.1%)</w:t>
            </w:r>
          </w:p>
        </w:tc>
        <w:tc>
          <w:tcPr>
            <w:tcW w:w="0" w:type="auto"/>
            <w:shd w:val="clear" w:color="auto" w:fill="D6E3BC" w:themeFill="accent3" w:themeFillTint="66"/>
            <w:tcMar>
              <w:left w:w="0" w:type="dxa"/>
              <w:right w:w="0" w:type="dxa"/>
            </w:tcMar>
          </w:tcPr>
          <w:p w14:paraId="351FD0C2"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162 (98%)</w:t>
            </w:r>
          </w:p>
        </w:tc>
        <w:tc>
          <w:tcPr>
            <w:tcW w:w="0" w:type="auto"/>
            <w:shd w:val="clear" w:color="auto" w:fill="B8CCE4" w:themeFill="accent1" w:themeFillTint="66"/>
            <w:tcMar>
              <w:left w:w="0" w:type="dxa"/>
              <w:right w:w="0" w:type="dxa"/>
            </w:tcMar>
          </w:tcPr>
          <w:p w14:paraId="20987E1E"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3 (1.8%)</w:t>
            </w:r>
          </w:p>
        </w:tc>
      </w:tr>
      <w:tr w:rsidR="00D23C80" w:rsidRPr="0081559D" w14:paraId="0860FCB6" w14:textId="77777777" w:rsidTr="00724A28">
        <w:trPr>
          <w:cantSplit/>
          <w:trHeight w:val="283"/>
        </w:trPr>
        <w:tc>
          <w:tcPr>
            <w:tcW w:w="0" w:type="auto"/>
            <w:shd w:val="clear" w:color="auto" w:fill="D9D9D9" w:themeFill="background1" w:themeFillShade="D9"/>
            <w:tcMar>
              <w:left w:w="0" w:type="dxa"/>
              <w:right w:w="0" w:type="dxa"/>
            </w:tcMar>
            <w:vAlign w:val="bottom"/>
          </w:tcPr>
          <w:p w14:paraId="2D5EE2D9" w14:textId="02F14635" w:rsidR="00A770EE" w:rsidRPr="00D23C80" w:rsidRDefault="00A83B7D" w:rsidP="00724A28">
            <w:pPr>
              <w:keepNext/>
              <w:spacing w:after="60"/>
              <w:ind w:left="57"/>
              <w:rPr>
                <w:rFonts w:ascii="Arial" w:hAnsi="Arial" w:cs="Arial"/>
                <w:sz w:val="18"/>
                <w:szCs w:val="22"/>
              </w:rPr>
            </w:pPr>
            <w:r w:rsidRPr="00D23C80">
              <w:rPr>
                <w:rFonts w:ascii="Arial" w:hAnsi="Arial" w:cs="Arial"/>
                <w:sz w:val="18"/>
                <w:szCs w:val="22"/>
              </w:rPr>
              <w:t>30</w:t>
            </w:r>
            <w:r w:rsidR="0057737B" w:rsidRPr="00696CA6">
              <w:rPr>
                <w:rFonts w:ascii="Arial" w:hAnsi="Arial" w:cs="Arial"/>
                <w:sz w:val="18"/>
                <w:szCs w:val="18"/>
              </w:rPr>
              <w:t>–</w:t>
            </w:r>
            <w:r w:rsidRPr="00D23C80">
              <w:rPr>
                <w:rFonts w:ascii="Arial" w:hAnsi="Arial" w:cs="Arial"/>
                <w:sz w:val="18"/>
                <w:szCs w:val="22"/>
              </w:rPr>
              <w:t>39</w:t>
            </w:r>
          </w:p>
        </w:tc>
        <w:tc>
          <w:tcPr>
            <w:tcW w:w="0" w:type="auto"/>
            <w:shd w:val="clear" w:color="auto" w:fill="D6E3BC" w:themeFill="accent3" w:themeFillTint="66"/>
            <w:tcMar>
              <w:left w:w="0" w:type="dxa"/>
              <w:right w:w="0" w:type="dxa"/>
            </w:tcMar>
          </w:tcPr>
          <w:p w14:paraId="2C31760D"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180 (90%)</w:t>
            </w:r>
          </w:p>
        </w:tc>
        <w:tc>
          <w:tcPr>
            <w:tcW w:w="0" w:type="auto"/>
            <w:shd w:val="clear" w:color="auto" w:fill="B8CCE4" w:themeFill="accent1" w:themeFillTint="66"/>
            <w:tcMar>
              <w:left w:w="0" w:type="dxa"/>
              <w:right w:w="0" w:type="dxa"/>
            </w:tcMar>
          </w:tcPr>
          <w:p w14:paraId="008A94B0"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20 (10%)</w:t>
            </w:r>
          </w:p>
        </w:tc>
        <w:tc>
          <w:tcPr>
            <w:tcW w:w="0" w:type="auto"/>
            <w:shd w:val="clear" w:color="auto" w:fill="D6E3BC" w:themeFill="accent3" w:themeFillTint="66"/>
            <w:tcMar>
              <w:left w:w="0" w:type="dxa"/>
              <w:right w:w="0" w:type="dxa"/>
            </w:tcMar>
          </w:tcPr>
          <w:p w14:paraId="5F76CDBF"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200 (94%)</w:t>
            </w:r>
          </w:p>
        </w:tc>
        <w:tc>
          <w:tcPr>
            <w:tcW w:w="0" w:type="auto"/>
            <w:shd w:val="clear" w:color="auto" w:fill="B8CCE4" w:themeFill="accent1" w:themeFillTint="66"/>
            <w:tcMar>
              <w:left w:w="0" w:type="dxa"/>
              <w:right w:w="0" w:type="dxa"/>
            </w:tcMar>
          </w:tcPr>
          <w:p w14:paraId="6BBFFFDD"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12 (5.7%)</w:t>
            </w:r>
          </w:p>
        </w:tc>
        <w:tc>
          <w:tcPr>
            <w:tcW w:w="0" w:type="auto"/>
            <w:shd w:val="clear" w:color="auto" w:fill="D6E3BC" w:themeFill="accent3" w:themeFillTint="66"/>
            <w:tcMar>
              <w:left w:w="0" w:type="dxa"/>
              <w:right w:w="0" w:type="dxa"/>
            </w:tcMar>
          </w:tcPr>
          <w:p w14:paraId="3FC7A0AB"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244 (99%)</w:t>
            </w:r>
          </w:p>
        </w:tc>
        <w:tc>
          <w:tcPr>
            <w:tcW w:w="0" w:type="auto"/>
            <w:shd w:val="clear" w:color="auto" w:fill="B8CCE4" w:themeFill="accent1" w:themeFillTint="66"/>
            <w:tcMar>
              <w:left w:w="0" w:type="dxa"/>
              <w:right w:w="0" w:type="dxa"/>
            </w:tcMar>
          </w:tcPr>
          <w:p w14:paraId="686BA2CD"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2 (0.8%)</w:t>
            </w:r>
          </w:p>
        </w:tc>
        <w:tc>
          <w:tcPr>
            <w:tcW w:w="0" w:type="auto"/>
            <w:shd w:val="clear" w:color="auto" w:fill="D6E3BC" w:themeFill="accent3" w:themeFillTint="66"/>
            <w:tcMar>
              <w:left w:w="0" w:type="dxa"/>
              <w:right w:w="0" w:type="dxa"/>
            </w:tcMar>
          </w:tcPr>
          <w:p w14:paraId="045174C8"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228 (97%)</w:t>
            </w:r>
          </w:p>
        </w:tc>
        <w:tc>
          <w:tcPr>
            <w:tcW w:w="0" w:type="auto"/>
            <w:shd w:val="clear" w:color="auto" w:fill="B8CCE4" w:themeFill="accent1" w:themeFillTint="66"/>
            <w:tcMar>
              <w:left w:w="0" w:type="dxa"/>
              <w:right w:w="0" w:type="dxa"/>
            </w:tcMar>
          </w:tcPr>
          <w:p w14:paraId="43F9DC1F"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6 (2.6%)</w:t>
            </w:r>
          </w:p>
        </w:tc>
        <w:tc>
          <w:tcPr>
            <w:tcW w:w="0" w:type="auto"/>
            <w:shd w:val="clear" w:color="auto" w:fill="D6E3BC" w:themeFill="accent3" w:themeFillTint="66"/>
            <w:tcMar>
              <w:left w:w="0" w:type="dxa"/>
              <w:right w:w="0" w:type="dxa"/>
            </w:tcMar>
          </w:tcPr>
          <w:p w14:paraId="637E6554"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229 (98%)</w:t>
            </w:r>
          </w:p>
        </w:tc>
        <w:tc>
          <w:tcPr>
            <w:tcW w:w="0" w:type="auto"/>
            <w:shd w:val="clear" w:color="auto" w:fill="B8CCE4" w:themeFill="accent1" w:themeFillTint="66"/>
            <w:tcMar>
              <w:left w:w="0" w:type="dxa"/>
              <w:right w:w="0" w:type="dxa"/>
            </w:tcMar>
          </w:tcPr>
          <w:p w14:paraId="03024014"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4 (1.7%)</w:t>
            </w:r>
          </w:p>
        </w:tc>
      </w:tr>
      <w:tr w:rsidR="00D23C80" w:rsidRPr="0081559D" w14:paraId="78C264C4" w14:textId="77777777" w:rsidTr="00724A28">
        <w:trPr>
          <w:cantSplit/>
          <w:trHeight w:val="283"/>
        </w:trPr>
        <w:tc>
          <w:tcPr>
            <w:tcW w:w="0" w:type="auto"/>
            <w:tcMar>
              <w:left w:w="0" w:type="dxa"/>
              <w:right w:w="0" w:type="dxa"/>
            </w:tcMar>
            <w:vAlign w:val="bottom"/>
          </w:tcPr>
          <w:p w14:paraId="0BCB8380" w14:textId="3CAAD51B" w:rsidR="00A770EE" w:rsidRPr="00D23C80" w:rsidRDefault="00A83B7D" w:rsidP="00724A28">
            <w:pPr>
              <w:keepNext/>
              <w:spacing w:after="60"/>
              <w:ind w:left="57"/>
              <w:rPr>
                <w:rFonts w:ascii="Arial" w:hAnsi="Arial" w:cs="Arial"/>
                <w:sz w:val="18"/>
                <w:szCs w:val="22"/>
              </w:rPr>
            </w:pPr>
            <w:r w:rsidRPr="00D23C80">
              <w:rPr>
                <w:rFonts w:ascii="Arial" w:hAnsi="Arial" w:cs="Arial"/>
                <w:sz w:val="18"/>
                <w:szCs w:val="22"/>
              </w:rPr>
              <w:t>40+</w:t>
            </w:r>
          </w:p>
        </w:tc>
        <w:tc>
          <w:tcPr>
            <w:tcW w:w="0" w:type="auto"/>
            <w:shd w:val="clear" w:color="auto" w:fill="D6E3BC" w:themeFill="accent3" w:themeFillTint="66"/>
            <w:tcMar>
              <w:left w:w="0" w:type="dxa"/>
              <w:right w:w="0" w:type="dxa"/>
            </w:tcMar>
          </w:tcPr>
          <w:p w14:paraId="19808482"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105 (86%)</w:t>
            </w:r>
          </w:p>
        </w:tc>
        <w:tc>
          <w:tcPr>
            <w:tcW w:w="0" w:type="auto"/>
            <w:shd w:val="clear" w:color="auto" w:fill="B8CCE4" w:themeFill="accent1" w:themeFillTint="66"/>
            <w:tcMar>
              <w:left w:w="0" w:type="dxa"/>
              <w:right w:w="0" w:type="dxa"/>
            </w:tcMar>
          </w:tcPr>
          <w:p w14:paraId="72683097"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17 (14%)</w:t>
            </w:r>
          </w:p>
        </w:tc>
        <w:tc>
          <w:tcPr>
            <w:tcW w:w="0" w:type="auto"/>
            <w:shd w:val="clear" w:color="auto" w:fill="D6E3BC" w:themeFill="accent3" w:themeFillTint="66"/>
            <w:tcMar>
              <w:left w:w="0" w:type="dxa"/>
              <w:right w:w="0" w:type="dxa"/>
            </w:tcMar>
          </w:tcPr>
          <w:p w14:paraId="221D011A"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127 (93%)</w:t>
            </w:r>
          </w:p>
        </w:tc>
        <w:tc>
          <w:tcPr>
            <w:tcW w:w="0" w:type="auto"/>
            <w:shd w:val="clear" w:color="auto" w:fill="B8CCE4" w:themeFill="accent1" w:themeFillTint="66"/>
            <w:tcMar>
              <w:left w:w="0" w:type="dxa"/>
              <w:right w:w="0" w:type="dxa"/>
            </w:tcMar>
          </w:tcPr>
          <w:p w14:paraId="4DBFF9D1"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10 (7.3%)</w:t>
            </w:r>
          </w:p>
        </w:tc>
        <w:tc>
          <w:tcPr>
            <w:tcW w:w="0" w:type="auto"/>
            <w:shd w:val="clear" w:color="auto" w:fill="D6E3BC" w:themeFill="accent3" w:themeFillTint="66"/>
            <w:tcMar>
              <w:left w:w="0" w:type="dxa"/>
              <w:right w:w="0" w:type="dxa"/>
            </w:tcMar>
          </w:tcPr>
          <w:p w14:paraId="58DFA9AE"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143 (97%)</w:t>
            </w:r>
          </w:p>
        </w:tc>
        <w:tc>
          <w:tcPr>
            <w:tcW w:w="0" w:type="auto"/>
            <w:shd w:val="clear" w:color="auto" w:fill="B8CCE4" w:themeFill="accent1" w:themeFillTint="66"/>
            <w:tcMar>
              <w:left w:w="0" w:type="dxa"/>
              <w:right w:w="0" w:type="dxa"/>
            </w:tcMar>
          </w:tcPr>
          <w:p w14:paraId="177D617D"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4 (2.7%)</w:t>
            </w:r>
          </w:p>
        </w:tc>
        <w:tc>
          <w:tcPr>
            <w:tcW w:w="0" w:type="auto"/>
            <w:shd w:val="clear" w:color="auto" w:fill="D6E3BC" w:themeFill="accent3" w:themeFillTint="66"/>
            <w:tcMar>
              <w:left w:w="0" w:type="dxa"/>
              <w:right w:w="0" w:type="dxa"/>
            </w:tcMar>
          </w:tcPr>
          <w:p w14:paraId="4011B3C1"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175 (98%)</w:t>
            </w:r>
          </w:p>
        </w:tc>
        <w:tc>
          <w:tcPr>
            <w:tcW w:w="0" w:type="auto"/>
            <w:shd w:val="clear" w:color="auto" w:fill="B8CCE4" w:themeFill="accent1" w:themeFillTint="66"/>
            <w:tcMar>
              <w:left w:w="0" w:type="dxa"/>
              <w:right w:w="0" w:type="dxa"/>
            </w:tcMar>
          </w:tcPr>
          <w:p w14:paraId="0229C790"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4 (2.2%)</w:t>
            </w:r>
          </w:p>
        </w:tc>
        <w:tc>
          <w:tcPr>
            <w:tcW w:w="0" w:type="auto"/>
            <w:shd w:val="clear" w:color="auto" w:fill="D6E3BC" w:themeFill="accent3" w:themeFillTint="66"/>
            <w:tcMar>
              <w:left w:w="0" w:type="dxa"/>
              <w:right w:w="0" w:type="dxa"/>
            </w:tcMar>
          </w:tcPr>
          <w:p w14:paraId="17D987A0"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150 (98%)</w:t>
            </w:r>
          </w:p>
        </w:tc>
        <w:tc>
          <w:tcPr>
            <w:tcW w:w="0" w:type="auto"/>
            <w:shd w:val="clear" w:color="auto" w:fill="B8CCE4" w:themeFill="accent1" w:themeFillTint="66"/>
            <w:tcMar>
              <w:left w:w="0" w:type="dxa"/>
              <w:right w:w="0" w:type="dxa"/>
            </w:tcMar>
          </w:tcPr>
          <w:p w14:paraId="0F34D454"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3 (2.0%)</w:t>
            </w:r>
          </w:p>
        </w:tc>
      </w:tr>
      <w:tr w:rsidR="00D23C80" w:rsidRPr="0081559D" w14:paraId="3D600E16" w14:textId="77777777" w:rsidTr="00724A28">
        <w:trPr>
          <w:cantSplit/>
          <w:trHeight w:val="283"/>
        </w:trPr>
        <w:tc>
          <w:tcPr>
            <w:tcW w:w="0" w:type="auto"/>
            <w:shd w:val="clear" w:color="auto" w:fill="0097DB"/>
            <w:tcMar>
              <w:left w:w="0" w:type="dxa"/>
              <w:right w:w="0" w:type="dxa"/>
            </w:tcMar>
            <w:vAlign w:val="bottom"/>
          </w:tcPr>
          <w:p w14:paraId="54A0B3A1" w14:textId="77777777" w:rsidR="00A770EE" w:rsidRPr="00D23C80" w:rsidRDefault="00A83B7D" w:rsidP="00724A28">
            <w:pPr>
              <w:keepNext/>
              <w:spacing w:after="60"/>
              <w:ind w:left="57"/>
              <w:rPr>
                <w:rFonts w:ascii="Arial" w:hAnsi="Arial" w:cs="Arial"/>
                <w:sz w:val="18"/>
                <w:szCs w:val="22"/>
              </w:rPr>
            </w:pPr>
            <w:r w:rsidRPr="00D23C80">
              <w:rPr>
                <w:rFonts w:ascii="Arial" w:hAnsi="Arial" w:cs="Arial"/>
                <w:b/>
                <w:color w:val="FFFFFF" w:themeColor="background1"/>
                <w:sz w:val="18"/>
                <w:szCs w:val="22"/>
              </w:rPr>
              <w:t>Ethnicity</w:t>
            </w:r>
          </w:p>
        </w:tc>
        <w:tc>
          <w:tcPr>
            <w:tcW w:w="0" w:type="auto"/>
            <w:shd w:val="clear" w:color="auto" w:fill="0097DB"/>
            <w:tcMar>
              <w:left w:w="0" w:type="dxa"/>
              <w:right w:w="0" w:type="dxa"/>
            </w:tcMar>
          </w:tcPr>
          <w:p w14:paraId="34180E37" w14:textId="77777777" w:rsidR="00A770EE" w:rsidRPr="00D23C80" w:rsidRDefault="00A770EE">
            <w:pPr>
              <w:keepNext/>
              <w:spacing w:after="60"/>
              <w:jc w:val="center"/>
              <w:rPr>
                <w:rFonts w:ascii="Arial" w:hAnsi="Arial" w:cs="Arial"/>
                <w:sz w:val="18"/>
                <w:szCs w:val="22"/>
              </w:rPr>
            </w:pPr>
          </w:p>
        </w:tc>
        <w:tc>
          <w:tcPr>
            <w:tcW w:w="0" w:type="auto"/>
            <w:shd w:val="clear" w:color="auto" w:fill="0097DB"/>
            <w:tcMar>
              <w:left w:w="0" w:type="dxa"/>
              <w:right w:w="0" w:type="dxa"/>
            </w:tcMar>
          </w:tcPr>
          <w:p w14:paraId="19E62EF2" w14:textId="77777777" w:rsidR="00A770EE" w:rsidRPr="00D23C80" w:rsidRDefault="00A770EE">
            <w:pPr>
              <w:keepNext/>
              <w:spacing w:after="60"/>
              <w:jc w:val="center"/>
              <w:rPr>
                <w:rFonts w:ascii="Arial" w:hAnsi="Arial" w:cs="Arial"/>
                <w:sz w:val="18"/>
                <w:szCs w:val="22"/>
              </w:rPr>
            </w:pPr>
          </w:p>
        </w:tc>
        <w:tc>
          <w:tcPr>
            <w:tcW w:w="0" w:type="auto"/>
            <w:shd w:val="clear" w:color="auto" w:fill="0097DB"/>
            <w:tcMar>
              <w:left w:w="0" w:type="dxa"/>
              <w:right w:w="0" w:type="dxa"/>
            </w:tcMar>
          </w:tcPr>
          <w:p w14:paraId="2EA3C106" w14:textId="77777777" w:rsidR="00A770EE" w:rsidRPr="00D23C80" w:rsidRDefault="00A770EE">
            <w:pPr>
              <w:keepNext/>
              <w:spacing w:after="60"/>
              <w:jc w:val="center"/>
              <w:rPr>
                <w:rFonts w:ascii="Arial" w:hAnsi="Arial" w:cs="Arial"/>
                <w:sz w:val="18"/>
                <w:szCs w:val="22"/>
              </w:rPr>
            </w:pPr>
          </w:p>
        </w:tc>
        <w:tc>
          <w:tcPr>
            <w:tcW w:w="0" w:type="auto"/>
            <w:shd w:val="clear" w:color="auto" w:fill="0097DB"/>
            <w:tcMar>
              <w:left w:w="0" w:type="dxa"/>
              <w:right w:w="0" w:type="dxa"/>
            </w:tcMar>
          </w:tcPr>
          <w:p w14:paraId="5B30C51E" w14:textId="77777777" w:rsidR="00A770EE" w:rsidRPr="00D23C80" w:rsidRDefault="00A770EE">
            <w:pPr>
              <w:keepNext/>
              <w:spacing w:after="60"/>
              <w:jc w:val="center"/>
              <w:rPr>
                <w:rFonts w:ascii="Arial" w:hAnsi="Arial" w:cs="Arial"/>
                <w:sz w:val="18"/>
                <w:szCs w:val="22"/>
              </w:rPr>
            </w:pPr>
          </w:p>
        </w:tc>
        <w:tc>
          <w:tcPr>
            <w:tcW w:w="0" w:type="auto"/>
            <w:shd w:val="clear" w:color="auto" w:fill="0097DB"/>
            <w:tcMar>
              <w:left w:w="0" w:type="dxa"/>
              <w:right w:w="0" w:type="dxa"/>
            </w:tcMar>
          </w:tcPr>
          <w:p w14:paraId="7906E3BD" w14:textId="77777777" w:rsidR="00A770EE" w:rsidRPr="00D23C80" w:rsidRDefault="00A770EE">
            <w:pPr>
              <w:keepNext/>
              <w:spacing w:after="60"/>
              <w:jc w:val="center"/>
              <w:rPr>
                <w:rFonts w:ascii="Arial" w:hAnsi="Arial" w:cs="Arial"/>
                <w:sz w:val="18"/>
                <w:szCs w:val="22"/>
              </w:rPr>
            </w:pPr>
          </w:p>
        </w:tc>
        <w:tc>
          <w:tcPr>
            <w:tcW w:w="0" w:type="auto"/>
            <w:shd w:val="clear" w:color="auto" w:fill="0097DB"/>
            <w:tcMar>
              <w:left w:w="0" w:type="dxa"/>
              <w:right w:w="0" w:type="dxa"/>
            </w:tcMar>
          </w:tcPr>
          <w:p w14:paraId="185BD3AE" w14:textId="77777777" w:rsidR="00A770EE" w:rsidRPr="00D23C80" w:rsidRDefault="00A770EE">
            <w:pPr>
              <w:keepNext/>
              <w:spacing w:after="60"/>
              <w:jc w:val="center"/>
              <w:rPr>
                <w:rFonts w:ascii="Arial" w:hAnsi="Arial" w:cs="Arial"/>
                <w:sz w:val="18"/>
                <w:szCs w:val="22"/>
              </w:rPr>
            </w:pPr>
          </w:p>
        </w:tc>
        <w:tc>
          <w:tcPr>
            <w:tcW w:w="0" w:type="auto"/>
            <w:shd w:val="clear" w:color="auto" w:fill="0097DB"/>
            <w:tcMar>
              <w:left w:w="0" w:type="dxa"/>
              <w:right w:w="0" w:type="dxa"/>
            </w:tcMar>
          </w:tcPr>
          <w:p w14:paraId="15D4842B" w14:textId="77777777" w:rsidR="00A770EE" w:rsidRPr="00D23C80" w:rsidRDefault="00A770EE">
            <w:pPr>
              <w:keepNext/>
              <w:spacing w:after="60"/>
              <w:jc w:val="center"/>
              <w:rPr>
                <w:rFonts w:ascii="Arial" w:hAnsi="Arial" w:cs="Arial"/>
                <w:sz w:val="18"/>
                <w:szCs w:val="22"/>
              </w:rPr>
            </w:pPr>
          </w:p>
        </w:tc>
        <w:tc>
          <w:tcPr>
            <w:tcW w:w="0" w:type="auto"/>
            <w:shd w:val="clear" w:color="auto" w:fill="0097DB"/>
            <w:tcMar>
              <w:left w:w="0" w:type="dxa"/>
              <w:right w:w="0" w:type="dxa"/>
            </w:tcMar>
          </w:tcPr>
          <w:p w14:paraId="14DF23D1" w14:textId="77777777" w:rsidR="00A770EE" w:rsidRPr="00D23C80" w:rsidRDefault="00A770EE">
            <w:pPr>
              <w:keepNext/>
              <w:spacing w:after="60"/>
              <w:jc w:val="center"/>
              <w:rPr>
                <w:rFonts w:ascii="Arial" w:hAnsi="Arial" w:cs="Arial"/>
                <w:sz w:val="18"/>
                <w:szCs w:val="22"/>
              </w:rPr>
            </w:pPr>
          </w:p>
        </w:tc>
        <w:tc>
          <w:tcPr>
            <w:tcW w:w="0" w:type="auto"/>
            <w:shd w:val="clear" w:color="auto" w:fill="0097DB"/>
            <w:tcMar>
              <w:left w:w="0" w:type="dxa"/>
              <w:right w:w="0" w:type="dxa"/>
            </w:tcMar>
          </w:tcPr>
          <w:p w14:paraId="4F6DB342" w14:textId="77777777" w:rsidR="00A770EE" w:rsidRPr="00D23C80" w:rsidRDefault="00A770EE">
            <w:pPr>
              <w:keepNext/>
              <w:spacing w:after="60"/>
              <w:jc w:val="center"/>
              <w:rPr>
                <w:rFonts w:ascii="Arial" w:hAnsi="Arial" w:cs="Arial"/>
                <w:sz w:val="18"/>
                <w:szCs w:val="22"/>
              </w:rPr>
            </w:pPr>
          </w:p>
        </w:tc>
        <w:tc>
          <w:tcPr>
            <w:tcW w:w="0" w:type="auto"/>
            <w:shd w:val="clear" w:color="auto" w:fill="0097DB"/>
            <w:tcMar>
              <w:left w:w="0" w:type="dxa"/>
              <w:right w:w="0" w:type="dxa"/>
            </w:tcMar>
          </w:tcPr>
          <w:p w14:paraId="3E82DCDE" w14:textId="77777777" w:rsidR="00A770EE" w:rsidRPr="00D23C80" w:rsidRDefault="00A770EE">
            <w:pPr>
              <w:keepNext/>
              <w:spacing w:after="60"/>
              <w:jc w:val="center"/>
              <w:rPr>
                <w:rFonts w:ascii="Arial" w:hAnsi="Arial" w:cs="Arial"/>
                <w:sz w:val="18"/>
                <w:szCs w:val="22"/>
              </w:rPr>
            </w:pPr>
          </w:p>
        </w:tc>
      </w:tr>
      <w:tr w:rsidR="00D23C80" w:rsidRPr="0081559D" w14:paraId="3AA55ADE" w14:textId="77777777" w:rsidTr="00724A28">
        <w:trPr>
          <w:cantSplit/>
          <w:trHeight w:val="283"/>
        </w:trPr>
        <w:tc>
          <w:tcPr>
            <w:tcW w:w="0" w:type="auto"/>
            <w:shd w:val="clear" w:color="auto" w:fill="D9D9D9" w:themeFill="background1" w:themeFillShade="D9"/>
            <w:tcMar>
              <w:left w:w="0" w:type="dxa"/>
              <w:right w:w="0" w:type="dxa"/>
            </w:tcMar>
            <w:vAlign w:val="bottom"/>
          </w:tcPr>
          <w:p w14:paraId="290928E0" w14:textId="00BE4501" w:rsidR="00A770EE" w:rsidRPr="00D23C80" w:rsidRDefault="00A83B7D" w:rsidP="00724A28">
            <w:pPr>
              <w:keepNext/>
              <w:spacing w:after="60"/>
              <w:ind w:left="57"/>
              <w:rPr>
                <w:rFonts w:ascii="Arial" w:hAnsi="Arial" w:cs="Arial"/>
                <w:sz w:val="18"/>
                <w:szCs w:val="22"/>
              </w:rPr>
            </w:pPr>
            <w:r w:rsidRPr="00D23C80">
              <w:rPr>
                <w:rFonts w:ascii="Arial" w:hAnsi="Arial" w:cs="Arial"/>
                <w:sz w:val="18"/>
                <w:szCs w:val="22"/>
                <w:shd w:val="clear" w:color="auto" w:fill="D9D9D9" w:themeFill="background1" w:themeFillShade="D9"/>
              </w:rPr>
              <w:t>Asian</w:t>
            </w:r>
          </w:p>
        </w:tc>
        <w:tc>
          <w:tcPr>
            <w:tcW w:w="0" w:type="auto"/>
            <w:shd w:val="clear" w:color="auto" w:fill="D6E3BC" w:themeFill="accent3" w:themeFillTint="66"/>
            <w:tcMar>
              <w:left w:w="0" w:type="dxa"/>
              <w:right w:w="0" w:type="dxa"/>
            </w:tcMar>
          </w:tcPr>
          <w:p w14:paraId="5F71ECC5"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57 (95%)</w:t>
            </w:r>
          </w:p>
        </w:tc>
        <w:tc>
          <w:tcPr>
            <w:tcW w:w="0" w:type="auto"/>
            <w:shd w:val="clear" w:color="auto" w:fill="B8CCE4" w:themeFill="accent1" w:themeFillTint="66"/>
            <w:tcMar>
              <w:left w:w="0" w:type="dxa"/>
              <w:right w:w="0" w:type="dxa"/>
            </w:tcMar>
          </w:tcPr>
          <w:p w14:paraId="309521C7"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3 (5.0%)</w:t>
            </w:r>
          </w:p>
        </w:tc>
        <w:tc>
          <w:tcPr>
            <w:tcW w:w="0" w:type="auto"/>
            <w:shd w:val="clear" w:color="auto" w:fill="D6E3BC" w:themeFill="accent3" w:themeFillTint="66"/>
            <w:tcMar>
              <w:left w:w="0" w:type="dxa"/>
              <w:right w:w="0" w:type="dxa"/>
            </w:tcMar>
          </w:tcPr>
          <w:p w14:paraId="643D8B75"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71 (96%)</w:t>
            </w:r>
          </w:p>
        </w:tc>
        <w:tc>
          <w:tcPr>
            <w:tcW w:w="0" w:type="auto"/>
            <w:shd w:val="clear" w:color="auto" w:fill="B8CCE4" w:themeFill="accent1" w:themeFillTint="66"/>
            <w:tcMar>
              <w:left w:w="0" w:type="dxa"/>
              <w:right w:w="0" w:type="dxa"/>
            </w:tcMar>
          </w:tcPr>
          <w:p w14:paraId="281C023D"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3 (4.1%)</w:t>
            </w:r>
          </w:p>
        </w:tc>
        <w:tc>
          <w:tcPr>
            <w:tcW w:w="0" w:type="auto"/>
            <w:shd w:val="clear" w:color="auto" w:fill="D6E3BC" w:themeFill="accent3" w:themeFillTint="66"/>
            <w:tcMar>
              <w:left w:w="0" w:type="dxa"/>
              <w:right w:w="0" w:type="dxa"/>
            </w:tcMar>
          </w:tcPr>
          <w:p w14:paraId="558EA5DE"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73 (99%)</w:t>
            </w:r>
          </w:p>
        </w:tc>
        <w:tc>
          <w:tcPr>
            <w:tcW w:w="0" w:type="auto"/>
            <w:shd w:val="clear" w:color="auto" w:fill="B8CCE4" w:themeFill="accent1" w:themeFillTint="66"/>
            <w:tcMar>
              <w:left w:w="0" w:type="dxa"/>
              <w:right w:w="0" w:type="dxa"/>
            </w:tcMar>
          </w:tcPr>
          <w:p w14:paraId="5C7E08F8"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1 (1.4%)</w:t>
            </w:r>
          </w:p>
        </w:tc>
        <w:tc>
          <w:tcPr>
            <w:tcW w:w="0" w:type="auto"/>
            <w:shd w:val="clear" w:color="auto" w:fill="D6E3BC" w:themeFill="accent3" w:themeFillTint="66"/>
            <w:tcMar>
              <w:left w:w="0" w:type="dxa"/>
              <w:right w:w="0" w:type="dxa"/>
            </w:tcMar>
          </w:tcPr>
          <w:p w14:paraId="6A2AEB55"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107 (99%)</w:t>
            </w:r>
          </w:p>
        </w:tc>
        <w:tc>
          <w:tcPr>
            <w:tcW w:w="0" w:type="auto"/>
            <w:shd w:val="clear" w:color="auto" w:fill="B8CCE4" w:themeFill="accent1" w:themeFillTint="66"/>
            <w:tcMar>
              <w:left w:w="0" w:type="dxa"/>
              <w:right w:w="0" w:type="dxa"/>
            </w:tcMar>
          </w:tcPr>
          <w:p w14:paraId="0B930289"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1 (0.9%)</w:t>
            </w:r>
          </w:p>
        </w:tc>
        <w:tc>
          <w:tcPr>
            <w:tcW w:w="0" w:type="auto"/>
            <w:shd w:val="clear" w:color="auto" w:fill="D6E3BC" w:themeFill="accent3" w:themeFillTint="66"/>
            <w:tcMar>
              <w:left w:w="0" w:type="dxa"/>
              <w:right w:w="0" w:type="dxa"/>
            </w:tcMar>
          </w:tcPr>
          <w:p w14:paraId="21D4EF67"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112 (100%)</w:t>
            </w:r>
          </w:p>
        </w:tc>
        <w:tc>
          <w:tcPr>
            <w:tcW w:w="0" w:type="auto"/>
            <w:shd w:val="clear" w:color="auto" w:fill="B8CCE4" w:themeFill="accent1" w:themeFillTint="66"/>
            <w:tcMar>
              <w:left w:w="0" w:type="dxa"/>
              <w:right w:w="0" w:type="dxa"/>
            </w:tcMar>
          </w:tcPr>
          <w:p w14:paraId="00F10DA6" w14:textId="396BF40B" w:rsidR="00A770EE" w:rsidRPr="00D23C80" w:rsidRDefault="008B6A06">
            <w:pPr>
              <w:keepNext/>
              <w:spacing w:after="60"/>
              <w:jc w:val="center"/>
              <w:rPr>
                <w:rFonts w:ascii="Arial" w:hAnsi="Arial" w:cs="Arial"/>
                <w:sz w:val="18"/>
                <w:szCs w:val="22"/>
              </w:rPr>
            </w:pPr>
            <w:r w:rsidRPr="00D23C80">
              <w:rPr>
                <w:rFonts w:ascii="Arial" w:hAnsi="Arial" w:cs="Arial"/>
                <w:sz w:val="18"/>
                <w:szCs w:val="22"/>
              </w:rPr>
              <w:t>-</w:t>
            </w:r>
          </w:p>
        </w:tc>
      </w:tr>
      <w:tr w:rsidR="00D23C80" w:rsidRPr="0081559D" w14:paraId="2F337BD7" w14:textId="77777777" w:rsidTr="00724A28">
        <w:trPr>
          <w:cantSplit/>
          <w:trHeight w:val="283"/>
        </w:trPr>
        <w:tc>
          <w:tcPr>
            <w:tcW w:w="0" w:type="auto"/>
            <w:tcMar>
              <w:left w:w="0" w:type="dxa"/>
              <w:right w:w="0" w:type="dxa"/>
            </w:tcMar>
            <w:vAlign w:val="bottom"/>
          </w:tcPr>
          <w:p w14:paraId="749BCE03" w14:textId="1E69E2D3" w:rsidR="00A770EE" w:rsidRPr="00D23C80" w:rsidRDefault="00A83B7D" w:rsidP="00724A28">
            <w:pPr>
              <w:keepNext/>
              <w:spacing w:after="60"/>
              <w:ind w:left="57"/>
              <w:rPr>
                <w:rFonts w:ascii="Arial" w:hAnsi="Arial" w:cs="Arial"/>
                <w:sz w:val="18"/>
                <w:szCs w:val="22"/>
              </w:rPr>
            </w:pPr>
            <w:r w:rsidRPr="00D23C80">
              <w:rPr>
                <w:rFonts w:ascii="Arial" w:hAnsi="Arial" w:cs="Arial"/>
                <w:sz w:val="18"/>
                <w:szCs w:val="22"/>
              </w:rPr>
              <w:t>European/Other</w:t>
            </w:r>
          </w:p>
        </w:tc>
        <w:tc>
          <w:tcPr>
            <w:tcW w:w="0" w:type="auto"/>
            <w:shd w:val="clear" w:color="auto" w:fill="D6E3BC" w:themeFill="accent3" w:themeFillTint="66"/>
            <w:tcMar>
              <w:left w:w="0" w:type="dxa"/>
              <w:right w:w="0" w:type="dxa"/>
            </w:tcMar>
          </w:tcPr>
          <w:p w14:paraId="183B4CD1"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184 (85%)</w:t>
            </w:r>
          </w:p>
        </w:tc>
        <w:tc>
          <w:tcPr>
            <w:tcW w:w="0" w:type="auto"/>
            <w:shd w:val="clear" w:color="auto" w:fill="B8CCE4" w:themeFill="accent1" w:themeFillTint="66"/>
            <w:tcMar>
              <w:left w:w="0" w:type="dxa"/>
              <w:right w:w="0" w:type="dxa"/>
            </w:tcMar>
          </w:tcPr>
          <w:p w14:paraId="35FEADFE"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32 (15%)</w:t>
            </w:r>
          </w:p>
        </w:tc>
        <w:tc>
          <w:tcPr>
            <w:tcW w:w="0" w:type="auto"/>
            <w:shd w:val="clear" w:color="auto" w:fill="D6E3BC" w:themeFill="accent3" w:themeFillTint="66"/>
            <w:tcMar>
              <w:left w:w="0" w:type="dxa"/>
              <w:right w:w="0" w:type="dxa"/>
            </w:tcMar>
          </w:tcPr>
          <w:p w14:paraId="0665A85E"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230 (93%)</w:t>
            </w:r>
          </w:p>
        </w:tc>
        <w:tc>
          <w:tcPr>
            <w:tcW w:w="0" w:type="auto"/>
            <w:shd w:val="clear" w:color="auto" w:fill="B8CCE4" w:themeFill="accent1" w:themeFillTint="66"/>
            <w:tcMar>
              <w:left w:w="0" w:type="dxa"/>
              <w:right w:w="0" w:type="dxa"/>
            </w:tcMar>
          </w:tcPr>
          <w:p w14:paraId="04F8CF61"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17 (6.9%)</w:t>
            </w:r>
          </w:p>
        </w:tc>
        <w:tc>
          <w:tcPr>
            <w:tcW w:w="0" w:type="auto"/>
            <w:shd w:val="clear" w:color="auto" w:fill="D6E3BC" w:themeFill="accent3" w:themeFillTint="66"/>
            <w:tcMar>
              <w:left w:w="0" w:type="dxa"/>
              <w:right w:w="0" w:type="dxa"/>
            </w:tcMar>
          </w:tcPr>
          <w:p w14:paraId="58387CAD"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307 (98%)</w:t>
            </w:r>
          </w:p>
        </w:tc>
        <w:tc>
          <w:tcPr>
            <w:tcW w:w="0" w:type="auto"/>
            <w:shd w:val="clear" w:color="auto" w:fill="B8CCE4" w:themeFill="accent1" w:themeFillTint="66"/>
            <w:tcMar>
              <w:left w:w="0" w:type="dxa"/>
              <w:right w:w="0" w:type="dxa"/>
            </w:tcMar>
          </w:tcPr>
          <w:p w14:paraId="0A13DAC8"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6 (1.9%)</w:t>
            </w:r>
          </w:p>
        </w:tc>
        <w:tc>
          <w:tcPr>
            <w:tcW w:w="0" w:type="auto"/>
            <w:shd w:val="clear" w:color="auto" w:fill="D6E3BC" w:themeFill="accent3" w:themeFillTint="66"/>
            <w:tcMar>
              <w:left w:w="0" w:type="dxa"/>
              <w:right w:w="0" w:type="dxa"/>
            </w:tcMar>
          </w:tcPr>
          <w:p w14:paraId="36BCEDA5"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309 (97%)</w:t>
            </w:r>
          </w:p>
        </w:tc>
        <w:tc>
          <w:tcPr>
            <w:tcW w:w="0" w:type="auto"/>
            <w:shd w:val="clear" w:color="auto" w:fill="B8CCE4" w:themeFill="accent1" w:themeFillTint="66"/>
            <w:tcMar>
              <w:left w:w="0" w:type="dxa"/>
              <w:right w:w="0" w:type="dxa"/>
            </w:tcMar>
          </w:tcPr>
          <w:p w14:paraId="08F59542"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10 (3.1%)</w:t>
            </w:r>
          </w:p>
        </w:tc>
        <w:tc>
          <w:tcPr>
            <w:tcW w:w="0" w:type="auto"/>
            <w:shd w:val="clear" w:color="auto" w:fill="D6E3BC" w:themeFill="accent3" w:themeFillTint="66"/>
            <w:tcMar>
              <w:left w:w="0" w:type="dxa"/>
              <w:right w:w="0" w:type="dxa"/>
            </w:tcMar>
          </w:tcPr>
          <w:p w14:paraId="506BAEF0"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285 (95%)</w:t>
            </w:r>
          </w:p>
        </w:tc>
        <w:tc>
          <w:tcPr>
            <w:tcW w:w="0" w:type="auto"/>
            <w:shd w:val="clear" w:color="auto" w:fill="B8CCE4" w:themeFill="accent1" w:themeFillTint="66"/>
            <w:tcMar>
              <w:left w:w="0" w:type="dxa"/>
              <w:right w:w="0" w:type="dxa"/>
            </w:tcMar>
          </w:tcPr>
          <w:p w14:paraId="4E22FC3C"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14 (4.7%)</w:t>
            </w:r>
          </w:p>
        </w:tc>
      </w:tr>
      <w:tr w:rsidR="00D23C80" w:rsidRPr="0081559D" w14:paraId="59C8A3EC" w14:textId="77777777" w:rsidTr="00724A28">
        <w:trPr>
          <w:cantSplit/>
          <w:trHeight w:val="283"/>
        </w:trPr>
        <w:tc>
          <w:tcPr>
            <w:tcW w:w="0" w:type="auto"/>
            <w:shd w:val="clear" w:color="auto" w:fill="D9D9D9" w:themeFill="background1" w:themeFillShade="D9"/>
            <w:tcMar>
              <w:left w:w="0" w:type="dxa"/>
              <w:right w:w="0" w:type="dxa"/>
            </w:tcMar>
            <w:vAlign w:val="bottom"/>
          </w:tcPr>
          <w:p w14:paraId="6522AC1D" w14:textId="707234CE" w:rsidR="00A770EE" w:rsidRPr="00D23C80" w:rsidRDefault="00417B3B" w:rsidP="00724A28">
            <w:pPr>
              <w:keepNext/>
              <w:spacing w:after="60"/>
              <w:ind w:left="57"/>
              <w:rPr>
                <w:rFonts w:ascii="Arial" w:hAnsi="Arial" w:cs="Arial"/>
                <w:sz w:val="18"/>
                <w:szCs w:val="22"/>
              </w:rPr>
            </w:pPr>
            <w:r w:rsidRPr="00D23C80">
              <w:rPr>
                <w:rFonts w:ascii="Arial" w:hAnsi="Arial" w:cs="Arial"/>
                <w:sz w:val="18"/>
                <w:szCs w:val="22"/>
                <w:shd w:val="clear" w:color="auto" w:fill="D9D9D9" w:themeFill="background1" w:themeFillShade="D9"/>
              </w:rPr>
              <w:t>Māori</w:t>
            </w:r>
          </w:p>
        </w:tc>
        <w:tc>
          <w:tcPr>
            <w:tcW w:w="0" w:type="auto"/>
            <w:shd w:val="clear" w:color="auto" w:fill="D6E3BC" w:themeFill="accent3" w:themeFillTint="66"/>
            <w:tcMar>
              <w:left w:w="0" w:type="dxa"/>
              <w:right w:w="0" w:type="dxa"/>
            </w:tcMar>
          </w:tcPr>
          <w:p w14:paraId="7E31B989"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138 (91%)</w:t>
            </w:r>
          </w:p>
        </w:tc>
        <w:tc>
          <w:tcPr>
            <w:tcW w:w="0" w:type="auto"/>
            <w:shd w:val="clear" w:color="auto" w:fill="B8CCE4" w:themeFill="accent1" w:themeFillTint="66"/>
            <w:tcMar>
              <w:left w:w="0" w:type="dxa"/>
              <w:right w:w="0" w:type="dxa"/>
            </w:tcMar>
          </w:tcPr>
          <w:p w14:paraId="54A7B747"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13 (8.6%)</w:t>
            </w:r>
          </w:p>
        </w:tc>
        <w:tc>
          <w:tcPr>
            <w:tcW w:w="0" w:type="auto"/>
            <w:shd w:val="clear" w:color="auto" w:fill="D6E3BC" w:themeFill="accent3" w:themeFillTint="66"/>
            <w:tcMar>
              <w:left w:w="0" w:type="dxa"/>
              <w:right w:w="0" w:type="dxa"/>
            </w:tcMar>
          </w:tcPr>
          <w:p w14:paraId="412EF808"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162 (95%)</w:t>
            </w:r>
          </w:p>
        </w:tc>
        <w:tc>
          <w:tcPr>
            <w:tcW w:w="0" w:type="auto"/>
            <w:shd w:val="clear" w:color="auto" w:fill="B8CCE4" w:themeFill="accent1" w:themeFillTint="66"/>
            <w:tcMar>
              <w:left w:w="0" w:type="dxa"/>
              <w:right w:w="0" w:type="dxa"/>
            </w:tcMar>
          </w:tcPr>
          <w:p w14:paraId="41EE318F"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8 (4.7%)</w:t>
            </w:r>
          </w:p>
        </w:tc>
        <w:tc>
          <w:tcPr>
            <w:tcW w:w="0" w:type="auto"/>
            <w:shd w:val="clear" w:color="auto" w:fill="D6E3BC" w:themeFill="accent3" w:themeFillTint="66"/>
            <w:tcMar>
              <w:left w:w="0" w:type="dxa"/>
              <w:right w:w="0" w:type="dxa"/>
            </w:tcMar>
          </w:tcPr>
          <w:p w14:paraId="69F00EF1"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216 (99%)</w:t>
            </w:r>
          </w:p>
        </w:tc>
        <w:tc>
          <w:tcPr>
            <w:tcW w:w="0" w:type="auto"/>
            <w:shd w:val="clear" w:color="auto" w:fill="B8CCE4" w:themeFill="accent1" w:themeFillTint="66"/>
            <w:tcMar>
              <w:left w:w="0" w:type="dxa"/>
              <w:right w:w="0" w:type="dxa"/>
            </w:tcMar>
          </w:tcPr>
          <w:p w14:paraId="397A2525"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3 (1.4%)</w:t>
            </w:r>
          </w:p>
        </w:tc>
        <w:tc>
          <w:tcPr>
            <w:tcW w:w="0" w:type="auto"/>
            <w:shd w:val="clear" w:color="auto" w:fill="D6E3BC" w:themeFill="accent3" w:themeFillTint="66"/>
            <w:tcMar>
              <w:left w:w="0" w:type="dxa"/>
              <w:right w:w="0" w:type="dxa"/>
            </w:tcMar>
          </w:tcPr>
          <w:p w14:paraId="1DEFBE02"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165 (97%)</w:t>
            </w:r>
          </w:p>
        </w:tc>
        <w:tc>
          <w:tcPr>
            <w:tcW w:w="0" w:type="auto"/>
            <w:shd w:val="clear" w:color="auto" w:fill="B8CCE4" w:themeFill="accent1" w:themeFillTint="66"/>
            <w:tcMar>
              <w:left w:w="0" w:type="dxa"/>
              <w:right w:w="0" w:type="dxa"/>
            </w:tcMar>
          </w:tcPr>
          <w:p w14:paraId="115903BC"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5 (2.9%)</w:t>
            </w:r>
          </w:p>
        </w:tc>
        <w:tc>
          <w:tcPr>
            <w:tcW w:w="0" w:type="auto"/>
            <w:shd w:val="clear" w:color="auto" w:fill="D6E3BC" w:themeFill="accent3" w:themeFillTint="66"/>
            <w:tcMar>
              <w:left w:w="0" w:type="dxa"/>
              <w:right w:w="0" w:type="dxa"/>
            </w:tcMar>
          </w:tcPr>
          <w:p w14:paraId="1EF0EED5"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219 (98%)</w:t>
            </w:r>
          </w:p>
        </w:tc>
        <w:tc>
          <w:tcPr>
            <w:tcW w:w="0" w:type="auto"/>
            <w:shd w:val="clear" w:color="auto" w:fill="B8CCE4" w:themeFill="accent1" w:themeFillTint="66"/>
            <w:tcMar>
              <w:left w:w="0" w:type="dxa"/>
              <w:right w:w="0" w:type="dxa"/>
            </w:tcMar>
          </w:tcPr>
          <w:p w14:paraId="1C072950"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4 (1.8%)</w:t>
            </w:r>
          </w:p>
        </w:tc>
      </w:tr>
      <w:tr w:rsidR="00D23C80" w:rsidRPr="0081559D" w14:paraId="48A47B54" w14:textId="77777777" w:rsidTr="00724A28">
        <w:trPr>
          <w:cantSplit/>
          <w:trHeight w:val="283"/>
        </w:trPr>
        <w:tc>
          <w:tcPr>
            <w:tcW w:w="0" w:type="auto"/>
            <w:tcMar>
              <w:left w:w="0" w:type="dxa"/>
              <w:right w:w="0" w:type="dxa"/>
            </w:tcMar>
            <w:vAlign w:val="bottom"/>
          </w:tcPr>
          <w:p w14:paraId="014587FA" w14:textId="3B5973E2" w:rsidR="00A770EE" w:rsidRPr="00D23C80" w:rsidRDefault="00A83B7D" w:rsidP="00724A28">
            <w:pPr>
              <w:keepNext/>
              <w:spacing w:after="60"/>
              <w:ind w:left="57"/>
              <w:rPr>
                <w:rFonts w:ascii="Arial" w:hAnsi="Arial" w:cs="Arial"/>
                <w:sz w:val="18"/>
                <w:szCs w:val="22"/>
              </w:rPr>
            </w:pPr>
            <w:r w:rsidRPr="00D23C80">
              <w:rPr>
                <w:rFonts w:ascii="Arial" w:hAnsi="Arial" w:cs="Arial"/>
                <w:sz w:val="18"/>
                <w:szCs w:val="22"/>
              </w:rPr>
              <w:t>Pacific</w:t>
            </w:r>
          </w:p>
        </w:tc>
        <w:tc>
          <w:tcPr>
            <w:tcW w:w="0" w:type="auto"/>
            <w:shd w:val="clear" w:color="auto" w:fill="D6E3BC" w:themeFill="accent3" w:themeFillTint="66"/>
            <w:tcMar>
              <w:left w:w="0" w:type="dxa"/>
              <w:right w:w="0" w:type="dxa"/>
            </w:tcMar>
          </w:tcPr>
          <w:p w14:paraId="637E433B"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74 (96%)</w:t>
            </w:r>
          </w:p>
        </w:tc>
        <w:tc>
          <w:tcPr>
            <w:tcW w:w="0" w:type="auto"/>
            <w:shd w:val="clear" w:color="auto" w:fill="B8CCE4" w:themeFill="accent1" w:themeFillTint="66"/>
            <w:tcMar>
              <w:left w:w="0" w:type="dxa"/>
              <w:right w:w="0" w:type="dxa"/>
            </w:tcMar>
          </w:tcPr>
          <w:p w14:paraId="7DE61E39"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3 (3.9%)</w:t>
            </w:r>
          </w:p>
        </w:tc>
        <w:tc>
          <w:tcPr>
            <w:tcW w:w="0" w:type="auto"/>
            <w:shd w:val="clear" w:color="auto" w:fill="D6E3BC" w:themeFill="accent3" w:themeFillTint="66"/>
            <w:tcMar>
              <w:left w:w="0" w:type="dxa"/>
              <w:right w:w="0" w:type="dxa"/>
            </w:tcMar>
          </w:tcPr>
          <w:p w14:paraId="00227CAD"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77 (97%)</w:t>
            </w:r>
          </w:p>
        </w:tc>
        <w:tc>
          <w:tcPr>
            <w:tcW w:w="0" w:type="auto"/>
            <w:shd w:val="clear" w:color="auto" w:fill="B8CCE4" w:themeFill="accent1" w:themeFillTint="66"/>
            <w:tcMar>
              <w:left w:w="0" w:type="dxa"/>
              <w:right w:w="0" w:type="dxa"/>
            </w:tcMar>
          </w:tcPr>
          <w:p w14:paraId="4615B803"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2 (2.5%)</w:t>
            </w:r>
          </w:p>
        </w:tc>
        <w:tc>
          <w:tcPr>
            <w:tcW w:w="0" w:type="auto"/>
            <w:shd w:val="clear" w:color="auto" w:fill="D6E3BC" w:themeFill="accent3" w:themeFillTint="66"/>
            <w:tcMar>
              <w:left w:w="0" w:type="dxa"/>
              <w:right w:w="0" w:type="dxa"/>
            </w:tcMar>
          </w:tcPr>
          <w:p w14:paraId="4A4129A7"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117 (99%)</w:t>
            </w:r>
          </w:p>
        </w:tc>
        <w:tc>
          <w:tcPr>
            <w:tcW w:w="0" w:type="auto"/>
            <w:shd w:val="clear" w:color="auto" w:fill="B8CCE4" w:themeFill="accent1" w:themeFillTint="66"/>
            <w:tcMar>
              <w:left w:w="0" w:type="dxa"/>
              <w:right w:w="0" w:type="dxa"/>
            </w:tcMar>
          </w:tcPr>
          <w:p w14:paraId="40E7B65F"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1 (0.8%)</w:t>
            </w:r>
          </w:p>
        </w:tc>
        <w:tc>
          <w:tcPr>
            <w:tcW w:w="0" w:type="auto"/>
            <w:shd w:val="clear" w:color="auto" w:fill="D6E3BC" w:themeFill="accent3" w:themeFillTint="66"/>
            <w:tcMar>
              <w:left w:w="0" w:type="dxa"/>
              <w:right w:w="0" w:type="dxa"/>
            </w:tcMar>
          </w:tcPr>
          <w:p w14:paraId="144C3806"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98 (97%)</w:t>
            </w:r>
          </w:p>
        </w:tc>
        <w:tc>
          <w:tcPr>
            <w:tcW w:w="0" w:type="auto"/>
            <w:shd w:val="clear" w:color="auto" w:fill="B8CCE4" w:themeFill="accent1" w:themeFillTint="66"/>
            <w:tcMar>
              <w:left w:w="0" w:type="dxa"/>
              <w:right w:w="0" w:type="dxa"/>
            </w:tcMar>
          </w:tcPr>
          <w:p w14:paraId="4B0E0C08"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3 (3.0%)</w:t>
            </w:r>
          </w:p>
        </w:tc>
        <w:tc>
          <w:tcPr>
            <w:tcW w:w="0" w:type="auto"/>
            <w:shd w:val="clear" w:color="auto" w:fill="D6E3BC" w:themeFill="accent3" w:themeFillTint="66"/>
            <w:tcMar>
              <w:left w:w="0" w:type="dxa"/>
              <w:right w:w="0" w:type="dxa"/>
            </w:tcMar>
          </w:tcPr>
          <w:p w14:paraId="74F05E2D"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101 (100%)</w:t>
            </w:r>
          </w:p>
        </w:tc>
        <w:tc>
          <w:tcPr>
            <w:tcW w:w="0" w:type="auto"/>
            <w:shd w:val="clear" w:color="auto" w:fill="B8CCE4" w:themeFill="accent1" w:themeFillTint="66"/>
            <w:tcMar>
              <w:left w:w="0" w:type="dxa"/>
              <w:right w:w="0" w:type="dxa"/>
            </w:tcMar>
          </w:tcPr>
          <w:p w14:paraId="4459EB4B" w14:textId="69FB2861" w:rsidR="00A770EE" w:rsidRPr="00D23C80" w:rsidRDefault="008B6A06">
            <w:pPr>
              <w:keepNext/>
              <w:spacing w:after="60"/>
              <w:jc w:val="center"/>
              <w:rPr>
                <w:rFonts w:ascii="Arial" w:hAnsi="Arial" w:cs="Arial"/>
                <w:sz w:val="18"/>
                <w:szCs w:val="22"/>
              </w:rPr>
            </w:pPr>
            <w:r w:rsidRPr="00D23C80">
              <w:rPr>
                <w:rFonts w:ascii="Arial" w:hAnsi="Arial" w:cs="Arial"/>
                <w:sz w:val="18"/>
                <w:szCs w:val="22"/>
              </w:rPr>
              <w:t>-</w:t>
            </w:r>
          </w:p>
        </w:tc>
      </w:tr>
      <w:tr w:rsidR="00D23C80" w:rsidRPr="0081559D" w14:paraId="0EBEF246" w14:textId="77777777" w:rsidTr="00724A28">
        <w:trPr>
          <w:cantSplit/>
          <w:trHeight w:val="283"/>
        </w:trPr>
        <w:tc>
          <w:tcPr>
            <w:tcW w:w="0" w:type="auto"/>
            <w:shd w:val="clear" w:color="auto" w:fill="D9D9D9" w:themeFill="background1" w:themeFillShade="D9"/>
            <w:tcMar>
              <w:left w:w="0" w:type="dxa"/>
              <w:right w:w="0" w:type="dxa"/>
            </w:tcMar>
            <w:vAlign w:val="bottom"/>
          </w:tcPr>
          <w:p w14:paraId="691C329C" w14:textId="71BF8036" w:rsidR="00A770EE" w:rsidRPr="00D23C80" w:rsidRDefault="00A83B7D" w:rsidP="00724A28">
            <w:pPr>
              <w:keepNext/>
              <w:spacing w:after="60"/>
              <w:ind w:left="57"/>
              <w:rPr>
                <w:rFonts w:ascii="Arial" w:hAnsi="Arial" w:cs="Arial"/>
                <w:sz w:val="18"/>
                <w:szCs w:val="22"/>
              </w:rPr>
            </w:pPr>
            <w:r w:rsidRPr="00D23C80">
              <w:rPr>
                <w:rFonts w:ascii="Arial" w:hAnsi="Arial" w:cs="Arial"/>
                <w:sz w:val="18"/>
                <w:szCs w:val="22"/>
                <w:shd w:val="clear" w:color="auto" w:fill="D9D9D9" w:themeFill="background1" w:themeFillShade="D9"/>
              </w:rPr>
              <w:t>Unknown</w:t>
            </w:r>
          </w:p>
        </w:tc>
        <w:tc>
          <w:tcPr>
            <w:tcW w:w="0" w:type="auto"/>
            <w:shd w:val="clear" w:color="auto" w:fill="D6E3BC" w:themeFill="accent3" w:themeFillTint="66"/>
            <w:tcMar>
              <w:left w:w="0" w:type="dxa"/>
              <w:right w:w="0" w:type="dxa"/>
            </w:tcMar>
          </w:tcPr>
          <w:p w14:paraId="79CE767E"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165 (94%)</w:t>
            </w:r>
          </w:p>
        </w:tc>
        <w:tc>
          <w:tcPr>
            <w:tcW w:w="0" w:type="auto"/>
            <w:shd w:val="clear" w:color="auto" w:fill="B8CCE4" w:themeFill="accent1" w:themeFillTint="66"/>
            <w:tcMar>
              <w:left w:w="0" w:type="dxa"/>
              <w:right w:w="0" w:type="dxa"/>
            </w:tcMar>
          </w:tcPr>
          <w:p w14:paraId="00A4A83A"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11 (6.3%)</w:t>
            </w:r>
          </w:p>
        </w:tc>
        <w:tc>
          <w:tcPr>
            <w:tcW w:w="0" w:type="auto"/>
            <w:shd w:val="clear" w:color="auto" w:fill="D6E3BC" w:themeFill="accent3" w:themeFillTint="66"/>
            <w:tcMar>
              <w:left w:w="0" w:type="dxa"/>
              <w:right w:w="0" w:type="dxa"/>
            </w:tcMar>
          </w:tcPr>
          <w:p w14:paraId="47D674A3"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96 (94%)</w:t>
            </w:r>
          </w:p>
        </w:tc>
        <w:tc>
          <w:tcPr>
            <w:tcW w:w="0" w:type="auto"/>
            <w:shd w:val="clear" w:color="auto" w:fill="B8CCE4" w:themeFill="accent1" w:themeFillTint="66"/>
            <w:tcMar>
              <w:left w:w="0" w:type="dxa"/>
              <w:right w:w="0" w:type="dxa"/>
            </w:tcMar>
          </w:tcPr>
          <w:p w14:paraId="09457A92"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6 (5.9%)</w:t>
            </w:r>
          </w:p>
        </w:tc>
        <w:tc>
          <w:tcPr>
            <w:tcW w:w="0" w:type="auto"/>
            <w:shd w:val="clear" w:color="auto" w:fill="D6E3BC" w:themeFill="accent3" w:themeFillTint="66"/>
            <w:tcMar>
              <w:left w:w="0" w:type="dxa"/>
              <w:right w:w="0" w:type="dxa"/>
            </w:tcMar>
          </w:tcPr>
          <w:p w14:paraId="497BDA73"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89 (99%)</w:t>
            </w:r>
          </w:p>
        </w:tc>
        <w:tc>
          <w:tcPr>
            <w:tcW w:w="0" w:type="auto"/>
            <w:shd w:val="clear" w:color="auto" w:fill="B8CCE4" w:themeFill="accent1" w:themeFillTint="66"/>
            <w:tcMar>
              <w:left w:w="0" w:type="dxa"/>
              <w:right w:w="0" w:type="dxa"/>
            </w:tcMar>
          </w:tcPr>
          <w:p w14:paraId="2F785C73"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1 (1.1%)</w:t>
            </w:r>
          </w:p>
        </w:tc>
        <w:tc>
          <w:tcPr>
            <w:tcW w:w="0" w:type="auto"/>
            <w:shd w:val="clear" w:color="auto" w:fill="D6E3BC" w:themeFill="accent3" w:themeFillTint="66"/>
            <w:tcMar>
              <w:left w:w="0" w:type="dxa"/>
              <w:right w:w="0" w:type="dxa"/>
            </w:tcMar>
          </w:tcPr>
          <w:p w14:paraId="377F661E"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130 (94%)</w:t>
            </w:r>
          </w:p>
        </w:tc>
        <w:tc>
          <w:tcPr>
            <w:tcW w:w="0" w:type="auto"/>
            <w:shd w:val="clear" w:color="auto" w:fill="B8CCE4" w:themeFill="accent1" w:themeFillTint="66"/>
            <w:tcMar>
              <w:left w:w="0" w:type="dxa"/>
              <w:right w:w="0" w:type="dxa"/>
            </w:tcMar>
          </w:tcPr>
          <w:p w14:paraId="2D7D6B89"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8 (5.8%)</w:t>
            </w:r>
          </w:p>
        </w:tc>
        <w:tc>
          <w:tcPr>
            <w:tcW w:w="0" w:type="auto"/>
            <w:shd w:val="clear" w:color="auto" w:fill="D6E3BC" w:themeFill="accent3" w:themeFillTint="66"/>
            <w:tcMar>
              <w:left w:w="0" w:type="dxa"/>
              <w:right w:w="0" w:type="dxa"/>
            </w:tcMar>
          </w:tcPr>
          <w:p w14:paraId="3F932A0E"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44 (96%)</w:t>
            </w:r>
          </w:p>
        </w:tc>
        <w:tc>
          <w:tcPr>
            <w:tcW w:w="0" w:type="auto"/>
            <w:shd w:val="clear" w:color="auto" w:fill="B8CCE4" w:themeFill="accent1" w:themeFillTint="66"/>
            <w:tcMar>
              <w:left w:w="0" w:type="dxa"/>
              <w:right w:w="0" w:type="dxa"/>
            </w:tcMar>
          </w:tcPr>
          <w:p w14:paraId="0BC13946"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2 (4.3%)</w:t>
            </w:r>
          </w:p>
        </w:tc>
      </w:tr>
      <w:tr w:rsidR="00D23C80" w:rsidRPr="0081559D" w14:paraId="3C7B418B" w14:textId="77777777" w:rsidTr="00724A28">
        <w:trPr>
          <w:cantSplit/>
          <w:trHeight w:val="283"/>
        </w:trPr>
        <w:tc>
          <w:tcPr>
            <w:tcW w:w="0" w:type="auto"/>
            <w:shd w:val="clear" w:color="auto" w:fill="0097DB"/>
            <w:tcMar>
              <w:left w:w="0" w:type="dxa"/>
              <w:right w:w="0" w:type="dxa"/>
            </w:tcMar>
            <w:vAlign w:val="bottom"/>
          </w:tcPr>
          <w:p w14:paraId="4E61119D" w14:textId="77777777" w:rsidR="00A770EE" w:rsidRPr="00D23C80" w:rsidRDefault="00A83B7D" w:rsidP="00724A28">
            <w:pPr>
              <w:keepNext/>
              <w:spacing w:after="60"/>
              <w:ind w:left="57"/>
              <w:rPr>
                <w:rFonts w:ascii="Arial" w:hAnsi="Arial" w:cs="Arial"/>
                <w:sz w:val="18"/>
                <w:szCs w:val="22"/>
              </w:rPr>
            </w:pPr>
            <w:r w:rsidRPr="00D23C80">
              <w:rPr>
                <w:rFonts w:ascii="Arial" w:hAnsi="Arial" w:cs="Arial"/>
                <w:b/>
                <w:color w:val="FFFFFF" w:themeColor="background1"/>
                <w:sz w:val="18"/>
                <w:szCs w:val="22"/>
              </w:rPr>
              <w:t>Region</w:t>
            </w:r>
          </w:p>
        </w:tc>
        <w:tc>
          <w:tcPr>
            <w:tcW w:w="0" w:type="auto"/>
            <w:shd w:val="clear" w:color="auto" w:fill="0097DB"/>
            <w:tcMar>
              <w:left w:w="0" w:type="dxa"/>
              <w:right w:w="0" w:type="dxa"/>
            </w:tcMar>
          </w:tcPr>
          <w:p w14:paraId="7CED97FC" w14:textId="77777777" w:rsidR="00A770EE" w:rsidRPr="00D23C80" w:rsidRDefault="00A770EE">
            <w:pPr>
              <w:keepNext/>
              <w:spacing w:after="60"/>
              <w:jc w:val="center"/>
              <w:rPr>
                <w:rFonts w:ascii="Arial" w:hAnsi="Arial" w:cs="Arial"/>
                <w:sz w:val="18"/>
                <w:szCs w:val="22"/>
              </w:rPr>
            </w:pPr>
          </w:p>
        </w:tc>
        <w:tc>
          <w:tcPr>
            <w:tcW w:w="0" w:type="auto"/>
            <w:shd w:val="clear" w:color="auto" w:fill="0097DB"/>
            <w:tcMar>
              <w:left w:w="0" w:type="dxa"/>
              <w:right w:w="0" w:type="dxa"/>
            </w:tcMar>
          </w:tcPr>
          <w:p w14:paraId="41ECAA97" w14:textId="77777777" w:rsidR="00A770EE" w:rsidRPr="00D23C80" w:rsidRDefault="00A770EE">
            <w:pPr>
              <w:keepNext/>
              <w:spacing w:after="60"/>
              <w:jc w:val="center"/>
              <w:rPr>
                <w:rFonts w:ascii="Arial" w:hAnsi="Arial" w:cs="Arial"/>
                <w:sz w:val="18"/>
                <w:szCs w:val="22"/>
              </w:rPr>
            </w:pPr>
          </w:p>
        </w:tc>
        <w:tc>
          <w:tcPr>
            <w:tcW w:w="0" w:type="auto"/>
            <w:shd w:val="clear" w:color="auto" w:fill="0097DB"/>
            <w:tcMar>
              <w:left w:w="0" w:type="dxa"/>
              <w:right w:w="0" w:type="dxa"/>
            </w:tcMar>
          </w:tcPr>
          <w:p w14:paraId="2F592911" w14:textId="77777777" w:rsidR="00A770EE" w:rsidRPr="00D23C80" w:rsidRDefault="00A770EE">
            <w:pPr>
              <w:keepNext/>
              <w:spacing w:after="60"/>
              <w:jc w:val="center"/>
              <w:rPr>
                <w:rFonts w:ascii="Arial" w:hAnsi="Arial" w:cs="Arial"/>
                <w:sz w:val="18"/>
                <w:szCs w:val="22"/>
              </w:rPr>
            </w:pPr>
          </w:p>
        </w:tc>
        <w:tc>
          <w:tcPr>
            <w:tcW w:w="0" w:type="auto"/>
            <w:shd w:val="clear" w:color="auto" w:fill="0097DB"/>
            <w:tcMar>
              <w:left w:w="0" w:type="dxa"/>
              <w:right w:w="0" w:type="dxa"/>
            </w:tcMar>
          </w:tcPr>
          <w:p w14:paraId="0A892C39" w14:textId="77777777" w:rsidR="00A770EE" w:rsidRPr="00D23C80" w:rsidRDefault="00A770EE">
            <w:pPr>
              <w:keepNext/>
              <w:spacing w:after="60"/>
              <w:jc w:val="center"/>
              <w:rPr>
                <w:rFonts w:ascii="Arial" w:hAnsi="Arial" w:cs="Arial"/>
                <w:sz w:val="18"/>
                <w:szCs w:val="22"/>
              </w:rPr>
            </w:pPr>
          </w:p>
        </w:tc>
        <w:tc>
          <w:tcPr>
            <w:tcW w:w="0" w:type="auto"/>
            <w:shd w:val="clear" w:color="auto" w:fill="0097DB"/>
            <w:tcMar>
              <w:left w:w="0" w:type="dxa"/>
              <w:right w:w="0" w:type="dxa"/>
            </w:tcMar>
          </w:tcPr>
          <w:p w14:paraId="4B723F47" w14:textId="77777777" w:rsidR="00A770EE" w:rsidRPr="00D23C80" w:rsidRDefault="00A770EE">
            <w:pPr>
              <w:keepNext/>
              <w:spacing w:after="60"/>
              <w:jc w:val="center"/>
              <w:rPr>
                <w:rFonts w:ascii="Arial" w:hAnsi="Arial" w:cs="Arial"/>
                <w:sz w:val="18"/>
                <w:szCs w:val="22"/>
              </w:rPr>
            </w:pPr>
          </w:p>
        </w:tc>
        <w:tc>
          <w:tcPr>
            <w:tcW w:w="0" w:type="auto"/>
            <w:shd w:val="clear" w:color="auto" w:fill="0097DB"/>
            <w:tcMar>
              <w:left w:w="0" w:type="dxa"/>
              <w:right w:w="0" w:type="dxa"/>
            </w:tcMar>
          </w:tcPr>
          <w:p w14:paraId="78F265F3" w14:textId="77777777" w:rsidR="00A770EE" w:rsidRPr="00D23C80" w:rsidRDefault="00A770EE">
            <w:pPr>
              <w:keepNext/>
              <w:spacing w:after="60"/>
              <w:jc w:val="center"/>
              <w:rPr>
                <w:rFonts w:ascii="Arial" w:hAnsi="Arial" w:cs="Arial"/>
                <w:sz w:val="18"/>
                <w:szCs w:val="22"/>
              </w:rPr>
            </w:pPr>
          </w:p>
        </w:tc>
        <w:tc>
          <w:tcPr>
            <w:tcW w:w="0" w:type="auto"/>
            <w:shd w:val="clear" w:color="auto" w:fill="0097DB"/>
            <w:tcMar>
              <w:left w:w="0" w:type="dxa"/>
              <w:right w:w="0" w:type="dxa"/>
            </w:tcMar>
          </w:tcPr>
          <w:p w14:paraId="063E0F58" w14:textId="77777777" w:rsidR="00A770EE" w:rsidRPr="00D23C80" w:rsidRDefault="00A770EE">
            <w:pPr>
              <w:keepNext/>
              <w:spacing w:after="60"/>
              <w:jc w:val="center"/>
              <w:rPr>
                <w:rFonts w:ascii="Arial" w:hAnsi="Arial" w:cs="Arial"/>
                <w:sz w:val="18"/>
                <w:szCs w:val="22"/>
              </w:rPr>
            </w:pPr>
          </w:p>
        </w:tc>
        <w:tc>
          <w:tcPr>
            <w:tcW w:w="0" w:type="auto"/>
            <w:shd w:val="clear" w:color="auto" w:fill="0097DB"/>
            <w:tcMar>
              <w:left w:w="0" w:type="dxa"/>
              <w:right w:w="0" w:type="dxa"/>
            </w:tcMar>
          </w:tcPr>
          <w:p w14:paraId="15DF6462" w14:textId="77777777" w:rsidR="00A770EE" w:rsidRPr="00D23C80" w:rsidRDefault="00A770EE">
            <w:pPr>
              <w:keepNext/>
              <w:spacing w:after="60"/>
              <w:jc w:val="center"/>
              <w:rPr>
                <w:rFonts w:ascii="Arial" w:hAnsi="Arial" w:cs="Arial"/>
                <w:sz w:val="18"/>
                <w:szCs w:val="22"/>
              </w:rPr>
            </w:pPr>
          </w:p>
        </w:tc>
        <w:tc>
          <w:tcPr>
            <w:tcW w:w="0" w:type="auto"/>
            <w:shd w:val="clear" w:color="auto" w:fill="0097DB"/>
            <w:tcMar>
              <w:left w:w="0" w:type="dxa"/>
              <w:right w:w="0" w:type="dxa"/>
            </w:tcMar>
          </w:tcPr>
          <w:p w14:paraId="361ACD08" w14:textId="77777777" w:rsidR="00A770EE" w:rsidRPr="00D23C80" w:rsidRDefault="00A770EE">
            <w:pPr>
              <w:keepNext/>
              <w:spacing w:after="60"/>
              <w:jc w:val="center"/>
              <w:rPr>
                <w:rFonts w:ascii="Arial" w:hAnsi="Arial" w:cs="Arial"/>
                <w:sz w:val="18"/>
                <w:szCs w:val="22"/>
              </w:rPr>
            </w:pPr>
          </w:p>
        </w:tc>
        <w:tc>
          <w:tcPr>
            <w:tcW w:w="0" w:type="auto"/>
            <w:shd w:val="clear" w:color="auto" w:fill="0097DB"/>
            <w:tcMar>
              <w:left w:w="0" w:type="dxa"/>
              <w:right w:w="0" w:type="dxa"/>
            </w:tcMar>
          </w:tcPr>
          <w:p w14:paraId="3D38860C" w14:textId="77777777" w:rsidR="00A770EE" w:rsidRPr="00D23C80" w:rsidRDefault="00A770EE">
            <w:pPr>
              <w:keepNext/>
              <w:spacing w:after="60"/>
              <w:jc w:val="center"/>
              <w:rPr>
                <w:rFonts w:ascii="Arial" w:hAnsi="Arial" w:cs="Arial"/>
                <w:sz w:val="18"/>
                <w:szCs w:val="22"/>
              </w:rPr>
            </w:pPr>
          </w:p>
        </w:tc>
      </w:tr>
      <w:tr w:rsidR="00D23C80" w:rsidRPr="0081559D" w14:paraId="0791C18B" w14:textId="77777777" w:rsidTr="00724A28">
        <w:trPr>
          <w:cantSplit/>
          <w:trHeight w:val="283"/>
        </w:trPr>
        <w:tc>
          <w:tcPr>
            <w:tcW w:w="0" w:type="auto"/>
            <w:shd w:val="clear" w:color="auto" w:fill="D9D9D9" w:themeFill="background1" w:themeFillShade="D9"/>
            <w:tcMar>
              <w:left w:w="0" w:type="dxa"/>
              <w:right w:w="0" w:type="dxa"/>
            </w:tcMar>
            <w:vAlign w:val="bottom"/>
          </w:tcPr>
          <w:p w14:paraId="5F8E3A66" w14:textId="57529F9D" w:rsidR="00A770EE" w:rsidRPr="00D23C80" w:rsidRDefault="00A83B7D" w:rsidP="00724A28">
            <w:pPr>
              <w:keepNext/>
              <w:spacing w:after="60"/>
              <w:ind w:left="57"/>
              <w:rPr>
                <w:rFonts w:ascii="Arial" w:hAnsi="Arial" w:cs="Arial"/>
                <w:sz w:val="18"/>
                <w:szCs w:val="22"/>
              </w:rPr>
            </w:pPr>
            <w:r w:rsidRPr="00D23C80">
              <w:rPr>
                <w:rFonts w:ascii="Arial" w:hAnsi="Arial" w:cs="Arial"/>
                <w:sz w:val="18"/>
                <w:szCs w:val="22"/>
                <w:shd w:val="clear" w:color="auto" w:fill="D9D9D9" w:themeFill="background1" w:themeFillShade="D9"/>
              </w:rPr>
              <w:t>Central</w:t>
            </w:r>
          </w:p>
        </w:tc>
        <w:tc>
          <w:tcPr>
            <w:tcW w:w="0" w:type="auto"/>
            <w:shd w:val="clear" w:color="auto" w:fill="D6E3BC" w:themeFill="accent3" w:themeFillTint="66"/>
            <w:tcMar>
              <w:left w:w="0" w:type="dxa"/>
              <w:right w:w="0" w:type="dxa"/>
            </w:tcMar>
          </w:tcPr>
          <w:p w14:paraId="6E635124" w14:textId="02D908A0" w:rsidR="00A770EE" w:rsidRPr="00D23C80" w:rsidRDefault="008B6A06">
            <w:pPr>
              <w:keepNext/>
              <w:spacing w:after="60"/>
              <w:jc w:val="center"/>
              <w:rPr>
                <w:rFonts w:ascii="Arial" w:hAnsi="Arial" w:cs="Arial"/>
                <w:sz w:val="18"/>
                <w:szCs w:val="22"/>
              </w:rPr>
            </w:pPr>
            <w:r w:rsidRPr="00D23C80">
              <w:rPr>
                <w:rFonts w:ascii="Arial" w:hAnsi="Arial" w:cs="Arial"/>
                <w:sz w:val="18"/>
                <w:szCs w:val="22"/>
              </w:rPr>
              <w:t>-</w:t>
            </w:r>
          </w:p>
        </w:tc>
        <w:tc>
          <w:tcPr>
            <w:tcW w:w="0" w:type="auto"/>
            <w:shd w:val="clear" w:color="auto" w:fill="B8CCE4" w:themeFill="accent1" w:themeFillTint="66"/>
            <w:tcMar>
              <w:left w:w="0" w:type="dxa"/>
              <w:right w:w="0" w:type="dxa"/>
            </w:tcMar>
          </w:tcPr>
          <w:p w14:paraId="732CB61B"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1 (100%)</w:t>
            </w:r>
          </w:p>
        </w:tc>
        <w:tc>
          <w:tcPr>
            <w:tcW w:w="0" w:type="auto"/>
            <w:shd w:val="clear" w:color="auto" w:fill="D6E3BC" w:themeFill="accent3" w:themeFillTint="66"/>
            <w:tcMar>
              <w:left w:w="0" w:type="dxa"/>
              <w:right w:w="0" w:type="dxa"/>
            </w:tcMar>
          </w:tcPr>
          <w:p w14:paraId="15531688"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1 (100%)</w:t>
            </w:r>
          </w:p>
        </w:tc>
        <w:tc>
          <w:tcPr>
            <w:tcW w:w="0" w:type="auto"/>
            <w:shd w:val="clear" w:color="auto" w:fill="B8CCE4" w:themeFill="accent1" w:themeFillTint="66"/>
            <w:tcMar>
              <w:left w:w="0" w:type="dxa"/>
              <w:right w:w="0" w:type="dxa"/>
            </w:tcMar>
          </w:tcPr>
          <w:p w14:paraId="2F942876" w14:textId="5A5CB0A2" w:rsidR="00A770EE" w:rsidRPr="00D23C80" w:rsidRDefault="008B6A06">
            <w:pPr>
              <w:keepNext/>
              <w:spacing w:after="60"/>
              <w:jc w:val="center"/>
              <w:rPr>
                <w:rFonts w:ascii="Arial" w:hAnsi="Arial" w:cs="Arial"/>
                <w:sz w:val="18"/>
                <w:szCs w:val="22"/>
              </w:rPr>
            </w:pPr>
            <w:r w:rsidRPr="00D23C80">
              <w:rPr>
                <w:rFonts w:ascii="Arial" w:hAnsi="Arial" w:cs="Arial"/>
                <w:sz w:val="18"/>
                <w:szCs w:val="22"/>
              </w:rPr>
              <w:t>-</w:t>
            </w:r>
          </w:p>
        </w:tc>
        <w:tc>
          <w:tcPr>
            <w:tcW w:w="0" w:type="auto"/>
            <w:shd w:val="clear" w:color="auto" w:fill="D6E3BC" w:themeFill="accent3" w:themeFillTint="66"/>
            <w:tcMar>
              <w:left w:w="0" w:type="dxa"/>
              <w:right w:w="0" w:type="dxa"/>
            </w:tcMar>
          </w:tcPr>
          <w:p w14:paraId="61E11487" w14:textId="0A634F29" w:rsidR="00A770EE" w:rsidRPr="00D23C80" w:rsidRDefault="008B6A06">
            <w:pPr>
              <w:keepNext/>
              <w:spacing w:after="60"/>
              <w:jc w:val="center"/>
              <w:rPr>
                <w:rFonts w:ascii="Arial" w:hAnsi="Arial" w:cs="Arial"/>
                <w:sz w:val="18"/>
                <w:szCs w:val="22"/>
              </w:rPr>
            </w:pPr>
            <w:r w:rsidRPr="00D23C80">
              <w:rPr>
                <w:rFonts w:ascii="Arial" w:hAnsi="Arial" w:cs="Arial"/>
                <w:sz w:val="18"/>
                <w:szCs w:val="22"/>
              </w:rPr>
              <w:t>-</w:t>
            </w:r>
          </w:p>
        </w:tc>
        <w:tc>
          <w:tcPr>
            <w:tcW w:w="0" w:type="auto"/>
            <w:shd w:val="clear" w:color="auto" w:fill="B8CCE4" w:themeFill="accent1" w:themeFillTint="66"/>
            <w:tcMar>
              <w:left w:w="0" w:type="dxa"/>
              <w:right w:w="0" w:type="dxa"/>
            </w:tcMar>
          </w:tcPr>
          <w:p w14:paraId="12DD5AD5" w14:textId="268C15FB" w:rsidR="00A770EE" w:rsidRPr="00D23C80" w:rsidRDefault="008B6A06">
            <w:pPr>
              <w:keepNext/>
              <w:spacing w:after="60"/>
              <w:jc w:val="center"/>
              <w:rPr>
                <w:rFonts w:ascii="Arial" w:hAnsi="Arial" w:cs="Arial"/>
                <w:sz w:val="18"/>
                <w:szCs w:val="22"/>
              </w:rPr>
            </w:pPr>
            <w:r w:rsidRPr="00D23C80">
              <w:rPr>
                <w:rFonts w:ascii="Arial" w:hAnsi="Arial" w:cs="Arial"/>
                <w:sz w:val="18"/>
                <w:szCs w:val="22"/>
              </w:rPr>
              <w:t>-</w:t>
            </w:r>
          </w:p>
        </w:tc>
        <w:tc>
          <w:tcPr>
            <w:tcW w:w="0" w:type="auto"/>
            <w:shd w:val="clear" w:color="auto" w:fill="D6E3BC" w:themeFill="accent3" w:themeFillTint="66"/>
            <w:tcMar>
              <w:left w:w="0" w:type="dxa"/>
              <w:right w:w="0" w:type="dxa"/>
            </w:tcMar>
          </w:tcPr>
          <w:p w14:paraId="50F26469" w14:textId="5079DEAB" w:rsidR="00A770EE" w:rsidRPr="00D23C80" w:rsidRDefault="008B6A06">
            <w:pPr>
              <w:keepNext/>
              <w:spacing w:after="60"/>
              <w:jc w:val="center"/>
              <w:rPr>
                <w:rFonts w:ascii="Arial" w:hAnsi="Arial" w:cs="Arial"/>
                <w:sz w:val="18"/>
                <w:szCs w:val="22"/>
              </w:rPr>
            </w:pPr>
            <w:r w:rsidRPr="00D23C80">
              <w:rPr>
                <w:rFonts w:ascii="Arial" w:hAnsi="Arial" w:cs="Arial"/>
                <w:sz w:val="18"/>
                <w:szCs w:val="22"/>
              </w:rPr>
              <w:t>-</w:t>
            </w:r>
          </w:p>
        </w:tc>
        <w:tc>
          <w:tcPr>
            <w:tcW w:w="0" w:type="auto"/>
            <w:shd w:val="clear" w:color="auto" w:fill="B8CCE4" w:themeFill="accent1" w:themeFillTint="66"/>
            <w:tcMar>
              <w:left w:w="0" w:type="dxa"/>
              <w:right w:w="0" w:type="dxa"/>
            </w:tcMar>
          </w:tcPr>
          <w:p w14:paraId="7E02F179" w14:textId="77FEFA50" w:rsidR="00A770EE" w:rsidRPr="00D23C80" w:rsidRDefault="008B6A06">
            <w:pPr>
              <w:keepNext/>
              <w:spacing w:after="60"/>
              <w:jc w:val="center"/>
              <w:rPr>
                <w:rFonts w:ascii="Arial" w:hAnsi="Arial" w:cs="Arial"/>
                <w:sz w:val="18"/>
                <w:szCs w:val="22"/>
              </w:rPr>
            </w:pPr>
            <w:r w:rsidRPr="00D23C80">
              <w:rPr>
                <w:rFonts w:ascii="Arial" w:hAnsi="Arial" w:cs="Arial"/>
                <w:sz w:val="18"/>
                <w:szCs w:val="22"/>
              </w:rPr>
              <w:t>-</w:t>
            </w:r>
          </w:p>
        </w:tc>
        <w:tc>
          <w:tcPr>
            <w:tcW w:w="0" w:type="auto"/>
            <w:shd w:val="clear" w:color="auto" w:fill="D6E3BC" w:themeFill="accent3" w:themeFillTint="66"/>
            <w:tcMar>
              <w:left w:w="0" w:type="dxa"/>
              <w:right w:w="0" w:type="dxa"/>
            </w:tcMar>
          </w:tcPr>
          <w:p w14:paraId="51F6AD49"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4 (100%)</w:t>
            </w:r>
          </w:p>
        </w:tc>
        <w:tc>
          <w:tcPr>
            <w:tcW w:w="0" w:type="auto"/>
            <w:shd w:val="clear" w:color="auto" w:fill="B8CCE4" w:themeFill="accent1" w:themeFillTint="66"/>
            <w:tcMar>
              <w:left w:w="0" w:type="dxa"/>
              <w:right w:w="0" w:type="dxa"/>
            </w:tcMar>
          </w:tcPr>
          <w:p w14:paraId="7F62ACF2" w14:textId="2CFA3260" w:rsidR="00A770EE" w:rsidRPr="00D23C80" w:rsidRDefault="008B6A06">
            <w:pPr>
              <w:keepNext/>
              <w:spacing w:after="60"/>
              <w:jc w:val="center"/>
              <w:rPr>
                <w:rFonts w:ascii="Arial" w:hAnsi="Arial" w:cs="Arial"/>
                <w:sz w:val="18"/>
                <w:szCs w:val="22"/>
              </w:rPr>
            </w:pPr>
            <w:r w:rsidRPr="00D23C80">
              <w:rPr>
                <w:rFonts w:ascii="Arial" w:hAnsi="Arial" w:cs="Arial"/>
                <w:sz w:val="18"/>
                <w:szCs w:val="22"/>
              </w:rPr>
              <w:t>-</w:t>
            </w:r>
          </w:p>
        </w:tc>
      </w:tr>
      <w:tr w:rsidR="00D23C80" w:rsidRPr="0081559D" w14:paraId="21EC786E" w14:textId="77777777" w:rsidTr="00724A28">
        <w:trPr>
          <w:cantSplit/>
          <w:trHeight w:val="283"/>
        </w:trPr>
        <w:tc>
          <w:tcPr>
            <w:tcW w:w="0" w:type="auto"/>
            <w:tcMar>
              <w:left w:w="0" w:type="dxa"/>
              <w:right w:w="0" w:type="dxa"/>
            </w:tcMar>
            <w:vAlign w:val="bottom"/>
          </w:tcPr>
          <w:p w14:paraId="7DBAAE42" w14:textId="4ECE31A0" w:rsidR="00A770EE" w:rsidRPr="00D23C80" w:rsidRDefault="00A83B7D" w:rsidP="00724A28">
            <w:pPr>
              <w:keepNext/>
              <w:spacing w:after="60"/>
              <w:ind w:left="57"/>
              <w:rPr>
                <w:rFonts w:ascii="Arial" w:hAnsi="Arial" w:cs="Arial"/>
                <w:sz w:val="18"/>
                <w:szCs w:val="22"/>
              </w:rPr>
            </w:pPr>
            <w:r w:rsidRPr="00D23C80">
              <w:rPr>
                <w:rFonts w:ascii="Arial" w:hAnsi="Arial" w:cs="Arial"/>
                <w:sz w:val="18"/>
                <w:szCs w:val="22"/>
              </w:rPr>
              <w:t>Northern</w:t>
            </w:r>
          </w:p>
        </w:tc>
        <w:tc>
          <w:tcPr>
            <w:tcW w:w="0" w:type="auto"/>
            <w:shd w:val="clear" w:color="auto" w:fill="D6E3BC" w:themeFill="accent3" w:themeFillTint="66"/>
            <w:tcMar>
              <w:left w:w="0" w:type="dxa"/>
              <w:right w:w="0" w:type="dxa"/>
            </w:tcMar>
          </w:tcPr>
          <w:p w14:paraId="7DBC2617"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310 (95%)</w:t>
            </w:r>
          </w:p>
        </w:tc>
        <w:tc>
          <w:tcPr>
            <w:tcW w:w="0" w:type="auto"/>
            <w:shd w:val="clear" w:color="auto" w:fill="B8CCE4" w:themeFill="accent1" w:themeFillTint="66"/>
            <w:tcMar>
              <w:left w:w="0" w:type="dxa"/>
              <w:right w:w="0" w:type="dxa"/>
            </w:tcMar>
          </w:tcPr>
          <w:p w14:paraId="360E33F9"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17 (5.2%)</w:t>
            </w:r>
          </w:p>
        </w:tc>
        <w:tc>
          <w:tcPr>
            <w:tcW w:w="0" w:type="auto"/>
            <w:shd w:val="clear" w:color="auto" w:fill="D6E3BC" w:themeFill="accent3" w:themeFillTint="66"/>
            <w:tcMar>
              <w:left w:w="0" w:type="dxa"/>
              <w:right w:w="0" w:type="dxa"/>
            </w:tcMar>
          </w:tcPr>
          <w:p w14:paraId="59EC956C"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318 (93%)</w:t>
            </w:r>
          </w:p>
        </w:tc>
        <w:tc>
          <w:tcPr>
            <w:tcW w:w="0" w:type="auto"/>
            <w:shd w:val="clear" w:color="auto" w:fill="B8CCE4" w:themeFill="accent1" w:themeFillTint="66"/>
            <w:tcMar>
              <w:left w:w="0" w:type="dxa"/>
              <w:right w:w="0" w:type="dxa"/>
            </w:tcMar>
          </w:tcPr>
          <w:p w14:paraId="642D3263"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24 (7.0%)</w:t>
            </w:r>
          </w:p>
        </w:tc>
        <w:tc>
          <w:tcPr>
            <w:tcW w:w="0" w:type="auto"/>
            <w:shd w:val="clear" w:color="auto" w:fill="D6E3BC" w:themeFill="accent3" w:themeFillTint="66"/>
            <w:tcMar>
              <w:left w:w="0" w:type="dxa"/>
              <w:right w:w="0" w:type="dxa"/>
            </w:tcMar>
          </w:tcPr>
          <w:p w14:paraId="34F2FE38"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367 (99%)</w:t>
            </w:r>
          </w:p>
        </w:tc>
        <w:tc>
          <w:tcPr>
            <w:tcW w:w="0" w:type="auto"/>
            <w:shd w:val="clear" w:color="auto" w:fill="B8CCE4" w:themeFill="accent1" w:themeFillTint="66"/>
            <w:tcMar>
              <w:left w:w="0" w:type="dxa"/>
              <w:right w:w="0" w:type="dxa"/>
            </w:tcMar>
          </w:tcPr>
          <w:p w14:paraId="690F86A7"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3 (0.8%)</w:t>
            </w:r>
          </w:p>
        </w:tc>
        <w:tc>
          <w:tcPr>
            <w:tcW w:w="0" w:type="auto"/>
            <w:shd w:val="clear" w:color="auto" w:fill="D6E3BC" w:themeFill="accent3" w:themeFillTint="66"/>
            <w:tcMar>
              <w:left w:w="0" w:type="dxa"/>
              <w:right w:w="0" w:type="dxa"/>
            </w:tcMar>
          </w:tcPr>
          <w:p w14:paraId="13ADAC7B"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416 (98%)</w:t>
            </w:r>
          </w:p>
        </w:tc>
        <w:tc>
          <w:tcPr>
            <w:tcW w:w="0" w:type="auto"/>
            <w:shd w:val="clear" w:color="auto" w:fill="B8CCE4" w:themeFill="accent1" w:themeFillTint="66"/>
            <w:tcMar>
              <w:left w:w="0" w:type="dxa"/>
              <w:right w:w="0" w:type="dxa"/>
            </w:tcMar>
          </w:tcPr>
          <w:p w14:paraId="08BEAF2C"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8 (1.9%)</w:t>
            </w:r>
          </w:p>
        </w:tc>
        <w:tc>
          <w:tcPr>
            <w:tcW w:w="0" w:type="auto"/>
            <w:shd w:val="clear" w:color="auto" w:fill="D6E3BC" w:themeFill="accent3" w:themeFillTint="66"/>
            <w:tcMar>
              <w:left w:w="0" w:type="dxa"/>
              <w:right w:w="0" w:type="dxa"/>
            </w:tcMar>
          </w:tcPr>
          <w:p w14:paraId="1652DF36"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434 (98%)</w:t>
            </w:r>
          </w:p>
        </w:tc>
        <w:tc>
          <w:tcPr>
            <w:tcW w:w="0" w:type="auto"/>
            <w:shd w:val="clear" w:color="auto" w:fill="B8CCE4" w:themeFill="accent1" w:themeFillTint="66"/>
            <w:tcMar>
              <w:left w:w="0" w:type="dxa"/>
              <w:right w:w="0" w:type="dxa"/>
            </w:tcMar>
          </w:tcPr>
          <w:p w14:paraId="0449E540"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10 (2.3%)</w:t>
            </w:r>
          </w:p>
        </w:tc>
      </w:tr>
      <w:tr w:rsidR="00D23C80" w:rsidRPr="0081559D" w14:paraId="0FB3FEAB" w14:textId="77777777" w:rsidTr="00724A28">
        <w:trPr>
          <w:cantSplit/>
          <w:trHeight w:val="283"/>
        </w:trPr>
        <w:tc>
          <w:tcPr>
            <w:tcW w:w="0" w:type="auto"/>
            <w:shd w:val="clear" w:color="auto" w:fill="D9D9D9" w:themeFill="background1" w:themeFillShade="D9"/>
            <w:tcMar>
              <w:left w:w="0" w:type="dxa"/>
              <w:right w:w="0" w:type="dxa"/>
            </w:tcMar>
            <w:vAlign w:val="bottom"/>
          </w:tcPr>
          <w:p w14:paraId="07D4E5F0" w14:textId="5AA69306" w:rsidR="00A770EE" w:rsidRPr="00D23C80" w:rsidRDefault="00A83B7D" w:rsidP="00724A28">
            <w:pPr>
              <w:keepNext/>
              <w:spacing w:after="60"/>
              <w:ind w:left="57"/>
              <w:rPr>
                <w:rFonts w:ascii="Arial" w:hAnsi="Arial" w:cs="Arial"/>
                <w:sz w:val="18"/>
                <w:szCs w:val="22"/>
              </w:rPr>
            </w:pPr>
            <w:r w:rsidRPr="00D23C80">
              <w:rPr>
                <w:rFonts w:ascii="Arial" w:hAnsi="Arial" w:cs="Arial"/>
                <w:sz w:val="18"/>
                <w:szCs w:val="22"/>
                <w:shd w:val="clear" w:color="auto" w:fill="D9D9D9" w:themeFill="background1" w:themeFillShade="D9"/>
              </w:rPr>
              <w:t>Te Manawa Taki</w:t>
            </w:r>
          </w:p>
        </w:tc>
        <w:tc>
          <w:tcPr>
            <w:tcW w:w="0" w:type="auto"/>
            <w:shd w:val="clear" w:color="auto" w:fill="D6E3BC" w:themeFill="accent3" w:themeFillTint="66"/>
            <w:tcMar>
              <w:left w:w="0" w:type="dxa"/>
              <w:right w:w="0" w:type="dxa"/>
            </w:tcMar>
          </w:tcPr>
          <w:p w14:paraId="0D85D0BA"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217 (95%)</w:t>
            </w:r>
          </w:p>
        </w:tc>
        <w:tc>
          <w:tcPr>
            <w:tcW w:w="0" w:type="auto"/>
            <w:shd w:val="clear" w:color="auto" w:fill="B8CCE4" w:themeFill="accent1" w:themeFillTint="66"/>
            <w:tcMar>
              <w:left w:w="0" w:type="dxa"/>
              <w:right w:w="0" w:type="dxa"/>
            </w:tcMar>
          </w:tcPr>
          <w:p w14:paraId="61A52D4F"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11 (4.8%)</w:t>
            </w:r>
          </w:p>
        </w:tc>
        <w:tc>
          <w:tcPr>
            <w:tcW w:w="0" w:type="auto"/>
            <w:shd w:val="clear" w:color="auto" w:fill="D6E3BC" w:themeFill="accent3" w:themeFillTint="66"/>
            <w:tcMar>
              <w:left w:w="0" w:type="dxa"/>
              <w:right w:w="0" w:type="dxa"/>
            </w:tcMar>
          </w:tcPr>
          <w:p w14:paraId="18C82351"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218 (97%)</w:t>
            </w:r>
          </w:p>
        </w:tc>
        <w:tc>
          <w:tcPr>
            <w:tcW w:w="0" w:type="auto"/>
            <w:shd w:val="clear" w:color="auto" w:fill="B8CCE4" w:themeFill="accent1" w:themeFillTint="66"/>
            <w:tcMar>
              <w:left w:w="0" w:type="dxa"/>
              <w:right w:w="0" w:type="dxa"/>
            </w:tcMar>
          </w:tcPr>
          <w:p w14:paraId="50FF9851"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7 (3.1%)</w:t>
            </w:r>
          </w:p>
        </w:tc>
        <w:tc>
          <w:tcPr>
            <w:tcW w:w="0" w:type="auto"/>
            <w:shd w:val="clear" w:color="auto" w:fill="D6E3BC" w:themeFill="accent3" w:themeFillTint="66"/>
            <w:tcMar>
              <w:left w:w="0" w:type="dxa"/>
              <w:right w:w="0" w:type="dxa"/>
            </w:tcMar>
          </w:tcPr>
          <w:p w14:paraId="7883369C"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284 (98%)</w:t>
            </w:r>
          </w:p>
        </w:tc>
        <w:tc>
          <w:tcPr>
            <w:tcW w:w="0" w:type="auto"/>
            <w:shd w:val="clear" w:color="auto" w:fill="B8CCE4" w:themeFill="accent1" w:themeFillTint="66"/>
            <w:tcMar>
              <w:left w:w="0" w:type="dxa"/>
              <w:right w:w="0" w:type="dxa"/>
            </w:tcMar>
          </w:tcPr>
          <w:p w14:paraId="5CD3010C"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5 (1.7%)</w:t>
            </w:r>
          </w:p>
        </w:tc>
        <w:tc>
          <w:tcPr>
            <w:tcW w:w="0" w:type="auto"/>
            <w:shd w:val="clear" w:color="auto" w:fill="D6E3BC" w:themeFill="accent3" w:themeFillTint="66"/>
            <w:tcMar>
              <w:left w:w="0" w:type="dxa"/>
              <w:right w:w="0" w:type="dxa"/>
            </w:tcMar>
          </w:tcPr>
          <w:p w14:paraId="25DC054C"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232 (93%)</w:t>
            </w:r>
          </w:p>
        </w:tc>
        <w:tc>
          <w:tcPr>
            <w:tcW w:w="0" w:type="auto"/>
            <w:shd w:val="clear" w:color="auto" w:fill="B8CCE4" w:themeFill="accent1" w:themeFillTint="66"/>
            <w:tcMar>
              <w:left w:w="0" w:type="dxa"/>
              <w:right w:w="0" w:type="dxa"/>
            </w:tcMar>
          </w:tcPr>
          <w:p w14:paraId="04C40995"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18 (7.2%)</w:t>
            </w:r>
          </w:p>
        </w:tc>
        <w:tc>
          <w:tcPr>
            <w:tcW w:w="0" w:type="auto"/>
            <w:shd w:val="clear" w:color="auto" w:fill="D6E3BC" w:themeFill="accent3" w:themeFillTint="66"/>
            <w:tcMar>
              <w:left w:w="0" w:type="dxa"/>
              <w:right w:w="0" w:type="dxa"/>
            </w:tcMar>
          </w:tcPr>
          <w:p w14:paraId="6FB04BDA"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230 (98%)</w:t>
            </w:r>
          </w:p>
        </w:tc>
        <w:tc>
          <w:tcPr>
            <w:tcW w:w="0" w:type="auto"/>
            <w:shd w:val="clear" w:color="auto" w:fill="B8CCE4" w:themeFill="accent1" w:themeFillTint="66"/>
            <w:tcMar>
              <w:left w:w="0" w:type="dxa"/>
              <w:right w:w="0" w:type="dxa"/>
            </w:tcMar>
          </w:tcPr>
          <w:p w14:paraId="595AE946"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4 (1.7%)</w:t>
            </w:r>
          </w:p>
        </w:tc>
      </w:tr>
      <w:tr w:rsidR="00D23C80" w:rsidRPr="0081559D" w14:paraId="644615DD" w14:textId="77777777" w:rsidTr="00724A28">
        <w:trPr>
          <w:cantSplit/>
          <w:trHeight w:val="283"/>
        </w:trPr>
        <w:tc>
          <w:tcPr>
            <w:tcW w:w="0" w:type="auto"/>
            <w:tcMar>
              <w:left w:w="0" w:type="dxa"/>
              <w:right w:w="0" w:type="dxa"/>
            </w:tcMar>
            <w:vAlign w:val="bottom"/>
          </w:tcPr>
          <w:p w14:paraId="073DB09B" w14:textId="43632D50" w:rsidR="00A770EE" w:rsidRPr="00D23C80" w:rsidRDefault="00A83B7D" w:rsidP="00724A28">
            <w:pPr>
              <w:keepNext/>
              <w:spacing w:after="60"/>
              <w:ind w:left="57"/>
              <w:rPr>
                <w:rFonts w:ascii="Arial" w:hAnsi="Arial" w:cs="Arial"/>
                <w:sz w:val="18"/>
                <w:szCs w:val="22"/>
              </w:rPr>
            </w:pPr>
            <w:r w:rsidRPr="00D23C80">
              <w:rPr>
                <w:rFonts w:ascii="Arial" w:hAnsi="Arial" w:cs="Arial"/>
                <w:sz w:val="18"/>
                <w:szCs w:val="22"/>
              </w:rPr>
              <w:t>Te Waipounamu</w:t>
            </w:r>
          </w:p>
        </w:tc>
        <w:tc>
          <w:tcPr>
            <w:tcW w:w="0" w:type="auto"/>
            <w:shd w:val="clear" w:color="auto" w:fill="D6E3BC" w:themeFill="accent3" w:themeFillTint="66"/>
            <w:tcMar>
              <w:left w:w="0" w:type="dxa"/>
              <w:right w:w="0" w:type="dxa"/>
            </w:tcMar>
          </w:tcPr>
          <w:p w14:paraId="64ACCC8D"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91 (73%)</w:t>
            </w:r>
          </w:p>
        </w:tc>
        <w:tc>
          <w:tcPr>
            <w:tcW w:w="0" w:type="auto"/>
            <w:shd w:val="clear" w:color="auto" w:fill="B8CCE4" w:themeFill="accent1" w:themeFillTint="66"/>
            <w:tcMar>
              <w:left w:w="0" w:type="dxa"/>
              <w:right w:w="0" w:type="dxa"/>
            </w:tcMar>
          </w:tcPr>
          <w:p w14:paraId="5430176F"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33 (27%)</w:t>
            </w:r>
          </w:p>
        </w:tc>
        <w:tc>
          <w:tcPr>
            <w:tcW w:w="0" w:type="auto"/>
            <w:shd w:val="clear" w:color="auto" w:fill="D6E3BC" w:themeFill="accent3" w:themeFillTint="66"/>
            <w:tcMar>
              <w:left w:w="0" w:type="dxa"/>
              <w:right w:w="0" w:type="dxa"/>
            </w:tcMar>
          </w:tcPr>
          <w:p w14:paraId="53FFF1D6"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99 (95%)</w:t>
            </w:r>
          </w:p>
        </w:tc>
        <w:tc>
          <w:tcPr>
            <w:tcW w:w="0" w:type="auto"/>
            <w:shd w:val="clear" w:color="auto" w:fill="B8CCE4" w:themeFill="accent1" w:themeFillTint="66"/>
            <w:tcMar>
              <w:left w:w="0" w:type="dxa"/>
              <w:right w:w="0" w:type="dxa"/>
            </w:tcMar>
          </w:tcPr>
          <w:p w14:paraId="1CED89E4"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5 (4.8%)</w:t>
            </w:r>
          </w:p>
        </w:tc>
        <w:tc>
          <w:tcPr>
            <w:tcW w:w="0" w:type="auto"/>
            <w:shd w:val="clear" w:color="auto" w:fill="D6E3BC" w:themeFill="accent3" w:themeFillTint="66"/>
            <w:tcMar>
              <w:left w:w="0" w:type="dxa"/>
              <w:right w:w="0" w:type="dxa"/>
            </w:tcMar>
          </w:tcPr>
          <w:p w14:paraId="5FCFBFED"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151 (97%)</w:t>
            </w:r>
          </w:p>
        </w:tc>
        <w:tc>
          <w:tcPr>
            <w:tcW w:w="0" w:type="auto"/>
            <w:shd w:val="clear" w:color="auto" w:fill="B8CCE4" w:themeFill="accent1" w:themeFillTint="66"/>
            <w:tcMar>
              <w:left w:w="0" w:type="dxa"/>
              <w:right w:w="0" w:type="dxa"/>
            </w:tcMar>
          </w:tcPr>
          <w:p w14:paraId="4002C79B"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4 (2.6%)</w:t>
            </w:r>
          </w:p>
        </w:tc>
        <w:tc>
          <w:tcPr>
            <w:tcW w:w="0" w:type="auto"/>
            <w:shd w:val="clear" w:color="auto" w:fill="D6E3BC" w:themeFill="accent3" w:themeFillTint="66"/>
            <w:tcMar>
              <w:left w:w="0" w:type="dxa"/>
              <w:right w:w="0" w:type="dxa"/>
            </w:tcMar>
          </w:tcPr>
          <w:p w14:paraId="45B05D59"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161 (99%)</w:t>
            </w:r>
          </w:p>
        </w:tc>
        <w:tc>
          <w:tcPr>
            <w:tcW w:w="0" w:type="auto"/>
            <w:shd w:val="clear" w:color="auto" w:fill="B8CCE4" w:themeFill="accent1" w:themeFillTint="66"/>
            <w:tcMar>
              <w:left w:w="0" w:type="dxa"/>
              <w:right w:w="0" w:type="dxa"/>
            </w:tcMar>
          </w:tcPr>
          <w:p w14:paraId="19FA0995"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1 (0.6%)</w:t>
            </w:r>
          </w:p>
        </w:tc>
        <w:tc>
          <w:tcPr>
            <w:tcW w:w="0" w:type="auto"/>
            <w:shd w:val="clear" w:color="auto" w:fill="D6E3BC" w:themeFill="accent3" w:themeFillTint="66"/>
            <w:tcMar>
              <w:left w:w="0" w:type="dxa"/>
              <w:right w:w="0" w:type="dxa"/>
            </w:tcMar>
          </w:tcPr>
          <w:p w14:paraId="284E6256"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93 (94%)</w:t>
            </w:r>
          </w:p>
        </w:tc>
        <w:tc>
          <w:tcPr>
            <w:tcW w:w="0" w:type="auto"/>
            <w:shd w:val="clear" w:color="auto" w:fill="B8CCE4" w:themeFill="accent1" w:themeFillTint="66"/>
            <w:tcMar>
              <w:left w:w="0" w:type="dxa"/>
              <w:right w:w="0" w:type="dxa"/>
            </w:tcMar>
          </w:tcPr>
          <w:p w14:paraId="621F4279"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6 (6.1%)</w:t>
            </w:r>
          </w:p>
        </w:tc>
      </w:tr>
      <w:tr w:rsidR="00D23C80" w:rsidRPr="0081559D" w14:paraId="2E46DC61" w14:textId="77777777" w:rsidTr="00724A28">
        <w:trPr>
          <w:cantSplit/>
          <w:trHeight w:val="283"/>
        </w:trPr>
        <w:tc>
          <w:tcPr>
            <w:tcW w:w="0" w:type="auto"/>
            <w:shd w:val="clear" w:color="auto" w:fill="0097DB"/>
            <w:tcMar>
              <w:left w:w="0" w:type="dxa"/>
              <w:right w:w="0" w:type="dxa"/>
            </w:tcMar>
            <w:vAlign w:val="bottom"/>
          </w:tcPr>
          <w:p w14:paraId="6FC1AD6D" w14:textId="77777777" w:rsidR="00A770EE" w:rsidRPr="00D23C80" w:rsidRDefault="00A83B7D" w:rsidP="00724A28">
            <w:pPr>
              <w:keepNext/>
              <w:spacing w:after="60"/>
              <w:ind w:left="57"/>
              <w:rPr>
                <w:rFonts w:ascii="Arial" w:hAnsi="Arial" w:cs="Arial"/>
                <w:color w:val="FFFFFF" w:themeColor="background1"/>
                <w:sz w:val="18"/>
                <w:szCs w:val="22"/>
              </w:rPr>
            </w:pPr>
            <w:r w:rsidRPr="00D23C80">
              <w:rPr>
                <w:rFonts w:ascii="Arial" w:hAnsi="Arial" w:cs="Arial"/>
                <w:b/>
                <w:color w:val="FFFFFF" w:themeColor="background1"/>
                <w:sz w:val="18"/>
                <w:szCs w:val="22"/>
              </w:rPr>
              <w:t>Specimen Site</w:t>
            </w:r>
          </w:p>
        </w:tc>
        <w:tc>
          <w:tcPr>
            <w:tcW w:w="0" w:type="auto"/>
            <w:shd w:val="clear" w:color="auto" w:fill="0097DB"/>
            <w:tcMar>
              <w:left w:w="0" w:type="dxa"/>
              <w:right w:w="0" w:type="dxa"/>
            </w:tcMar>
          </w:tcPr>
          <w:p w14:paraId="74272F3F" w14:textId="77777777" w:rsidR="00A770EE" w:rsidRPr="00D23C80" w:rsidRDefault="00A770EE">
            <w:pPr>
              <w:keepNext/>
              <w:spacing w:after="60"/>
              <w:jc w:val="center"/>
              <w:rPr>
                <w:rFonts w:ascii="Arial" w:hAnsi="Arial" w:cs="Arial"/>
                <w:sz w:val="18"/>
                <w:szCs w:val="22"/>
              </w:rPr>
            </w:pPr>
          </w:p>
        </w:tc>
        <w:tc>
          <w:tcPr>
            <w:tcW w:w="0" w:type="auto"/>
            <w:shd w:val="clear" w:color="auto" w:fill="0097DB"/>
            <w:tcMar>
              <w:left w:w="0" w:type="dxa"/>
              <w:right w:w="0" w:type="dxa"/>
            </w:tcMar>
          </w:tcPr>
          <w:p w14:paraId="1E4C7F72" w14:textId="77777777" w:rsidR="00A770EE" w:rsidRPr="00D23C80" w:rsidRDefault="00A770EE">
            <w:pPr>
              <w:keepNext/>
              <w:spacing w:after="60"/>
              <w:jc w:val="center"/>
              <w:rPr>
                <w:rFonts w:ascii="Arial" w:hAnsi="Arial" w:cs="Arial"/>
                <w:sz w:val="18"/>
                <w:szCs w:val="22"/>
              </w:rPr>
            </w:pPr>
          </w:p>
        </w:tc>
        <w:tc>
          <w:tcPr>
            <w:tcW w:w="0" w:type="auto"/>
            <w:shd w:val="clear" w:color="auto" w:fill="0097DB"/>
            <w:tcMar>
              <w:left w:w="0" w:type="dxa"/>
              <w:right w:w="0" w:type="dxa"/>
            </w:tcMar>
          </w:tcPr>
          <w:p w14:paraId="77C2001E" w14:textId="77777777" w:rsidR="00A770EE" w:rsidRPr="00D23C80" w:rsidRDefault="00A770EE">
            <w:pPr>
              <w:keepNext/>
              <w:spacing w:after="60"/>
              <w:jc w:val="center"/>
              <w:rPr>
                <w:rFonts w:ascii="Arial" w:hAnsi="Arial" w:cs="Arial"/>
                <w:sz w:val="18"/>
                <w:szCs w:val="22"/>
              </w:rPr>
            </w:pPr>
          </w:p>
        </w:tc>
        <w:tc>
          <w:tcPr>
            <w:tcW w:w="0" w:type="auto"/>
            <w:shd w:val="clear" w:color="auto" w:fill="0097DB"/>
            <w:tcMar>
              <w:left w:w="0" w:type="dxa"/>
              <w:right w:w="0" w:type="dxa"/>
            </w:tcMar>
          </w:tcPr>
          <w:p w14:paraId="688B7894" w14:textId="77777777" w:rsidR="00A770EE" w:rsidRPr="00D23C80" w:rsidRDefault="00A770EE">
            <w:pPr>
              <w:keepNext/>
              <w:spacing w:after="60"/>
              <w:jc w:val="center"/>
              <w:rPr>
                <w:rFonts w:ascii="Arial" w:hAnsi="Arial" w:cs="Arial"/>
                <w:sz w:val="18"/>
                <w:szCs w:val="22"/>
              </w:rPr>
            </w:pPr>
          </w:p>
        </w:tc>
        <w:tc>
          <w:tcPr>
            <w:tcW w:w="0" w:type="auto"/>
            <w:shd w:val="clear" w:color="auto" w:fill="0097DB"/>
            <w:tcMar>
              <w:left w:w="0" w:type="dxa"/>
              <w:right w:w="0" w:type="dxa"/>
            </w:tcMar>
          </w:tcPr>
          <w:p w14:paraId="499DC55E" w14:textId="77777777" w:rsidR="00A770EE" w:rsidRPr="00D23C80" w:rsidRDefault="00A770EE">
            <w:pPr>
              <w:keepNext/>
              <w:spacing w:after="60"/>
              <w:jc w:val="center"/>
              <w:rPr>
                <w:rFonts w:ascii="Arial" w:hAnsi="Arial" w:cs="Arial"/>
                <w:sz w:val="18"/>
                <w:szCs w:val="22"/>
              </w:rPr>
            </w:pPr>
          </w:p>
        </w:tc>
        <w:tc>
          <w:tcPr>
            <w:tcW w:w="0" w:type="auto"/>
            <w:shd w:val="clear" w:color="auto" w:fill="0097DB"/>
            <w:tcMar>
              <w:left w:w="0" w:type="dxa"/>
              <w:right w:w="0" w:type="dxa"/>
            </w:tcMar>
          </w:tcPr>
          <w:p w14:paraId="44A98DCD" w14:textId="77777777" w:rsidR="00A770EE" w:rsidRPr="00D23C80" w:rsidRDefault="00A770EE">
            <w:pPr>
              <w:keepNext/>
              <w:spacing w:after="60"/>
              <w:jc w:val="center"/>
              <w:rPr>
                <w:rFonts w:ascii="Arial" w:hAnsi="Arial" w:cs="Arial"/>
                <w:sz w:val="18"/>
                <w:szCs w:val="22"/>
              </w:rPr>
            </w:pPr>
          </w:p>
        </w:tc>
        <w:tc>
          <w:tcPr>
            <w:tcW w:w="0" w:type="auto"/>
            <w:shd w:val="clear" w:color="auto" w:fill="0097DB"/>
            <w:tcMar>
              <w:left w:w="0" w:type="dxa"/>
              <w:right w:w="0" w:type="dxa"/>
            </w:tcMar>
          </w:tcPr>
          <w:p w14:paraId="37B1C578" w14:textId="77777777" w:rsidR="00A770EE" w:rsidRPr="00D23C80" w:rsidRDefault="00A770EE">
            <w:pPr>
              <w:keepNext/>
              <w:spacing w:after="60"/>
              <w:jc w:val="center"/>
              <w:rPr>
                <w:rFonts w:ascii="Arial" w:hAnsi="Arial" w:cs="Arial"/>
                <w:sz w:val="18"/>
                <w:szCs w:val="22"/>
              </w:rPr>
            </w:pPr>
          </w:p>
        </w:tc>
        <w:tc>
          <w:tcPr>
            <w:tcW w:w="0" w:type="auto"/>
            <w:shd w:val="clear" w:color="auto" w:fill="0097DB"/>
            <w:tcMar>
              <w:left w:w="0" w:type="dxa"/>
              <w:right w:w="0" w:type="dxa"/>
            </w:tcMar>
          </w:tcPr>
          <w:p w14:paraId="39F157D3" w14:textId="77777777" w:rsidR="00A770EE" w:rsidRPr="00D23C80" w:rsidRDefault="00A770EE">
            <w:pPr>
              <w:keepNext/>
              <w:spacing w:after="60"/>
              <w:jc w:val="center"/>
              <w:rPr>
                <w:rFonts w:ascii="Arial" w:hAnsi="Arial" w:cs="Arial"/>
                <w:sz w:val="18"/>
                <w:szCs w:val="22"/>
              </w:rPr>
            </w:pPr>
          </w:p>
        </w:tc>
        <w:tc>
          <w:tcPr>
            <w:tcW w:w="0" w:type="auto"/>
            <w:shd w:val="clear" w:color="auto" w:fill="0097DB"/>
            <w:tcMar>
              <w:left w:w="0" w:type="dxa"/>
              <w:right w:w="0" w:type="dxa"/>
            </w:tcMar>
          </w:tcPr>
          <w:p w14:paraId="7AC2FB36" w14:textId="77777777" w:rsidR="00A770EE" w:rsidRPr="00D23C80" w:rsidRDefault="00A770EE">
            <w:pPr>
              <w:keepNext/>
              <w:spacing w:after="60"/>
              <w:jc w:val="center"/>
              <w:rPr>
                <w:rFonts w:ascii="Arial" w:hAnsi="Arial" w:cs="Arial"/>
                <w:sz w:val="18"/>
                <w:szCs w:val="22"/>
              </w:rPr>
            </w:pPr>
          </w:p>
        </w:tc>
        <w:tc>
          <w:tcPr>
            <w:tcW w:w="0" w:type="auto"/>
            <w:shd w:val="clear" w:color="auto" w:fill="0097DB"/>
            <w:tcMar>
              <w:left w:w="0" w:type="dxa"/>
              <w:right w:w="0" w:type="dxa"/>
            </w:tcMar>
          </w:tcPr>
          <w:p w14:paraId="252C4459" w14:textId="77777777" w:rsidR="00A770EE" w:rsidRPr="00D23C80" w:rsidRDefault="00A770EE">
            <w:pPr>
              <w:keepNext/>
              <w:spacing w:after="60"/>
              <w:jc w:val="center"/>
              <w:rPr>
                <w:rFonts w:ascii="Arial" w:hAnsi="Arial" w:cs="Arial"/>
                <w:sz w:val="18"/>
                <w:szCs w:val="22"/>
              </w:rPr>
            </w:pPr>
          </w:p>
        </w:tc>
      </w:tr>
      <w:tr w:rsidR="00D23C80" w:rsidRPr="0081559D" w14:paraId="7A11F434" w14:textId="77777777" w:rsidTr="00724A28">
        <w:trPr>
          <w:cantSplit/>
          <w:trHeight w:val="283"/>
        </w:trPr>
        <w:tc>
          <w:tcPr>
            <w:tcW w:w="0" w:type="auto"/>
            <w:shd w:val="clear" w:color="auto" w:fill="D9D9D9" w:themeFill="background1" w:themeFillShade="D9"/>
            <w:tcMar>
              <w:left w:w="0" w:type="dxa"/>
              <w:right w:w="0" w:type="dxa"/>
            </w:tcMar>
            <w:vAlign w:val="bottom"/>
          </w:tcPr>
          <w:p w14:paraId="6F814B1B" w14:textId="17C237BC" w:rsidR="00A770EE" w:rsidRPr="00D23C80" w:rsidRDefault="00A83B7D" w:rsidP="00724A28">
            <w:pPr>
              <w:keepNext/>
              <w:spacing w:after="60"/>
              <w:ind w:left="57"/>
              <w:rPr>
                <w:rFonts w:ascii="Arial" w:hAnsi="Arial" w:cs="Arial"/>
                <w:sz w:val="18"/>
                <w:szCs w:val="22"/>
              </w:rPr>
            </w:pPr>
            <w:r w:rsidRPr="00D23C80">
              <w:rPr>
                <w:rFonts w:ascii="Arial" w:hAnsi="Arial" w:cs="Arial"/>
                <w:sz w:val="18"/>
                <w:szCs w:val="22"/>
              </w:rPr>
              <w:t>Ano-rectal</w:t>
            </w:r>
          </w:p>
        </w:tc>
        <w:tc>
          <w:tcPr>
            <w:tcW w:w="0" w:type="auto"/>
            <w:shd w:val="clear" w:color="auto" w:fill="D6E3BC" w:themeFill="accent3" w:themeFillTint="66"/>
            <w:tcMar>
              <w:left w:w="0" w:type="dxa"/>
              <w:right w:w="0" w:type="dxa"/>
            </w:tcMar>
          </w:tcPr>
          <w:p w14:paraId="4E2B2ACB"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89 (83%)</w:t>
            </w:r>
          </w:p>
        </w:tc>
        <w:tc>
          <w:tcPr>
            <w:tcW w:w="0" w:type="auto"/>
            <w:shd w:val="clear" w:color="auto" w:fill="B8CCE4" w:themeFill="accent1" w:themeFillTint="66"/>
            <w:tcMar>
              <w:left w:w="0" w:type="dxa"/>
              <w:right w:w="0" w:type="dxa"/>
            </w:tcMar>
          </w:tcPr>
          <w:p w14:paraId="69157B72"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18 (17%)</w:t>
            </w:r>
          </w:p>
        </w:tc>
        <w:tc>
          <w:tcPr>
            <w:tcW w:w="0" w:type="auto"/>
            <w:shd w:val="clear" w:color="auto" w:fill="D6E3BC" w:themeFill="accent3" w:themeFillTint="66"/>
            <w:tcMar>
              <w:left w:w="0" w:type="dxa"/>
              <w:right w:w="0" w:type="dxa"/>
            </w:tcMar>
          </w:tcPr>
          <w:p w14:paraId="782DAC1D"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121 (93%)</w:t>
            </w:r>
          </w:p>
        </w:tc>
        <w:tc>
          <w:tcPr>
            <w:tcW w:w="0" w:type="auto"/>
            <w:shd w:val="clear" w:color="auto" w:fill="B8CCE4" w:themeFill="accent1" w:themeFillTint="66"/>
            <w:tcMar>
              <w:left w:w="0" w:type="dxa"/>
              <w:right w:w="0" w:type="dxa"/>
            </w:tcMar>
          </w:tcPr>
          <w:p w14:paraId="0B30BD5D"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9 (6.9%)</w:t>
            </w:r>
          </w:p>
        </w:tc>
        <w:tc>
          <w:tcPr>
            <w:tcW w:w="0" w:type="auto"/>
            <w:shd w:val="clear" w:color="auto" w:fill="D6E3BC" w:themeFill="accent3" w:themeFillTint="66"/>
            <w:tcMar>
              <w:left w:w="0" w:type="dxa"/>
              <w:right w:w="0" w:type="dxa"/>
            </w:tcMar>
          </w:tcPr>
          <w:p w14:paraId="67DD50C1"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123 (97%)</w:t>
            </w:r>
          </w:p>
        </w:tc>
        <w:tc>
          <w:tcPr>
            <w:tcW w:w="0" w:type="auto"/>
            <w:shd w:val="clear" w:color="auto" w:fill="B8CCE4" w:themeFill="accent1" w:themeFillTint="66"/>
            <w:tcMar>
              <w:left w:w="0" w:type="dxa"/>
              <w:right w:w="0" w:type="dxa"/>
            </w:tcMar>
          </w:tcPr>
          <w:p w14:paraId="306FF041"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4 (3.1%)</w:t>
            </w:r>
          </w:p>
        </w:tc>
        <w:tc>
          <w:tcPr>
            <w:tcW w:w="0" w:type="auto"/>
            <w:shd w:val="clear" w:color="auto" w:fill="D6E3BC" w:themeFill="accent3" w:themeFillTint="66"/>
            <w:tcMar>
              <w:left w:w="0" w:type="dxa"/>
              <w:right w:w="0" w:type="dxa"/>
            </w:tcMar>
          </w:tcPr>
          <w:p w14:paraId="5160B5EB"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163 (100%)</w:t>
            </w:r>
          </w:p>
        </w:tc>
        <w:tc>
          <w:tcPr>
            <w:tcW w:w="0" w:type="auto"/>
            <w:shd w:val="clear" w:color="auto" w:fill="B8CCE4" w:themeFill="accent1" w:themeFillTint="66"/>
            <w:tcMar>
              <w:left w:w="0" w:type="dxa"/>
              <w:right w:w="0" w:type="dxa"/>
            </w:tcMar>
          </w:tcPr>
          <w:p w14:paraId="062FDD14" w14:textId="549828EB" w:rsidR="00A770EE" w:rsidRPr="00D23C80" w:rsidRDefault="008B6A06">
            <w:pPr>
              <w:keepNext/>
              <w:spacing w:after="60"/>
              <w:jc w:val="center"/>
              <w:rPr>
                <w:rFonts w:ascii="Arial" w:hAnsi="Arial" w:cs="Arial"/>
                <w:sz w:val="18"/>
                <w:szCs w:val="22"/>
              </w:rPr>
            </w:pPr>
            <w:r w:rsidRPr="00D23C80">
              <w:rPr>
                <w:rFonts w:ascii="Arial" w:hAnsi="Arial" w:cs="Arial"/>
                <w:sz w:val="18"/>
                <w:szCs w:val="22"/>
              </w:rPr>
              <w:t>-</w:t>
            </w:r>
          </w:p>
        </w:tc>
        <w:tc>
          <w:tcPr>
            <w:tcW w:w="0" w:type="auto"/>
            <w:shd w:val="clear" w:color="auto" w:fill="D6E3BC" w:themeFill="accent3" w:themeFillTint="66"/>
            <w:tcMar>
              <w:left w:w="0" w:type="dxa"/>
              <w:right w:w="0" w:type="dxa"/>
            </w:tcMar>
          </w:tcPr>
          <w:p w14:paraId="75410089"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163 (98%)</w:t>
            </w:r>
          </w:p>
        </w:tc>
        <w:tc>
          <w:tcPr>
            <w:tcW w:w="0" w:type="auto"/>
            <w:shd w:val="clear" w:color="auto" w:fill="B8CCE4" w:themeFill="accent1" w:themeFillTint="66"/>
            <w:tcMar>
              <w:left w:w="0" w:type="dxa"/>
              <w:right w:w="0" w:type="dxa"/>
            </w:tcMar>
          </w:tcPr>
          <w:p w14:paraId="59BE716B"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4 (2.4%)</w:t>
            </w:r>
          </w:p>
        </w:tc>
      </w:tr>
      <w:tr w:rsidR="00D23C80" w:rsidRPr="0081559D" w14:paraId="7BF077C0" w14:textId="77777777" w:rsidTr="00724A28">
        <w:trPr>
          <w:cantSplit/>
          <w:trHeight w:val="283"/>
        </w:trPr>
        <w:tc>
          <w:tcPr>
            <w:tcW w:w="0" w:type="auto"/>
            <w:tcMar>
              <w:left w:w="0" w:type="dxa"/>
              <w:right w:w="0" w:type="dxa"/>
            </w:tcMar>
            <w:vAlign w:val="bottom"/>
          </w:tcPr>
          <w:p w14:paraId="1DD26308" w14:textId="1CC2B4C7" w:rsidR="00A770EE" w:rsidRPr="00D23C80" w:rsidRDefault="00A83B7D" w:rsidP="00724A28">
            <w:pPr>
              <w:keepNext/>
              <w:spacing w:after="60"/>
              <w:ind w:left="57"/>
              <w:rPr>
                <w:rFonts w:ascii="Arial" w:hAnsi="Arial" w:cs="Arial"/>
                <w:sz w:val="18"/>
                <w:szCs w:val="22"/>
              </w:rPr>
            </w:pPr>
            <w:r w:rsidRPr="00D23C80">
              <w:rPr>
                <w:rFonts w:ascii="Arial" w:hAnsi="Arial" w:cs="Arial"/>
                <w:sz w:val="18"/>
                <w:szCs w:val="22"/>
              </w:rPr>
              <w:t>Other/Unknown</w:t>
            </w:r>
          </w:p>
        </w:tc>
        <w:tc>
          <w:tcPr>
            <w:tcW w:w="0" w:type="auto"/>
            <w:shd w:val="clear" w:color="auto" w:fill="D6E3BC" w:themeFill="accent3" w:themeFillTint="66"/>
            <w:tcMar>
              <w:left w:w="0" w:type="dxa"/>
              <w:right w:w="0" w:type="dxa"/>
            </w:tcMar>
          </w:tcPr>
          <w:p w14:paraId="2B2DF25D"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8 (89%)</w:t>
            </w:r>
          </w:p>
        </w:tc>
        <w:tc>
          <w:tcPr>
            <w:tcW w:w="0" w:type="auto"/>
            <w:shd w:val="clear" w:color="auto" w:fill="B8CCE4" w:themeFill="accent1" w:themeFillTint="66"/>
            <w:tcMar>
              <w:left w:w="0" w:type="dxa"/>
              <w:right w:w="0" w:type="dxa"/>
            </w:tcMar>
          </w:tcPr>
          <w:p w14:paraId="1CB7A611"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1 (11%)</w:t>
            </w:r>
          </w:p>
        </w:tc>
        <w:tc>
          <w:tcPr>
            <w:tcW w:w="0" w:type="auto"/>
            <w:shd w:val="clear" w:color="auto" w:fill="D6E3BC" w:themeFill="accent3" w:themeFillTint="66"/>
            <w:tcMar>
              <w:left w:w="0" w:type="dxa"/>
              <w:right w:w="0" w:type="dxa"/>
            </w:tcMar>
          </w:tcPr>
          <w:p w14:paraId="4C6A8A34"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15 (94%)</w:t>
            </w:r>
          </w:p>
        </w:tc>
        <w:tc>
          <w:tcPr>
            <w:tcW w:w="0" w:type="auto"/>
            <w:shd w:val="clear" w:color="auto" w:fill="B8CCE4" w:themeFill="accent1" w:themeFillTint="66"/>
            <w:tcMar>
              <w:left w:w="0" w:type="dxa"/>
              <w:right w:w="0" w:type="dxa"/>
            </w:tcMar>
          </w:tcPr>
          <w:p w14:paraId="2E44D74A"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1 (6.3%)</w:t>
            </w:r>
          </w:p>
        </w:tc>
        <w:tc>
          <w:tcPr>
            <w:tcW w:w="0" w:type="auto"/>
            <w:shd w:val="clear" w:color="auto" w:fill="D6E3BC" w:themeFill="accent3" w:themeFillTint="66"/>
            <w:tcMar>
              <w:left w:w="0" w:type="dxa"/>
              <w:right w:w="0" w:type="dxa"/>
            </w:tcMar>
          </w:tcPr>
          <w:p w14:paraId="22040907"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7 (100%)</w:t>
            </w:r>
          </w:p>
        </w:tc>
        <w:tc>
          <w:tcPr>
            <w:tcW w:w="0" w:type="auto"/>
            <w:shd w:val="clear" w:color="auto" w:fill="B8CCE4" w:themeFill="accent1" w:themeFillTint="66"/>
            <w:tcMar>
              <w:left w:w="0" w:type="dxa"/>
              <w:right w:w="0" w:type="dxa"/>
            </w:tcMar>
          </w:tcPr>
          <w:p w14:paraId="0FDB0E8A" w14:textId="38CE0A3F" w:rsidR="00A770EE" w:rsidRPr="00D23C80" w:rsidRDefault="008B6A06">
            <w:pPr>
              <w:keepNext/>
              <w:spacing w:after="60"/>
              <w:jc w:val="center"/>
              <w:rPr>
                <w:rFonts w:ascii="Arial" w:hAnsi="Arial" w:cs="Arial"/>
                <w:sz w:val="18"/>
                <w:szCs w:val="22"/>
              </w:rPr>
            </w:pPr>
            <w:r w:rsidRPr="00D23C80">
              <w:rPr>
                <w:rFonts w:ascii="Arial" w:hAnsi="Arial" w:cs="Arial"/>
                <w:sz w:val="18"/>
                <w:szCs w:val="22"/>
              </w:rPr>
              <w:t>-</w:t>
            </w:r>
          </w:p>
        </w:tc>
        <w:tc>
          <w:tcPr>
            <w:tcW w:w="0" w:type="auto"/>
            <w:shd w:val="clear" w:color="auto" w:fill="D6E3BC" w:themeFill="accent3" w:themeFillTint="66"/>
            <w:tcMar>
              <w:left w:w="0" w:type="dxa"/>
              <w:right w:w="0" w:type="dxa"/>
            </w:tcMar>
          </w:tcPr>
          <w:p w14:paraId="61C97210"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12 (92%)</w:t>
            </w:r>
          </w:p>
        </w:tc>
        <w:tc>
          <w:tcPr>
            <w:tcW w:w="0" w:type="auto"/>
            <w:shd w:val="clear" w:color="auto" w:fill="B8CCE4" w:themeFill="accent1" w:themeFillTint="66"/>
            <w:tcMar>
              <w:left w:w="0" w:type="dxa"/>
              <w:right w:w="0" w:type="dxa"/>
            </w:tcMar>
          </w:tcPr>
          <w:p w14:paraId="0829B6EB"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1 (7.7%)</w:t>
            </w:r>
          </w:p>
        </w:tc>
        <w:tc>
          <w:tcPr>
            <w:tcW w:w="0" w:type="auto"/>
            <w:shd w:val="clear" w:color="auto" w:fill="D6E3BC" w:themeFill="accent3" w:themeFillTint="66"/>
            <w:tcMar>
              <w:left w:w="0" w:type="dxa"/>
              <w:right w:w="0" w:type="dxa"/>
            </w:tcMar>
          </w:tcPr>
          <w:p w14:paraId="435B0673"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9 (90%)</w:t>
            </w:r>
          </w:p>
        </w:tc>
        <w:tc>
          <w:tcPr>
            <w:tcW w:w="0" w:type="auto"/>
            <w:shd w:val="clear" w:color="auto" w:fill="B8CCE4" w:themeFill="accent1" w:themeFillTint="66"/>
            <w:tcMar>
              <w:left w:w="0" w:type="dxa"/>
              <w:right w:w="0" w:type="dxa"/>
            </w:tcMar>
          </w:tcPr>
          <w:p w14:paraId="161342A5"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1 (10%)</w:t>
            </w:r>
          </w:p>
        </w:tc>
      </w:tr>
      <w:tr w:rsidR="00D23C80" w:rsidRPr="0081559D" w14:paraId="329B53E1" w14:textId="77777777" w:rsidTr="00724A28">
        <w:trPr>
          <w:cantSplit/>
          <w:trHeight w:val="283"/>
        </w:trPr>
        <w:tc>
          <w:tcPr>
            <w:tcW w:w="0" w:type="auto"/>
            <w:shd w:val="clear" w:color="auto" w:fill="D9D9D9" w:themeFill="background1" w:themeFillShade="D9"/>
            <w:tcMar>
              <w:left w:w="0" w:type="dxa"/>
              <w:right w:w="0" w:type="dxa"/>
            </w:tcMar>
            <w:vAlign w:val="bottom"/>
          </w:tcPr>
          <w:p w14:paraId="532EE959" w14:textId="749DF4B5" w:rsidR="00A770EE" w:rsidRPr="00D23C80" w:rsidRDefault="00A83B7D" w:rsidP="00724A28">
            <w:pPr>
              <w:keepNext/>
              <w:spacing w:after="60"/>
              <w:ind w:left="57"/>
              <w:rPr>
                <w:rFonts w:ascii="Arial" w:hAnsi="Arial" w:cs="Arial"/>
                <w:sz w:val="18"/>
                <w:szCs w:val="22"/>
              </w:rPr>
            </w:pPr>
            <w:r w:rsidRPr="00D23C80">
              <w:rPr>
                <w:rFonts w:ascii="Arial" w:hAnsi="Arial" w:cs="Arial"/>
                <w:sz w:val="18"/>
                <w:szCs w:val="22"/>
              </w:rPr>
              <w:t>Pharyngeal</w:t>
            </w:r>
          </w:p>
        </w:tc>
        <w:tc>
          <w:tcPr>
            <w:tcW w:w="0" w:type="auto"/>
            <w:shd w:val="clear" w:color="auto" w:fill="D6E3BC" w:themeFill="accent3" w:themeFillTint="66"/>
            <w:tcMar>
              <w:left w:w="0" w:type="dxa"/>
              <w:right w:w="0" w:type="dxa"/>
            </w:tcMar>
          </w:tcPr>
          <w:p w14:paraId="49BAEB0D"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24 (75%)</w:t>
            </w:r>
          </w:p>
        </w:tc>
        <w:tc>
          <w:tcPr>
            <w:tcW w:w="0" w:type="auto"/>
            <w:shd w:val="clear" w:color="auto" w:fill="B8CCE4" w:themeFill="accent1" w:themeFillTint="66"/>
            <w:tcMar>
              <w:left w:w="0" w:type="dxa"/>
              <w:right w:w="0" w:type="dxa"/>
            </w:tcMar>
          </w:tcPr>
          <w:p w14:paraId="22D824E5"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8 (25%)</w:t>
            </w:r>
          </w:p>
        </w:tc>
        <w:tc>
          <w:tcPr>
            <w:tcW w:w="0" w:type="auto"/>
            <w:shd w:val="clear" w:color="auto" w:fill="D6E3BC" w:themeFill="accent3" w:themeFillTint="66"/>
            <w:tcMar>
              <w:left w:w="0" w:type="dxa"/>
              <w:right w:w="0" w:type="dxa"/>
            </w:tcMar>
          </w:tcPr>
          <w:p w14:paraId="590C307E"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41 (87%)</w:t>
            </w:r>
          </w:p>
        </w:tc>
        <w:tc>
          <w:tcPr>
            <w:tcW w:w="0" w:type="auto"/>
            <w:shd w:val="clear" w:color="auto" w:fill="B8CCE4" w:themeFill="accent1" w:themeFillTint="66"/>
            <w:tcMar>
              <w:left w:w="0" w:type="dxa"/>
              <w:right w:w="0" w:type="dxa"/>
            </w:tcMar>
          </w:tcPr>
          <w:p w14:paraId="43AD40AB"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6 (13%)</w:t>
            </w:r>
          </w:p>
        </w:tc>
        <w:tc>
          <w:tcPr>
            <w:tcW w:w="0" w:type="auto"/>
            <w:shd w:val="clear" w:color="auto" w:fill="D6E3BC" w:themeFill="accent3" w:themeFillTint="66"/>
            <w:tcMar>
              <w:left w:w="0" w:type="dxa"/>
              <w:right w:w="0" w:type="dxa"/>
            </w:tcMar>
          </w:tcPr>
          <w:p w14:paraId="6896B35D"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64 (98%)</w:t>
            </w:r>
          </w:p>
        </w:tc>
        <w:tc>
          <w:tcPr>
            <w:tcW w:w="0" w:type="auto"/>
            <w:shd w:val="clear" w:color="auto" w:fill="B8CCE4" w:themeFill="accent1" w:themeFillTint="66"/>
            <w:tcMar>
              <w:left w:w="0" w:type="dxa"/>
              <w:right w:w="0" w:type="dxa"/>
            </w:tcMar>
          </w:tcPr>
          <w:p w14:paraId="786BEF6B"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1 (1.5%)</w:t>
            </w:r>
          </w:p>
        </w:tc>
        <w:tc>
          <w:tcPr>
            <w:tcW w:w="0" w:type="auto"/>
            <w:shd w:val="clear" w:color="auto" w:fill="D6E3BC" w:themeFill="accent3" w:themeFillTint="66"/>
            <w:tcMar>
              <w:left w:w="0" w:type="dxa"/>
              <w:right w:w="0" w:type="dxa"/>
            </w:tcMar>
          </w:tcPr>
          <w:p w14:paraId="5FCCC6A4"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86 (97%)</w:t>
            </w:r>
          </w:p>
        </w:tc>
        <w:tc>
          <w:tcPr>
            <w:tcW w:w="0" w:type="auto"/>
            <w:shd w:val="clear" w:color="auto" w:fill="B8CCE4" w:themeFill="accent1" w:themeFillTint="66"/>
            <w:tcMar>
              <w:left w:w="0" w:type="dxa"/>
              <w:right w:w="0" w:type="dxa"/>
            </w:tcMar>
          </w:tcPr>
          <w:p w14:paraId="4DED7BA3"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3 (3.4%)</w:t>
            </w:r>
          </w:p>
        </w:tc>
        <w:tc>
          <w:tcPr>
            <w:tcW w:w="0" w:type="auto"/>
            <w:shd w:val="clear" w:color="auto" w:fill="D6E3BC" w:themeFill="accent3" w:themeFillTint="66"/>
            <w:tcMar>
              <w:left w:w="0" w:type="dxa"/>
              <w:right w:w="0" w:type="dxa"/>
            </w:tcMar>
          </w:tcPr>
          <w:p w14:paraId="2AACF1EF"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81 (95%)</w:t>
            </w:r>
          </w:p>
        </w:tc>
        <w:tc>
          <w:tcPr>
            <w:tcW w:w="0" w:type="auto"/>
            <w:shd w:val="clear" w:color="auto" w:fill="B8CCE4" w:themeFill="accent1" w:themeFillTint="66"/>
            <w:tcMar>
              <w:left w:w="0" w:type="dxa"/>
              <w:right w:w="0" w:type="dxa"/>
            </w:tcMar>
          </w:tcPr>
          <w:p w14:paraId="47CA2FDF"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4 (4.7%)</w:t>
            </w:r>
          </w:p>
        </w:tc>
      </w:tr>
      <w:tr w:rsidR="00D23C80" w:rsidRPr="0081559D" w14:paraId="0FE0C8D6" w14:textId="77777777" w:rsidTr="00724A28">
        <w:trPr>
          <w:cantSplit/>
          <w:trHeight w:val="283"/>
        </w:trPr>
        <w:tc>
          <w:tcPr>
            <w:tcW w:w="0" w:type="auto"/>
            <w:tcMar>
              <w:left w:w="0" w:type="dxa"/>
              <w:right w:w="0" w:type="dxa"/>
            </w:tcMar>
            <w:vAlign w:val="bottom"/>
          </w:tcPr>
          <w:p w14:paraId="0BEDBEBA" w14:textId="6AC1A95B" w:rsidR="00A770EE" w:rsidRPr="00D23C80" w:rsidRDefault="00A83B7D" w:rsidP="00724A28">
            <w:pPr>
              <w:keepNext/>
              <w:spacing w:after="60"/>
              <w:ind w:left="57"/>
              <w:rPr>
                <w:rFonts w:ascii="Arial" w:hAnsi="Arial" w:cs="Arial"/>
                <w:sz w:val="18"/>
                <w:szCs w:val="22"/>
              </w:rPr>
            </w:pPr>
            <w:r w:rsidRPr="00D23C80">
              <w:rPr>
                <w:rFonts w:ascii="Arial" w:hAnsi="Arial" w:cs="Arial"/>
                <w:sz w:val="18"/>
                <w:szCs w:val="22"/>
              </w:rPr>
              <w:t>Urogenital</w:t>
            </w:r>
          </w:p>
        </w:tc>
        <w:tc>
          <w:tcPr>
            <w:tcW w:w="0" w:type="auto"/>
            <w:shd w:val="clear" w:color="auto" w:fill="D6E3BC" w:themeFill="accent3" w:themeFillTint="66"/>
            <w:tcMar>
              <w:left w:w="0" w:type="dxa"/>
              <w:right w:w="0" w:type="dxa"/>
            </w:tcMar>
          </w:tcPr>
          <w:p w14:paraId="3ABA8CD5"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497 (93%)</w:t>
            </w:r>
          </w:p>
        </w:tc>
        <w:tc>
          <w:tcPr>
            <w:tcW w:w="0" w:type="auto"/>
            <w:shd w:val="clear" w:color="auto" w:fill="B8CCE4" w:themeFill="accent1" w:themeFillTint="66"/>
            <w:tcMar>
              <w:left w:w="0" w:type="dxa"/>
              <w:right w:w="0" w:type="dxa"/>
            </w:tcMar>
          </w:tcPr>
          <w:p w14:paraId="21B9A81D"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35 (6.6%)</w:t>
            </w:r>
          </w:p>
        </w:tc>
        <w:tc>
          <w:tcPr>
            <w:tcW w:w="0" w:type="auto"/>
            <w:shd w:val="clear" w:color="auto" w:fill="D6E3BC" w:themeFill="accent3" w:themeFillTint="66"/>
            <w:tcMar>
              <w:left w:w="0" w:type="dxa"/>
              <w:right w:w="0" w:type="dxa"/>
            </w:tcMar>
          </w:tcPr>
          <w:p w14:paraId="6A73271E"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459 (96%)</w:t>
            </w:r>
          </w:p>
        </w:tc>
        <w:tc>
          <w:tcPr>
            <w:tcW w:w="0" w:type="auto"/>
            <w:shd w:val="clear" w:color="auto" w:fill="B8CCE4" w:themeFill="accent1" w:themeFillTint="66"/>
            <w:tcMar>
              <w:left w:w="0" w:type="dxa"/>
              <w:right w:w="0" w:type="dxa"/>
            </w:tcMar>
          </w:tcPr>
          <w:p w14:paraId="5EB087C8"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20 (4.2%)</w:t>
            </w:r>
          </w:p>
        </w:tc>
        <w:tc>
          <w:tcPr>
            <w:tcW w:w="0" w:type="auto"/>
            <w:shd w:val="clear" w:color="auto" w:fill="D6E3BC" w:themeFill="accent3" w:themeFillTint="66"/>
            <w:tcMar>
              <w:left w:w="0" w:type="dxa"/>
              <w:right w:w="0" w:type="dxa"/>
            </w:tcMar>
          </w:tcPr>
          <w:p w14:paraId="3555F459"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608 (99%)</w:t>
            </w:r>
          </w:p>
        </w:tc>
        <w:tc>
          <w:tcPr>
            <w:tcW w:w="0" w:type="auto"/>
            <w:shd w:val="clear" w:color="auto" w:fill="B8CCE4" w:themeFill="accent1" w:themeFillTint="66"/>
            <w:tcMar>
              <w:left w:w="0" w:type="dxa"/>
              <w:right w:w="0" w:type="dxa"/>
            </w:tcMar>
          </w:tcPr>
          <w:p w14:paraId="3D8BDB5D"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7 (1.1%)</w:t>
            </w:r>
          </w:p>
        </w:tc>
        <w:tc>
          <w:tcPr>
            <w:tcW w:w="0" w:type="auto"/>
            <w:shd w:val="clear" w:color="auto" w:fill="D6E3BC" w:themeFill="accent3" w:themeFillTint="66"/>
            <w:tcMar>
              <w:left w:w="0" w:type="dxa"/>
              <w:right w:w="0" w:type="dxa"/>
            </w:tcMar>
          </w:tcPr>
          <w:p w14:paraId="396B613E"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548 (96%)</w:t>
            </w:r>
          </w:p>
        </w:tc>
        <w:tc>
          <w:tcPr>
            <w:tcW w:w="0" w:type="auto"/>
            <w:shd w:val="clear" w:color="auto" w:fill="B8CCE4" w:themeFill="accent1" w:themeFillTint="66"/>
            <w:tcMar>
              <w:left w:w="0" w:type="dxa"/>
              <w:right w:w="0" w:type="dxa"/>
            </w:tcMar>
          </w:tcPr>
          <w:p w14:paraId="677E54EC"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23 (4.0%)</w:t>
            </w:r>
          </w:p>
        </w:tc>
        <w:tc>
          <w:tcPr>
            <w:tcW w:w="0" w:type="auto"/>
            <w:shd w:val="clear" w:color="auto" w:fill="D6E3BC" w:themeFill="accent3" w:themeFillTint="66"/>
            <w:tcMar>
              <w:left w:w="0" w:type="dxa"/>
              <w:right w:w="0" w:type="dxa"/>
            </w:tcMar>
          </w:tcPr>
          <w:p w14:paraId="748CD3EC"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508 (98%)</w:t>
            </w:r>
          </w:p>
        </w:tc>
        <w:tc>
          <w:tcPr>
            <w:tcW w:w="0" w:type="auto"/>
            <w:shd w:val="clear" w:color="auto" w:fill="B8CCE4" w:themeFill="accent1" w:themeFillTint="66"/>
            <w:tcMar>
              <w:left w:w="0" w:type="dxa"/>
              <w:right w:w="0" w:type="dxa"/>
            </w:tcMar>
          </w:tcPr>
          <w:p w14:paraId="59AAFE0B" w14:textId="77777777" w:rsidR="00A770EE" w:rsidRPr="00D23C80" w:rsidRDefault="00A83B7D">
            <w:pPr>
              <w:keepNext/>
              <w:spacing w:after="60"/>
              <w:jc w:val="center"/>
              <w:rPr>
                <w:rFonts w:ascii="Arial" w:hAnsi="Arial" w:cs="Arial"/>
                <w:sz w:val="18"/>
                <w:szCs w:val="22"/>
              </w:rPr>
            </w:pPr>
            <w:r w:rsidRPr="00D23C80">
              <w:rPr>
                <w:rFonts w:ascii="Arial" w:hAnsi="Arial" w:cs="Arial"/>
                <w:sz w:val="18"/>
                <w:szCs w:val="22"/>
              </w:rPr>
              <w:t>11 (2.1%)</w:t>
            </w:r>
          </w:p>
        </w:tc>
      </w:tr>
    </w:tbl>
    <w:p w14:paraId="549F0F44" w14:textId="77777777" w:rsidR="00724A28" w:rsidRPr="0081559D" w:rsidRDefault="00724A28" w:rsidP="00724A28">
      <w:pPr>
        <w:pStyle w:val="FootnoteBlockText"/>
        <w:rPr>
          <w:i/>
        </w:rPr>
      </w:pPr>
      <w:r w:rsidRPr="0081559D">
        <w:rPr>
          <w:vertAlign w:val="superscript"/>
        </w:rPr>
        <w:t xml:space="preserve">1 </w:t>
      </w:r>
      <w:r w:rsidRPr="0081559D">
        <w:t>Susceptible isolates MIC &lt;1mg/L</w:t>
      </w:r>
    </w:p>
    <w:p w14:paraId="7519918C" w14:textId="77777777" w:rsidR="00724A28" w:rsidRPr="0081559D" w:rsidRDefault="00724A28" w:rsidP="00724A28">
      <w:pPr>
        <w:pStyle w:val="FootnoteBlockText"/>
        <w:rPr>
          <w:i/>
        </w:rPr>
      </w:pPr>
      <w:r w:rsidRPr="0081559D">
        <w:rPr>
          <w:vertAlign w:val="superscript"/>
        </w:rPr>
        <w:t xml:space="preserve">2 </w:t>
      </w:r>
      <w:r w:rsidRPr="0081559D">
        <w:t>MIC&gt;1 denotes isolates with MIC &gt;1mg/L* No isolates with high-level resistance (MIC &gt;256mg/L) reported in NZ</w:t>
      </w:r>
    </w:p>
    <w:p w14:paraId="5B6ED0E4" w14:textId="0B702919" w:rsidR="00A770EE" w:rsidRDefault="00724A28" w:rsidP="00C43704">
      <w:pPr>
        <w:pStyle w:val="FootnoteBlockText"/>
        <w:rPr>
          <w:rFonts w:cs="Arial"/>
        </w:rPr>
      </w:pPr>
      <w:r w:rsidRPr="0081559D">
        <w:rPr>
          <w:vertAlign w:val="superscript"/>
        </w:rPr>
        <w:t xml:space="preserve">3 </w:t>
      </w:r>
      <w:r w:rsidRPr="0081559D">
        <w:t>N (row % per year, rounding to 1 decimal place if low counts)</w:t>
      </w:r>
      <w:r w:rsidR="00A83B7D" w:rsidRPr="0081559D">
        <w:rPr>
          <w:rFonts w:cs="Arial"/>
        </w:rPr>
        <w:br w:type="page"/>
      </w:r>
    </w:p>
    <w:p w14:paraId="3A49C36E" w14:textId="59740B2B" w:rsidR="00BA6611" w:rsidRPr="0081559D" w:rsidRDefault="00BA6611" w:rsidP="00BA6611">
      <w:pPr>
        <w:pStyle w:val="tablefigheading"/>
        <w:rPr>
          <w:rFonts w:ascii="Arial" w:hAnsi="Arial" w:cs="Arial"/>
        </w:rPr>
      </w:pPr>
      <w:bookmarkStart w:id="54" w:name="_Ref204073378"/>
      <w:bookmarkStart w:id="55" w:name="_Toc204767024"/>
      <w:bookmarkStart w:id="56" w:name="appendix-table-3---penicillin"/>
      <w:bookmarkEnd w:id="51"/>
      <w:r w:rsidRPr="0081559D">
        <w:rPr>
          <w:rFonts w:ascii="Arial" w:hAnsi="Arial" w:cs="Arial"/>
        </w:rPr>
        <w:lastRenderedPageBreak/>
        <w:t xml:space="preserve">Table </w:t>
      </w:r>
      <w:r w:rsidR="00282B68">
        <w:rPr>
          <w:rFonts w:ascii="Arial" w:hAnsi="Arial" w:cs="Arial"/>
          <w:noProof/>
        </w:rPr>
        <w:t>7</w:t>
      </w:r>
      <w:bookmarkEnd w:id="54"/>
      <w:r w:rsidRPr="0081559D">
        <w:rPr>
          <w:rFonts w:ascii="Arial" w:hAnsi="Arial" w:cs="Arial"/>
        </w:rPr>
        <w:t>: Number &amp; proportion (%) of gonococcal isolates by susceptibility to penicillin, New Zealand, 2020–2024 by sex, age, ethnicity and region</w:t>
      </w:r>
      <w:bookmarkEnd w:id="55"/>
    </w:p>
    <w:tbl>
      <w:tblPr>
        <w:tblStyle w:val="Table"/>
        <w:tblW w:w="13774" w:type="dxa"/>
        <w:tbl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insideH w:val="single" w:sz="6" w:space="0" w:color="BFBFBF" w:themeColor="background1" w:themeShade="BF"/>
          <w:insideV w:val="single" w:sz="6" w:space="0" w:color="BFBFBF" w:themeColor="background1" w:themeShade="BF"/>
        </w:tblBorders>
        <w:tblCellMar>
          <w:left w:w="60" w:type="dxa"/>
          <w:right w:w="60" w:type="dxa"/>
        </w:tblCellMar>
        <w:tblLook w:val="0000" w:firstRow="0" w:lastRow="0" w:firstColumn="0" w:lastColumn="0" w:noHBand="0" w:noVBand="0"/>
      </w:tblPr>
      <w:tblGrid>
        <w:gridCol w:w="1437"/>
        <w:gridCol w:w="815"/>
        <w:gridCol w:w="866"/>
        <w:gridCol w:w="815"/>
        <w:gridCol w:w="816"/>
        <w:gridCol w:w="867"/>
        <w:gridCol w:w="816"/>
        <w:gridCol w:w="816"/>
        <w:gridCol w:w="867"/>
        <w:gridCol w:w="816"/>
        <w:gridCol w:w="713"/>
        <w:gridCol w:w="867"/>
        <w:gridCol w:w="816"/>
        <w:gridCol w:w="816"/>
        <w:gridCol w:w="867"/>
        <w:gridCol w:w="764"/>
      </w:tblGrid>
      <w:tr w:rsidR="00DB7079" w:rsidRPr="0081559D" w14:paraId="30FA0BDD" w14:textId="77777777" w:rsidTr="00DB7079">
        <w:trPr>
          <w:cantSplit/>
          <w:trHeight w:val="411"/>
          <w:tblHeader/>
        </w:trPr>
        <w:tc>
          <w:tcPr>
            <w:tcW w:w="0" w:type="auto"/>
            <w:vMerge w:val="restart"/>
            <w:shd w:val="clear" w:color="auto" w:fill="0097DB"/>
            <w:tcMar>
              <w:left w:w="0" w:type="dxa"/>
              <w:right w:w="0" w:type="dxa"/>
            </w:tcMar>
            <w:vAlign w:val="center"/>
          </w:tcPr>
          <w:p w14:paraId="3F2AB861" w14:textId="08F801BD" w:rsidR="00DB7079" w:rsidRPr="0081559D" w:rsidRDefault="00DB7079" w:rsidP="00DB7079">
            <w:pPr>
              <w:keepNext/>
              <w:spacing w:before="40" w:after="40"/>
              <w:ind w:left="57"/>
              <w:rPr>
                <w:rFonts w:ascii="Arial" w:hAnsi="Arial" w:cs="Arial"/>
                <w:color w:val="FFFFFF" w:themeColor="background1"/>
              </w:rPr>
            </w:pPr>
            <w:r w:rsidRPr="0081559D">
              <w:rPr>
                <w:rFonts w:ascii="Arial" w:hAnsi="Arial" w:cs="Arial"/>
                <w:b/>
                <w:color w:val="FFFFFF" w:themeColor="background1"/>
                <w:sz w:val="20"/>
              </w:rPr>
              <w:t>Sex</w:t>
            </w:r>
          </w:p>
        </w:tc>
        <w:tc>
          <w:tcPr>
            <w:tcW w:w="0" w:type="auto"/>
            <w:gridSpan w:val="3"/>
            <w:shd w:val="clear" w:color="auto" w:fill="0097DB"/>
            <w:tcMar>
              <w:left w:w="0" w:type="dxa"/>
              <w:right w:w="0" w:type="dxa"/>
            </w:tcMar>
          </w:tcPr>
          <w:p w14:paraId="64F04052" w14:textId="77777777" w:rsidR="00DB7079" w:rsidRPr="0081559D" w:rsidRDefault="00DB7079" w:rsidP="00C43704">
            <w:pPr>
              <w:keepNext/>
              <w:spacing w:before="120" w:after="40"/>
              <w:jc w:val="center"/>
              <w:rPr>
                <w:rFonts w:ascii="Arial" w:hAnsi="Arial" w:cs="Arial"/>
                <w:color w:val="FFFFFF" w:themeColor="background1"/>
              </w:rPr>
            </w:pPr>
            <w:r w:rsidRPr="0081559D">
              <w:rPr>
                <w:rFonts w:ascii="Arial" w:hAnsi="Arial" w:cs="Arial"/>
                <w:b/>
                <w:color w:val="FFFFFF" w:themeColor="background1"/>
                <w:sz w:val="20"/>
              </w:rPr>
              <w:t>2020</w:t>
            </w:r>
          </w:p>
        </w:tc>
        <w:tc>
          <w:tcPr>
            <w:tcW w:w="0" w:type="auto"/>
            <w:gridSpan w:val="3"/>
            <w:shd w:val="clear" w:color="auto" w:fill="0097DB"/>
            <w:tcMar>
              <w:left w:w="0" w:type="dxa"/>
              <w:right w:w="0" w:type="dxa"/>
            </w:tcMar>
          </w:tcPr>
          <w:p w14:paraId="6FE076E2" w14:textId="77777777" w:rsidR="00DB7079" w:rsidRPr="0081559D" w:rsidRDefault="00DB7079" w:rsidP="00C43704">
            <w:pPr>
              <w:keepNext/>
              <w:spacing w:before="120" w:after="40"/>
              <w:jc w:val="center"/>
              <w:rPr>
                <w:rFonts w:ascii="Arial" w:hAnsi="Arial" w:cs="Arial"/>
                <w:color w:val="FFFFFF" w:themeColor="background1"/>
              </w:rPr>
            </w:pPr>
            <w:r w:rsidRPr="0081559D">
              <w:rPr>
                <w:rFonts w:ascii="Arial" w:hAnsi="Arial" w:cs="Arial"/>
                <w:b/>
                <w:color w:val="FFFFFF" w:themeColor="background1"/>
                <w:sz w:val="20"/>
              </w:rPr>
              <w:t>2021</w:t>
            </w:r>
          </w:p>
        </w:tc>
        <w:tc>
          <w:tcPr>
            <w:tcW w:w="0" w:type="auto"/>
            <w:gridSpan w:val="3"/>
            <w:shd w:val="clear" w:color="auto" w:fill="0097DB"/>
            <w:tcMar>
              <w:left w:w="0" w:type="dxa"/>
              <w:right w:w="0" w:type="dxa"/>
            </w:tcMar>
          </w:tcPr>
          <w:p w14:paraId="113DA7ED" w14:textId="77777777" w:rsidR="00DB7079" w:rsidRPr="0081559D" w:rsidRDefault="00DB7079" w:rsidP="00C43704">
            <w:pPr>
              <w:keepNext/>
              <w:spacing w:before="120" w:after="40"/>
              <w:jc w:val="center"/>
              <w:rPr>
                <w:rFonts w:ascii="Arial" w:hAnsi="Arial" w:cs="Arial"/>
                <w:color w:val="FFFFFF" w:themeColor="background1"/>
              </w:rPr>
            </w:pPr>
            <w:r w:rsidRPr="0081559D">
              <w:rPr>
                <w:rFonts w:ascii="Arial" w:hAnsi="Arial" w:cs="Arial"/>
                <w:b/>
                <w:color w:val="FFFFFF" w:themeColor="background1"/>
                <w:sz w:val="20"/>
              </w:rPr>
              <w:t>2022</w:t>
            </w:r>
          </w:p>
        </w:tc>
        <w:tc>
          <w:tcPr>
            <w:tcW w:w="0" w:type="auto"/>
            <w:gridSpan w:val="3"/>
            <w:shd w:val="clear" w:color="auto" w:fill="0097DB"/>
            <w:tcMar>
              <w:left w:w="0" w:type="dxa"/>
              <w:right w:w="0" w:type="dxa"/>
            </w:tcMar>
          </w:tcPr>
          <w:p w14:paraId="055FF143" w14:textId="77777777" w:rsidR="00DB7079" w:rsidRPr="0081559D" w:rsidRDefault="00DB7079" w:rsidP="00C43704">
            <w:pPr>
              <w:keepNext/>
              <w:spacing w:before="120" w:after="40"/>
              <w:jc w:val="center"/>
              <w:rPr>
                <w:rFonts w:ascii="Arial" w:hAnsi="Arial" w:cs="Arial"/>
                <w:color w:val="FFFFFF" w:themeColor="background1"/>
              </w:rPr>
            </w:pPr>
            <w:r w:rsidRPr="0081559D">
              <w:rPr>
                <w:rFonts w:ascii="Arial" w:hAnsi="Arial" w:cs="Arial"/>
                <w:b/>
                <w:color w:val="FFFFFF" w:themeColor="background1"/>
                <w:sz w:val="20"/>
              </w:rPr>
              <w:t>2023</w:t>
            </w:r>
          </w:p>
        </w:tc>
        <w:tc>
          <w:tcPr>
            <w:tcW w:w="0" w:type="auto"/>
            <w:gridSpan w:val="3"/>
            <w:shd w:val="clear" w:color="auto" w:fill="0097DB"/>
            <w:tcMar>
              <w:left w:w="0" w:type="dxa"/>
              <w:right w:w="0" w:type="dxa"/>
            </w:tcMar>
          </w:tcPr>
          <w:p w14:paraId="4CB759BA" w14:textId="77777777" w:rsidR="00DB7079" w:rsidRPr="0081559D" w:rsidRDefault="00DB7079" w:rsidP="00C43704">
            <w:pPr>
              <w:keepNext/>
              <w:spacing w:before="120" w:after="40"/>
              <w:jc w:val="center"/>
              <w:rPr>
                <w:rFonts w:ascii="Arial" w:hAnsi="Arial" w:cs="Arial"/>
                <w:color w:val="FFFFFF" w:themeColor="background1"/>
              </w:rPr>
            </w:pPr>
            <w:r w:rsidRPr="0081559D">
              <w:rPr>
                <w:rFonts w:ascii="Arial" w:hAnsi="Arial" w:cs="Arial"/>
                <w:b/>
                <w:color w:val="FFFFFF" w:themeColor="background1"/>
                <w:sz w:val="20"/>
              </w:rPr>
              <w:t>2024</w:t>
            </w:r>
          </w:p>
        </w:tc>
      </w:tr>
      <w:tr w:rsidR="00DB7079" w:rsidRPr="0081559D" w14:paraId="7AFC2F78" w14:textId="77777777" w:rsidTr="00402A38">
        <w:trPr>
          <w:cantSplit/>
          <w:trHeight w:val="567"/>
          <w:tblHeader/>
        </w:trPr>
        <w:tc>
          <w:tcPr>
            <w:tcW w:w="0" w:type="auto"/>
            <w:vMerge/>
            <w:shd w:val="clear" w:color="auto" w:fill="0097DB"/>
            <w:tcMar>
              <w:left w:w="0" w:type="dxa"/>
              <w:right w:w="0" w:type="dxa"/>
            </w:tcMar>
            <w:vAlign w:val="bottom"/>
          </w:tcPr>
          <w:p w14:paraId="03A5E838" w14:textId="6A86DCDD" w:rsidR="00DB7079" w:rsidRPr="0081559D" w:rsidRDefault="00DB7079" w:rsidP="00DB7079">
            <w:pPr>
              <w:keepNext/>
              <w:spacing w:before="40" w:after="40"/>
              <w:ind w:left="57"/>
              <w:rPr>
                <w:rFonts w:ascii="Arial" w:hAnsi="Arial" w:cs="Arial"/>
                <w:color w:val="FFFFFF" w:themeColor="background1"/>
              </w:rPr>
            </w:pPr>
          </w:p>
        </w:tc>
        <w:tc>
          <w:tcPr>
            <w:tcW w:w="0" w:type="auto"/>
            <w:shd w:val="clear" w:color="auto" w:fill="D6E3BC" w:themeFill="accent3" w:themeFillTint="66"/>
            <w:tcMar>
              <w:left w:w="0" w:type="dxa"/>
              <w:right w:w="0" w:type="dxa"/>
            </w:tcMar>
          </w:tcPr>
          <w:p w14:paraId="7B9A610E" w14:textId="77777777" w:rsidR="00DB7079" w:rsidRPr="0081559D" w:rsidRDefault="00DB7079" w:rsidP="00166F64">
            <w:pPr>
              <w:keepNext/>
              <w:spacing w:before="40" w:after="40"/>
              <w:jc w:val="center"/>
              <w:rPr>
                <w:rFonts w:ascii="Arial" w:hAnsi="Arial" w:cs="Arial"/>
                <w:sz w:val="20"/>
              </w:rPr>
            </w:pPr>
            <w:r w:rsidRPr="0081559D">
              <w:rPr>
                <w:rFonts w:ascii="Arial" w:hAnsi="Arial" w:cs="Arial"/>
                <w:b/>
                <w:sz w:val="20"/>
              </w:rPr>
              <w:t>S</w:t>
            </w:r>
            <w:r w:rsidRPr="0081559D">
              <w:rPr>
                <w:rFonts w:ascii="Arial" w:hAnsi="Arial" w:cs="Arial"/>
                <w:sz w:val="20"/>
              </w:rPr>
              <w:t xml:space="preserve"> </w:t>
            </w:r>
          </w:p>
          <w:p w14:paraId="0ECA5209" w14:textId="0CB7A0A4" w:rsidR="00DB7079" w:rsidRPr="0081559D" w:rsidRDefault="00DB7079" w:rsidP="00166F64">
            <w:pPr>
              <w:keepNext/>
              <w:spacing w:before="40" w:after="40"/>
              <w:jc w:val="center"/>
              <w:rPr>
                <w:rFonts w:ascii="Arial" w:hAnsi="Arial" w:cs="Arial"/>
              </w:rPr>
            </w:pPr>
            <w:r w:rsidRPr="0081559D">
              <w:rPr>
                <w:rFonts w:ascii="Arial" w:hAnsi="Arial" w:cs="Arial"/>
                <w:sz w:val="20"/>
              </w:rPr>
              <w:t>N = 35</w:t>
            </w:r>
            <w:r w:rsidRPr="0081559D">
              <w:rPr>
                <w:rFonts w:ascii="Arial" w:hAnsi="Arial" w:cs="Arial"/>
                <w:i/>
                <w:sz w:val="20"/>
                <w:vertAlign w:val="superscript"/>
              </w:rPr>
              <w:t>1</w:t>
            </w:r>
          </w:p>
        </w:tc>
        <w:tc>
          <w:tcPr>
            <w:tcW w:w="0" w:type="auto"/>
            <w:shd w:val="clear" w:color="auto" w:fill="B8CCE4" w:themeFill="accent1" w:themeFillTint="66"/>
            <w:tcMar>
              <w:left w:w="0" w:type="dxa"/>
              <w:right w:w="0" w:type="dxa"/>
            </w:tcMar>
          </w:tcPr>
          <w:p w14:paraId="1395B5C4" w14:textId="77777777" w:rsidR="00DB7079" w:rsidRPr="0081559D" w:rsidRDefault="00DB7079" w:rsidP="00166F64">
            <w:pPr>
              <w:keepNext/>
              <w:spacing w:before="40" w:after="40"/>
              <w:jc w:val="center"/>
              <w:rPr>
                <w:rFonts w:ascii="Arial" w:hAnsi="Arial" w:cs="Arial"/>
                <w:sz w:val="20"/>
              </w:rPr>
            </w:pPr>
            <w:r w:rsidRPr="0081559D">
              <w:rPr>
                <w:rFonts w:ascii="Arial" w:hAnsi="Arial" w:cs="Arial"/>
                <w:b/>
                <w:sz w:val="20"/>
              </w:rPr>
              <w:t>I</w:t>
            </w:r>
            <w:r w:rsidRPr="0081559D">
              <w:rPr>
                <w:rFonts w:ascii="Arial" w:hAnsi="Arial" w:cs="Arial"/>
                <w:sz w:val="20"/>
              </w:rPr>
              <w:t xml:space="preserve"> </w:t>
            </w:r>
          </w:p>
          <w:p w14:paraId="02B9E4C3" w14:textId="6C8A601A" w:rsidR="00DB7079" w:rsidRPr="0081559D" w:rsidRDefault="00DB7079" w:rsidP="00166F64">
            <w:pPr>
              <w:keepNext/>
              <w:spacing w:before="40" w:after="40"/>
              <w:jc w:val="center"/>
              <w:rPr>
                <w:rFonts w:ascii="Arial" w:hAnsi="Arial" w:cs="Arial"/>
              </w:rPr>
            </w:pPr>
            <w:r w:rsidRPr="0081559D">
              <w:rPr>
                <w:rFonts w:ascii="Arial" w:hAnsi="Arial" w:cs="Arial"/>
                <w:sz w:val="20"/>
              </w:rPr>
              <w:t>N = 323</w:t>
            </w:r>
            <w:r w:rsidRPr="0081559D">
              <w:rPr>
                <w:rFonts w:ascii="Arial" w:hAnsi="Arial" w:cs="Arial"/>
                <w:i/>
                <w:sz w:val="20"/>
                <w:vertAlign w:val="superscript"/>
              </w:rPr>
              <w:t>1</w:t>
            </w:r>
          </w:p>
        </w:tc>
        <w:tc>
          <w:tcPr>
            <w:tcW w:w="0" w:type="auto"/>
            <w:shd w:val="clear" w:color="auto" w:fill="E5B8B7" w:themeFill="accent2" w:themeFillTint="66"/>
            <w:tcMar>
              <w:left w:w="0" w:type="dxa"/>
              <w:right w:w="0" w:type="dxa"/>
            </w:tcMar>
          </w:tcPr>
          <w:p w14:paraId="2BE57943" w14:textId="77777777" w:rsidR="00DB7079" w:rsidRPr="0081559D" w:rsidRDefault="00DB7079" w:rsidP="00166F64">
            <w:pPr>
              <w:keepNext/>
              <w:spacing w:before="40" w:after="40"/>
              <w:jc w:val="center"/>
              <w:rPr>
                <w:rFonts w:ascii="Arial" w:hAnsi="Arial" w:cs="Arial"/>
                <w:sz w:val="20"/>
              </w:rPr>
            </w:pPr>
            <w:r w:rsidRPr="0081559D">
              <w:rPr>
                <w:rFonts w:ascii="Arial" w:hAnsi="Arial" w:cs="Arial"/>
                <w:b/>
                <w:sz w:val="20"/>
              </w:rPr>
              <w:t>R</w:t>
            </w:r>
            <w:r w:rsidRPr="0081559D">
              <w:rPr>
                <w:rFonts w:ascii="Arial" w:hAnsi="Arial" w:cs="Arial"/>
                <w:sz w:val="20"/>
              </w:rPr>
              <w:t xml:space="preserve"> </w:t>
            </w:r>
          </w:p>
          <w:p w14:paraId="3089B6E0" w14:textId="716ADE77" w:rsidR="00DB7079" w:rsidRPr="0081559D" w:rsidRDefault="00DB7079" w:rsidP="00166F64">
            <w:pPr>
              <w:keepNext/>
              <w:spacing w:before="40" w:after="40"/>
              <w:jc w:val="center"/>
              <w:rPr>
                <w:rFonts w:ascii="Arial" w:hAnsi="Arial" w:cs="Arial"/>
              </w:rPr>
            </w:pPr>
            <w:r w:rsidRPr="0081559D">
              <w:rPr>
                <w:rFonts w:ascii="Arial" w:hAnsi="Arial" w:cs="Arial"/>
                <w:sz w:val="20"/>
              </w:rPr>
              <w:t>N = 20</w:t>
            </w:r>
            <w:r w:rsidRPr="0081559D">
              <w:rPr>
                <w:rFonts w:ascii="Arial" w:hAnsi="Arial" w:cs="Arial"/>
                <w:i/>
                <w:sz w:val="20"/>
                <w:vertAlign w:val="superscript"/>
              </w:rPr>
              <w:t>1</w:t>
            </w:r>
          </w:p>
        </w:tc>
        <w:tc>
          <w:tcPr>
            <w:tcW w:w="0" w:type="auto"/>
            <w:shd w:val="clear" w:color="auto" w:fill="D6E3BC" w:themeFill="accent3" w:themeFillTint="66"/>
            <w:tcMar>
              <w:left w:w="0" w:type="dxa"/>
              <w:right w:w="0" w:type="dxa"/>
            </w:tcMar>
          </w:tcPr>
          <w:p w14:paraId="7E002AEF" w14:textId="77777777" w:rsidR="00DB7079" w:rsidRPr="0081559D" w:rsidRDefault="00DB7079" w:rsidP="00166F64">
            <w:pPr>
              <w:keepNext/>
              <w:spacing w:before="40" w:after="40"/>
              <w:jc w:val="center"/>
              <w:rPr>
                <w:rFonts w:ascii="Arial" w:hAnsi="Arial" w:cs="Arial"/>
                <w:sz w:val="20"/>
              </w:rPr>
            </w:pPr>
            <w:r w:rsidRPr="0081559D">
              <w:rPr>
                <w:rFonts w:ascii="Arial" w:hAnsi="Arial" w:cs="Arial"/>
                <w:b/>
                <w:sz w:val="20"/>
              </w:rPr>
              <w:t>S</w:t>
            </w:r>
            <w:r w:rsidRPr="0081559D">
              <w:rPr>
                <w:rFonts w:ascii="Arial" w:hAnsi="Arial" w:cs="Arial"/>
                <w:sz w:val="20"/>
              </w:rPr>
              <w:t xml:space="preserve"> </w:t>
            </w:r>
          </w:p>
          <w:p w14:paraId="2E398565" w14:textId="1D69C6E6" w:rsidR="00DB7079" w:rsidRPr="0081559D" w:rsidRDefault="00DB7079" w:rsidP="00166F64">
            <w:pPr>
              <w:keepNext/>
              <w:spacing w:before="40" w:after="40"/>
              <w:jc w:val="center"/>
              <w:rPr>
                <w:rFonts w:ascii="Arial" w:hAnsi="Arial" w:cs="Arial"/>
              </w:rPr>
            </w:pPr>
            <w:r w:rsidRPr="0081559D">
              <w:rPr>
                <w:rFonts w:ascii="Arial" w:hAnsi="Arial" w:cs="Arial"/>
                <w:sz w:val="20"/>
              </w:rPr>
              <w:t>N = 19</w:t>
            </w:r>
            <w:r w:rsidRPr="0081559D">
              <w:rPr>
                <w:rFonts w:ascii="Arial" w:hAnsi="Arial" w:cs="Arial"/>
                <w:i/>
                <w:sz w:val="20"/>
                <w:vertAlign w:val="superscript"/>
              </w:rPr>
              <w:t>1</w:t>
            </w:r>
          </w:p>
        </w:tc>
        <w:tc>
          <w:tcPr>
            <w:tcW w:w="0" w:type="auto"/>
            <w:shd w:val="clear" w:color="auto" w:fill="B8CCE4" w:themeFill="accent1" w:themeFillTint="66"/>
            <w:tcMar>
              <w:left w:w="0" w:type="dxa"/>
              <w:right w:w="0" w:type="dxa"/>
            </w:tcMar>
          </w:tcPr>
          <w:p w14:paraId="1F17F81A" w14:textId="77777777" w:rsidR="00DB7079" w:rsidRPr="0081559D" w:rsidRDefault="00DB7079" w:rsidP="00166F64">
            <w:pPr>
              <w:keepNext/>
              <w:spacing w:before="40" w:after="40"/>
              <w:jc w:val="center"/>
              <w:rPr>
                <w:rFonts w:ascii="Arial" w:hAnsi="Arial" w:cs="Arial"/>
                <w:sz w:val="20"/>
              </w:rPr>
            </w:pPr>
            <w:r w:rsidRPr="0081559D">
              <w:rPr>
                <w:rFonts w:ascii="Arial" w:hAnsi="Arial" w:cs="Arial"/>
                <w:b/>
                <w:sz w:val="20"/>
              </w:rPr>
              <w:t>I</w:t>
            </w:r>
            <w:r w:rsidRPr="0081559D">
              <w:rPr>
                <w:rFonts w:ascii="Arial" w:hAnsi="Arial" w:cs="Arial"/>
                <w:sz w:val="20"/>
              </w:rPr>
              <w:t xml:space="preserve"> </w:t>
            </w:r>
          </w:p>
          <w:p w14:paraId="6FBF5240" w14:textId="677C1AAB" w:rsidR="00DB7079" w:rsidRPr="0081559D" w:rsidRDefault="00DB7079" w:rsidP="00166F64">
            <w:pPr>
              <w:keepNext/>
              <w:spacing w:before="40" w:after="40"/>
              <w:jc w:val="center"/>
              <w:rPr>
                <w:rFonts w:ascii="Arial" w:hAnsi="Arial" w:cs="Arial"/>
              </w:rPr>
            </w:pPr>
            <w:r w:rsidRPr="0081559D">
              <w:rPr>
                <w:rFonts w:ascii="Arial" w:hAnsi="Arial" w:cs="Arial"/>
                <w:sz w:val="20"/>
              </w:rPr>
              <w:t>N = 257</w:t>
            </w:r>
            <w:r w:rsidRPr="0081559D">
              <w:rPr>
                <w:rFonts w:ascii="Arial" w:hAnsi="Arial" w:cs="Arial"/>
                <w:i/>
                <w:sz w:val="20"/>
                <w:vertAlign w:val="superscript"/>
              </w:rPr>
              <w:t>1</w:t>
            </w:r>
          </w:p>
        </w:tc>
        <w:tc>
          <w:tcPr>
            <w:tcW w:w="0" w:type="auto"/>
            <w:shd w:val="clear" w:color="auto" w:fill="E5B8B7" w:themeFill="accent2" w:themeFillTint="66"/>
            <w:tcMar>
              <w:left w:w="0" w:type="dxa"/>
              <w:right w:w="0" w:type="dxa"/>
            </w:tcMar>
          </w:tcPr>
          <w:p w14:paraId="0BEA7150" w14:textId="77777777" w:rsidR="00DB7079" w:rsidRPr="0081559D" w:rsidRDefault="00DB7079" w:rsidP="00166F64">
            <w:pPr>
              <w:keepNext/>
              <w:spacing w:before="40" w:after="40"/>
              <w:jc w:val="center"/>
              <w:rPr>
                <w:rFonts w:ascii="Arial" w:hAnsi="Arial" w:cs="Arial"/>
                <w:sz w:val="20"/>
              </w:rPr>
            </w:pPr>
            <w:r w:rsidRPr="0081559D">
              <w:rPr>
                <w:rFonts w:ascii="Arial" w:hAnsi="Arial" w:cs="Arial"/>
                <w:b/>
                <w:sz w:val="20"/>
              </w:rPr>
              <w:t>R</w:t>
            </w:r>
            <w:r w:rsidRPr="0081559D">
              <w:rPr>
                <w:rFonts w:ascii="Arial" w:hAnsi="Arial" w:cs="Arial"/>
                <w:sz w:val="20"/>
              </w:rPr>
              <w:t xml:space="preserve"> </w:t>
            </w:r>
          </w:p>
          <w:p w14:paraId="19C343EF" w14:textId="7595B916" w:rsidR="00DB7079" w:rsidRPr="0081559D" w:rsidRDefault="00DB7079" w:rsidP="00166F64">
            <w:pPr>
              <w:keepNext/>
              <w:spacing w:before="40" w:after="40"/>
              <w:jc w:val="center"/>
              <w:rPr>
                <w:rFonts w:ascii="Arial" w:hAnsi="Arial" w:cs="Arial"/>
              </w:rPr>
            </w:pPr>
            <w:r w:rsidRPr="0081559D">
              <w:rPr>
                <w:rFonts w:ascii="Arial" w:hAnsi="Arial" w:cs="Arial"/>
                <w:sz w:val="20"/>
              </w:rPr>
              <w:t>N = 20</w:t>
            </w:r>
            <w:r w:rsidRPr="0081559D">
              <w:rPr>
                <w:rFonts w:ascii="Arial" w:hAnsi="Arial" w:cs="Arial"/>
                <w:i/>
                <w:sz w:val="20"/>
                <w:vertAlign w:val="superscript"/>
              </w:rPr>
              <w:t>1</w:t>
            </w:r>
          </w:p>
        </w:tc>
        <w:tc>
          <w:tcPr>
            <w:tcW w:w="0" w:type="auto"/>
            <w:shd w:val="clear" w:color="auto" w:fill="D6E3BC" w:themeFill="accent3" w:themeFillTint="66"/>
            <w:tcMar>
              <w:left w:w="0" w:type="dxa"/>
              <w:right w:w="0" w:type="dxa"/>
            </w:tcMar>
          </w:tcPr>
          <w:p w14:paraId="5E57162E" w14:textId="77777777" w:rsidR="00DB7079" w:rsidRPr="0081559D" w:rsidRDefault="00DB7079" w:rsidP="00166F64">
            <w:pPr>
              <w:keepNext/>
              <w:spacing w:before="40" w:after="40"/>
              <w:jc w:val="center"/>
              <w:rPr>
                <w:rFonts w:ascii="Arial" w:hAnsi="Arial" w:cs="Arial"/>
                <w:sz w:val="20"/>
              </w:rPr>
            </w:pPr>
            <w:r w:rsidRPr="0081559D">
              <w:rPr>
                <w:rFonts w:ascii="Arial" w:hAnsi="Arial" w:cs="Arial"/>
                <w:b/>
                <w:sz w:val="20"/>
              </w:rPr>
              <w:t>S</w:t>
            </w:r>
            <w:r w:rsidRPr="0081559D">
              <w:rPr>
                <w:rFonts w:ascii="Arial" w:hAnsi="Arial" w:cs="Arial"/>
                <w:sz w:val="20"/>
              </w:rPr>
              <w:t xml:space="preserve"> </w:t>
            </w:r>
          </w:p>
          <w:p w14:paraId="7311E3D7" w14:textId="3C09C854" w:rsidR="00DB7079" w:rsidRPr="0081559D" w:rsidRDefault="00DB7079" w:rsidP="00166F64">
            <w:pPr>
              <w:keepNext/>
              <w:spacing w:before="40" w:after="40"/>
              <w:jc w:val="center"/>
              <w:rPr>
                <w:rFonts w:ascii="Arial" w:hAnsi="Arial" w:cs="Arial"/>
              </w:rPr>
            </w:pPr>
            <w:r w:rsidRPr="0081559D">
              <w:rPr>
                <w:rFonts w:ascii="Arial" w:hAnsi="Arial" w:cs="Arial"/>
                <w:sz w:val="20"/>
              </w:rPr>
              <w:t>N = 12</w:t>
            </w:r>
            <w:r w:rsidRPr="0081559D">
              <w:rPr>
                <w:rFonts w:ascii="Arial" w:hAnsi="Arial" w:cs="Arial"/>
                <w:i/>
                <w:sz w:val="20"/>
                <w:vertAlign w:val="superscript"/>
              </w:rPr>
              <w:t>1</w:t>
            </w:r>
          </w:p>
        </w:tc>
        <w:tc>
          <w:tcPr>
            <w:tcW w:w="0" w:type="auto"/>
            <w:shd w:val="clear" w:color="auto" w:fill="B8CCE4" w:themeFill="accent1" w:themeFillTint="66"/>
            <w:tcMar>
              <w:left w:w="0" w:type="dxa"/>
              <w:right w:w="0" w:type="dxa"/>
            </w:tcMar>
          </w:tcPr>
          <w:p w14:paraId="2A1CDC7F" w14:textId="77777777" w:rsidR="00DB7079" w:rsidRPr="0081559D" w:rsidRDefault="00DB7079" w:rsidP="00166F64">
            <w:pPr>
              <w:keepNext/>
              <w:spacing w:before="40" w:after="40"/>
              <w:jc w:val="center"/>
              <w:rPr>
                <w:rFonts w:ascii="Arial" w:hAnsi="Arial" w:cs="Arial"/>
                <w:sz w:val="20"/>
              </w:rPr>
            </w:pPr>
            <w:r w:rsidRPr="0081559D">
              <w:rPr>
                <w:rFonts w:ascii="Arial" w:hAnsi="Arial" w:cs="Arial"/>
                <w:b/>
                <w:sz w:val="20"/>
              </w:rPr>
              <w:t>I</w:t>
            </w:r>
            <w:r w:rsidRPr="0081559D">
              <w:rPr>
                <w:rFonts w:ascii="Arial" w:hAnsi="Arial" w:cs="Arial"/>
                <w:sz w:val="20"/>
              </w:rPr>
              <w:t xml:space="preserve"> </w:t>
            </w:r>
          </w:p>
          <w:p w14:paraId="105E9BE8" w14:textId="4DFAD07B" w:rsidR="00DB7079" w:rsidRPr="0081559D" w:rsidRDefault="00DB7079" w:rsidP="00166F64">
            <w:pPr>
              <w:keepNext/>
              <w:spacing w:before="40" w:after="40"/>
              <w:jc w:val="center"/>
              <w:rPr>
                <w:rFonts w:ascii="Arial" w:hAnsi="Arial" w:cs="Arial"/>
              </w:rPr>
            </w:pPr>
            <w:r w:rsidRPr="0081559D">
              <w:rPr>
                <w:rFonts w:ascii="Arial" w:hAnsi="Arial" w:cs="Arial"/>
                <w:sz w:val="20"/>
              </w:rPr>
              <w:t>N = 311</w:t>
            </w:r>
            <w:r w:rsidRPr="0081559D">
              <w:rPr>
                <w:rFonts w:ascii="Arial" w:hAnsi="Arial" w:cs="Arial"/>
                <w:i/>
                <w:sz w:val="20"/>
                <w:vertAlign w:val="superscript"/>
              </w:rPr>
              <w:t>1</w:t>
            </w:r>
          </w:p>
        </w:tc>
        <w:tc>
          <w:tcPr>
            <w:tcW w:w="0" w:type="auto"/>
            <w:shd w:val="clear" w:color="auto" w:fill="E5B8B7" w:themeFill="accent2" w:themeFillTint="66"/>
            <w:tcMar>
              <w:left w:w="0" w:type="dxa"/>
              <w:right w:w="0" w:type="dxa"/>
            </w:tcMar>
          </w:tcPr>
          <w:p w14:paraId="30E3684B" w14:textId="77777777" w:rsidR="00DB7079" w:rsidRPr="0081559D" w:rsidRDefault="00DB7079" w:rsidP="00166F64">
            <w:pPr>
              <w:keepNext/>
              <w:spacing w:before="40" w:after="40"/>
              <w:jc w:val="center"/>
              <w:rPr>
                <w:rFonts w:ascii="Arial" w:hAnsi="Arial" w:cs="Arial"/>
                <w:sz w:val="20"/>
              </w:rPr>
            </w:pPr>
            <w:r w:rsidRPr="0081559D">
              <w:rPr>
                <w:rFonts w:ascii="Arial" w:hAnsi="Arial" w:cs="Arial"/>
                <w:b/>
                <w:sz w:val="20"/>
              </w:rPr>
              <w:t>R</w:t>
            </w:r>
            <w:r w:rsidRPr="0081559D">
              <w:rPr>
                <w:rFonts w:ascii="Arial" w:hAnsi="Arial" w:cs="Arial"/>
                <w:sz w:val="20"/>
              </w:rPr>
              <w:t xml:space="preserve"> </w:t>
            </w:r>
          </w:p>
          <w:p w14:paraId="188FBCDF" w14:textId="3043B780" w:rsidR="00DB7079" w:rsidRPr="0081559D" w:rsidRDefault="00DB7079" w:rsidP="00166F64">
            <w:pPr>
              <w:keepNext/>
              <w:spacing w:before="40" w:after="40"/>
              <w:jc w:val="center"/>
              <w:rPr>
                <w:rFonts w:ascii="Arial" w:hAnsi="Arial" w:cs="Arial"/>
              </w:rPr>
            </w:pPr>
            <w:r w:rsidRPr="0081559D">
              <w:rPr>
                <w:rFonts w:ascii="Arial" w:hAnsi="Arial" w:cs="Arial"/>
                <w:sz w:val="20"/>
              </w:rPr>
              <w:t>N = 11</w:t>
            </w:r>
            <w:r w:rsidRPr="0081559D">
              <w:rPr>
                <w:rFonts w:ascii="Arial" w:hAnsi="Arial" w:cs="Arial"/>
                <w:i/>
                <w:sz w:val="20"/>
                <w:vertAlign w:val="superscript"/>
              </w:rPr>
              <w:t>1</w:t>
            </w:r>
          </w:p>
        </w:tc>
        <w:tc>
          <w:tcPr>
            <w:tcW w:w="0" w:type="auto"/>
            <w:shd w:val="clear" w:color="auto" w:fill="D6E3BC" w:themeFill="accent3" w:themeFillTint="66"/>
            <w:tcMar>
              <w:left w:w="0" w:type="dxa"/>
              <w:right w:w="0" w:type="dxa"/>
            </w:tcMar>
          </w:tcPr>
          <w:p w14:paraId="600B94A7" w14:textId="77777777" w:rsidR="00DB7079" w:rsidRPr="0081559D" w:rsidRDefault="00DB7079" w:rsidP="00166F64">
            <w:pPr>
              <w:keepNext/>
              <w:spacing w:before="40" w:after="40"/>
              <w:jc w:val="center"/>
              <w:rPr>
                <w:rFonts w:ascii="Arial" w:hAnsi="Arial" w:cs="Arial"/>
                <w:sz w:val="20"/>
              </w:rPr>
            </w:pPr>
            <w:r w:rsidRPr="0081559D">
              <w:rPr>
                <w:rFonts w:ascii="Arial" w:hAnsi="Arial" w:cs="Arial"/>
                <w:b/>
                <w:sz w:val="20"/>
              </w:rPr>
              <w:t>S</w:t>
            </w:r>
            <w:r w:rsidRPr="0081559D">
              <w:rPr>
                <w:rFonts w:ascii="Arial" w:hAnsi="Arial" w:cs="Arial"/>
                <w:sz w:val="20"/>
              </w:rPr>
              <w:t xml:space="preserve"> </w:t>
            </w:r>
          </w:p>
          <w:p w14:paraId="5D4D6338" w14:textId="1F24C0F7" w:rsidR="00DB7079" w:rsidRPr="0081559D" w:rsidRDefault="00DB7079" w:rsidP="00166F64">
            <w:pPr>
              <w:keepNext/>
              <w:spacing w:before="40" w:after="40"/>
              <w:jc w:val="center"/>
              <w:rPr>
                <w:rFonts w:ascii="Arial" w:hAnsi="Arial" w:cs="Arial"/>
              </w:rPr>
            </w:pPr>
            <w:r w:rsidRPr="0081559D">
              <w:rPr>
                <w:rFonts w:ascii="Arial" w:hAnsi="Arial" w:cs="Arial"/>
                <w:sz w:val="20"/>
              </w:rPr>
              <w:t>N = 11</w:t>
            </w:r>
            <w:r w:rsidRPr="0081559D">
              <w:rPr>
                <w:rFonts w:ascii="Arial" w:hAnsi="Arial" w:cs="Arial"/>
                <w:i/>
                <w:sz w:val="20"/>
                <w:vertAlign w:val="superscript"/>
              </w:rPr>
              <w:t>1</w:t>
            </w:r>
          </w:p>
        </w:tc>
        <w:tc>
          <w:tcPr>
            <w:tcW w:w="0" w:type="auto"/>
            <w:shd w:val="clear" w:color="auto" w:fill="B8CCE4" w:themeFill="accent1" w:themeFillTint="66"/>
            <w:tcMar>
              <w:left w:w="0" w:type="dxa"/>
              <w:right w:w="0" w:type="dxa"/>
            </w:tcMar>
          </w:tcPr>
          <w:p w14:paraId="797AD584" w14:textId="77777777" w:rsidR="00DB7079" w:rsidRPr="0081559D" w:rsidRDefault="00DB7079" w:rsidP="00166F64">
            <w:pPr>
              <w:keepNext/>
              <w:spacing w:before="40" w:after="40"/>
              <w:jc w:val="center"/>
              <w:rPr>
                <w:rFonts w:ascii="Arial" w:hAnsi="Arial" w:cs="Arial"/>
                <w:sz w:val="20"/>
              </w:rPr>
            </w:pPr>
            <w:r w:rsidRPr="0081559D">
              <w:rPr>
                <w:rFonts w:ascii="Arial" w:hAnsi="Arial" w:cs="Arial"/>
                <w:b/>
                <w:sz w:val="20"/>
              </w:rPr>
              <w:t>I</w:t>
            </w:r>
            <w:r w:rsidRPr="0081559D">
              <w:rPr>
                <w:rFonts w:ascii="Arial" w:hAnsi="Arial" w:cs="Arial"/>
                <w:sz w:val="20"/>
              </w:rPr>
              <w:t xml:space="preserve"> </w:t>
            </w:r>
          </w:p>
          <w:p w14:paraId="7CE43BA0" w14:textId="3752AB1A" w:rsidR="00DB7079" w:rsidRPr="0081559D" w:rsidRDefault="00DB7079" w:rsidP="00166F64">
            <w:pPr>
              <w:keepNext/>
              <w:spacing w:before="40" w:after="40"/>
              <w:jc w:val="center"/>
              <w:rPr>
                <w:rFonts w:ascii="Arial" w:hAnsi="Arial" w:cs="Arial"/>
              </w:rPr>
            </w:pPr>
            <w:r w:rsidRPr="0081559D">
              <w:rPr>
                <w:rFonts w:ascii="Arial" w:hAnsi="Arial" w:cs="Arial"/>
                <w:sz w:val="20"/>
              </w:rPr>
              <w:t>N = 285</w:t>
            </w:r>
            <w:r w:rsidRPr="0081559D">
              <w:rPr>
                <w:rFonts w:ascii="Arial" w:hAnsi="Arial" w:cs="Arial"/>
                <w:i/>
                <w:sz w:val="20"/>
                <w:vertAlign w:val="superscript"/>
              </w:rPr>
              <w:t>1</w:t>
            </w:r>
          </w:p>
        </w:tc>
        <w:tc>
          <w:tcPr>
            <w:tcW w:w="0" w:type="auto"/>
            <w:shd w:val="clear" w:color="auto" w:fill="E5B8B7" w:themeFill="accent2" w:themeFillTint="66"/>
            <w:tcMar>
              <w:left w:w="0" w:type="dxa"/>
              <w:right w:w="0" w:type="dxa"/>
            </w:tcMar>
          </w:tcPr>
          <w:p w14:paraId="4CB1940F" w14:textId="77777777" w:rsidR="00DB7079" w:rsidRPr="0081559D" w:rsidRDefault="00DB7079" w:rsidP="00166F64">
            <w:pPr>
              <w:keepNext/>
              <w:spacing w:before="40" w:after="40"/>
              <w:jc w:val="center"/>
              <w:rPr>
                <w:rFonts w:ascii="Arial" w:hAnsi="Arial" w:cs="Arial"/>
                <w:sz w:val="20"/>
              </w:rPr>
            </w:pPr>
            <w:r w:rsidRPr="0081559D">
              <w:rPr>
                <w:rFonts w:ascii="Arial" w:hAnsi="Arial" w:cs="Arial"/>
                <w:b/>
                <w:sz w:val="20"/>
              </w:rPr>
              <w:t>R</w:t>
            </w:r>
            <w:r w:rsidRPr="0081559D">
              <w:rPr>
                <w:rFonts w:ascii="Arial" w:hAnsi="Arial" w:cs="Arial"/>
                <w:sz w:val="20"/>
              </w:rPr>
              <w:t xml:space="preserve"> </w:t>
            </w:r>
          </w:p>
          <w:p w14:paraId="5AD0529F" w14:textId="785E1752" w:rsidR="00DB7079" w:rsidRPr="0081559D" w:rsidRDefault="00DB7079" w:rsidP="00166F64">
            <w:pPr>
              <w:keepNext/>
              <w:spacing w:before="40" w:after="40"/>
              <w:jc w:val="center"/>
              <w:rPr>
                <w:rFonts w:ascii="Arial" w:hAnsi="Arial" w:cs="Arial"/>
              </w:rPr>
            </w:pPr>
            <w:r w:rsidRPr="0081559D">
              <w:rPr>
                <w:rFonts w:ascii="Arial" w:hAnsi="Arial" w:cs="Arial"/>
                <w:sz w:val="20"/>
              </w:rPr>
              <w:t>N = 60</w:t>
            </w:r>
            <w:r w:rsidRPr="0081559D">
              <w:rPr>
                <w:rFonts w:ascii="Arial" w:hAnsi="Arial" w:cs="Arial"/>
                <w:i/>
                <w:sz w:val="20"/>
                <w:vertAlign w:val="superscript"/>
              </w:rPr>
              <w:t>1</w:t>
            </w:r>
          </w:p>
        </w:tc>
        <w:tc>
          <w:tcPr>
            <w:tcW w:w="0" w:type="auto"/>
            <w:shd w:val="clear" w:color="auto" w:fill="D6E3BC" w:themeFill="accent3" w:themeFillTint="66"/>
            <w:tcMar>
              <w:left w:w="0" w:type="dxa"/>
              <w:right w:w="0" w:type="dxa"/>
            </w:tcMar>
          </w:tcPr>
          <w:p w14:paraId="697A02E2" w14:textId="77777777" w:rsidR="00DB7079" w:rsidRPr="0081559D" w:rsidRDefault="00DB7079" w:rsidP="00166F64">
            <w:pPr>
              <w:keepNext/>
              <w:spacing w:before="40" w:after="40"/>
              <w:jc w:val="center"/>
              <w:rPr>
                <w:rFonts w:ascii="Arial" w:hAnsi="Arial" w:cs="Arial"/>
                <w:sz w:val="20"/>
              </w:rPr>
            </w:pPr>
            <w:r w:rsidRPr="0081559D">
              <w:rPr>
                <w:rFonts w:ascii="Arial" w:hAnsi="Arial" w:cs="Arial"/>
                <w:b/>
                <w:sz w:val="20"/>
              </w:rPr>
              <w:t>S</w:t>
            </w:r>
            <w:r w:rsidRPr="0081559D">
              <w:rPr>
                <w:rFonts w:ascii="Arial" w:hAnsi="Arial" w:cs="Arial"/>
                <w:sz w:val="20"/>
              </w:rPr>
              <w:t xml:space="preserve"> </w:t>
            </w:r>
          </w:p>
          <w:p w14:paraId="04FE9461" w14:textId="5389D33F" w:rsidR="00DB7079" w:rsidRPr="0081559D" w:rsidRDefault="00DB7079" w:rsidP="00166F64">
            <w:pPr>
              <w:keepNext/>
              <w:spacing w:before="40" w:after="40"/>
              <w:jc w:val="center"/>
              <w:rPr>
                <w:rFonts w:ascii="Arial" w:hAnsi="Arial" w:cs="Arial"/>
              </w:rPr>
            </w:pPr>
            <w:r w:rsidRPr="0081559D">
              <w:rPr>
                <w:rFonts w:ascii="Arial" w:hAnsi="Arial" w:cs="Arial"/>
                <w:sz w:val="20"/>
              </w:rPr>
              <w:t>N = 17</w:t>
            </w:r>
            <w:r w:rsidRPr="0081559D">
              <w:rPr>
                <w:rFonts w:ascii="Arial" w:hAnsi="Arial" w:cs="Arial"/>
                <w:i/>
                <w:sz w:val="20"/>
                <w:vertAlign w:val="superscript"/>
              </w:rPr>
              <w:t>1</w:t>
            </w:r>
          </w:p>
        </w:tc>
        <w:tc>
          <w:tcPr>
            <w:tcW w:w="0" w:type="auto"/>
            <w:shd w:val="clear" w:color="auto" w:fill="B8CCE4" w:themeFill="accent1" w:themeFillTint="66"/>
            <w:tcMar>
              <w:left w:w="0" w:type="dxa"/>
              <w:right w:w="0" w:type="dxa"/>
            </w:tcMar>
          </w:tcPr>
          <w:p w14:paraId="4ECC62E0" w14:textId="77777777" w:rsidR="00DB7079" w:rsidRPr="0081559D" w:rsidRDefault="00DB7079" w:rsidP="00166F64">
            <w:pPr>
              <w:keepNext/>
              <w:spacing w:before="40" w:after="40"/>
              <w:jc w:val="center"/>
              <w:rPr>
                <w:rFonts w:ascii="Arial" w:hAnsi="Arial" w:cs="Arial"/>
                <w:sz w:val="20"/>
              </w:rPr>
            </w:pPr>
            <w:r w:rsidRPr="0081559D">
              <w:rPr>
                <w:rFonts w:ascii="Arial" w:hAnsi="Arial" w:cs="Arial"/>
                <w:b/>
                <w:sz w:val="20"/>
              </w:rPr>
              <w:t>I</w:t>
            </w:r>
            <w:r w:rsidRPr="0081559D">
              <w:rPr>
                <w:rFonts w:ascii="Arial" w:hAnsi="Arial" w:cs="Arial"/>
                <w:sz w:val="20"/>
              </w:rPr>
              <w:t xml:space="preserve"> </w:t>
            </w:r>
          </w:p>
          <w:p w14:paraId="358EEEF5" w14:textId="08CD80A1" w:rsidR="00DB7079" w:rsidRPr="0081559D" w:rsidRDefault="00DB7079" w:rsidP="00166F64">
            <w:pPr>
              <w:keepNext/>
              <w:spacing w:before="40" w:after="40"/>
              <w:jc w:val="center"/>
              <w:rPr>
                <w:rFonts w:ascii="Arial" w:hAnsi="Arial" w:cs="Arial"/>
              </w:rPr>
            </w:pPr>
            <w:r w:rsidRPr="0081559D">
              <w:rPr>
                <w:rFonts w:ascii="Arial" w:hAnsi="Arial" w:cs="Arial"/>
                <w:sz w:val="20"/>
              </w:rPr>
              <w:t>N = 236</w:t>
            </w:r>
            <w:r w:rsidRPr="0081559D">
              <w:rPr>
                <w:rFonts w:ascii="Arial" w:hAnsi="Arial" w:cs="Arial"/>
                <w:i/>
                <w:sz w:val="20"/>
                <w:vertAlign w:val="superscript"/>
              </w:rPr>
              <w:t>1</w:t>
            </w:r>
          </w:p>
        </w:tc>
        <w:tc>
          <w:tcPr>
            <w:tcW w:w="0" w:type="auto"/>
            <w:shd w:val="clear" w:color="auto" w:fill="E5B8B7" w:themeFill="accent2" w:themeFillTint="66"/>
            <w:tcMar>
              <w:left w:w="0" w:type="dxa"/>
              <w:right w:w="0" w:type="dxa"/>
            </w:tcMar>
          </w:tcPr>
          <w:p w14:paraId="3F45250D" w14:textId="77777777" w:rsidR="00DB7079" w:rsidRPr="0081559D" w:rsidRDefault="00DB7079" w:rsidP="00166F64">
            <w:pPr>
              <w:keepNext/>
              <w:spacing w:before="40" w:after="40"/>
              <w:jc w:val="center"/>
              <w:rPr>
                <w:rFonts w:ascii="Arial" w:hAnsi="Arial" w:cs="Arial"/>
                <w:sz w:val="20"/>
              </w:rPr>
            </w:pPr>
            <w:r w:rsidRPr="0081559D">
              <w:rPr>
                <w:rFonts w:ascii="Arial" w:hAnsi="Arial" w:cs="Arial"/>
                <w:b/>
                <w:sz w:val="20"/>
              </w:rPr>
              <w:t>R</w:t>
            </w:r>
            <w:r w:rsidRPr="0081559D">
              <w:rPr>
                <w:rFonts w:ascii="Arial" w:hAnsi="Arial" w:cs="Arial"/>
                <w:sz w:val="20"/>
              </w:rPr>
              <w:t xml:space="preserve"> </w:t>
            </w:r>
          </w:p>
          <w:p w14:paraId="4771FCCD" w14:textId="11FA02AB" w:rsidR="00DB7079" w:rsidRPr="0081559D" w:rsidRDefault="00DB7079" w:rsidP="00166F64">
            <w:pPr>
              <w:keepNext/>
              <w:spacing w:before="40" w:after="40"/>
              <w:jc w:val="center"/>
              <w:rPr>
                <w:rFonts w:ascii="Arial" w:hAnsi="Arial" w:cs="Arial"/>
              </w:rPr>
            </w:pPr>
            <w:r w:rsidRPr="0081559D">
              <w:rPr>
                <w:rFonts w:ascii="Arial" w:hAnsi="Arial" w:cs="Arial"/>
                <w:sz w:val="20"/>
              </w:rPr>
              <w:t>N = 72</w:t>
            </w:r>
            <w:r w:rsidRPr="0081559D">
              <w:rPr>
                <w:rFonts w:ascii="Arial" w:hAnsi="Arial" w:cs="Arial"/>
                <w:i/>
                <w:sz w:val="20"/>
                <w:vertAlign w:val="superscript"/>
              </w:rPr>
              <w:t>1</w:t>
            </w:r>
          </w:p>
        </w:tc>
      </w:tr>
      <w:tr w:rsidR="0081559D" w:rsidRPr="0081559D" w14:paraId="52F9D7FC" w14:textId="77777777" w:rsidTr="00166F64">
        <w:trPr>
          <w:cantSplit/>
          <w:trHeight w:val="349"/>
        </w:trPr>
        <w:tc>
          <w:tcPr>
            <w:tcW w:w="0" w:type="auto"/>
            <w:shd w:val="clear" w:color="auto" w:fill="D9D9D9" w:themeFill="background1" w:themeFillShade="D9"/>
            <w:tcMar>
              <w:left w:w="0" w:type="dxa"/>
              <w:right w:w="0" w:type="dxa"/>
            </w:tcMar>
          </w:tcPr>
          <w:p w14:paraId="67290282" w14:textId="051926FE" w:rsidR="00A770EE" w:rsidRPr="00166F64" w:rsidRDefault="00A83B7D" w:rsidP="00DB7079">
            <w:pPr>
              <w:keepNext/>
              <w:spacing w:before="40" w:after="40"/>
              <w:ind w:left="57"/>
              <w:rPr>
                <w:rFonts w:ascii="Arial" w:hAnsi="Arial" w:cs="Arial"/>
                <w:color w:val="000000" w:themeColor="text1"/>
                <w:sz w:val="18"/>
                <w:szCs w:val="18"/>
              </w:rPr>
            </w:pPr>
            <w:r w:rsidRPr="00166F64">
              <w:rPr>
                <w:rFonts w:ascii="Arial" w:hAnsi="Arial" w:cs="Arial"/>
                <w:color w:val="000000" w:themeColor="text1"/>
                <w:sz w:val="18"/>
                <w:szCs w:val="18"/>
              </w:rPr>
              <w:t>Female</w:t>
            </w:r>
          </w:p>
        </w:tc>
        <w:tc>
          <w:tcPr>
            <w:tcW w:w="0" w:type="auto"/>
            <w:shd w:val="clear" w:color="auto" w:fill="D6E3BC" w:themeFill="accent3" w:themeFillTint="66"/>
            <w:tcMar>
              <w:left w:w="0" w:type="dxa"/>
              <w:right w:w="0" w:type="dxa"/>
            </w:tcMar>
          </w:tcPr>
          <w:p w14:paraId="2B522E76"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13 (14%)</w:t>
            </w:r>
          </w:p>
        </w:tc>
        <w:tc>
          <w:tcPr>
            <w:tcW w:w="0" w:type="auto"/>
            <w:shd w:val="clear" w:color="auto" w:fill="B8CCE4" w:themeFill="accent1" w:themeFillTint="66"/>
            <w:tcMar>
              <w:left w:w="0" w:type="dxa"/>
              <w:right w:w="0" w:type="dxa"/>
            </w:tcMar>
          </w:tcPr>
          <w:p w14:paraId="0ACD3AAA"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74 (80%)</w:t>
            </w:r>
          </w:p>
        </w:tc>
        <w:tc>
          <w:tcPr>
            <w:tcW w:w="0" w:type="auto"/>
            <w:shd w:val="clear" w:color="auto" w:fill="E5B8B7" w:themeFill="accent2" w:themeFillTint="66"/>
            <w:tcMar>
              <w:left w:w="0" w:type="dxa"/>
              <w:right w:w="0" w:type="dxa"/>
            </w:tcMar>
          </w:tcPr>
          <w:p w14:paraId="7E503E68"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5 (5.4%)</w:t>
            </w:r>
          </w:p>
        </w:tc>
        <w:tc>
          <w:tcPr>
            <w:tcW w:w="0" w:type="auto"/>
            <w:shd w:val="clear" w:color="auto" w:fill="D6E3BC" w:themeFill="accent3" w:themeFillTint="66"/>
            <w:tcMar>
              <w:left w:w="0" w:type="dxa"/>
              <w:right w:w="0" w:type="dxa"/>
            </w:tcMar>
          </w:tcPr>
          <w:p w14:paraId="677713E4"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4 (8.3%)</w:t>
            </w:r>
          </w:p>
        </w:tc>
        <w:tc>
          <w:tcPr>
            <w:tcW w:w="0" w:type="auto"/>
            <w:shd w:val="clear" w:color="auto" w:fill="B8CCE4" w:themeFill="accent1" w:themeFillTint="66"/>
            <w:tcMar>
              <w:left w:w="0" w:type="dxa"/>
              <w:right w:w="0" w:type="dxa"/>
            </w:tcMar>
          </w:tcPr>
          <w:p w14:paraId="5E42F242"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43 (90%)</w:t>
            </w:r>
          </w:p>
        </w:tc>
        <w:tc>
          <w:tcPr>
            <w:tcW w:w="0" w:type="auto"/>
            <w:shd w:val="clear" w:color="auto" w:fill="E5B8B7" w:themeFill="accent2" w:themeFillTint="66"/>
            <w:tcMar>
              <w:left w:w="0" w:type="dxa"/>
              <w:right w:w="0" w:type="dxa"/>
            </w:tcMar>
          </w:tcPr>
          <w:p w14:paraId="4954C569"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1 (2.1%)</w:t>
            </w:r>
          </w:p>
        </w:tc>
        <w:tc>
          <w:tcPr>
            <w:tcW w:w="0" w:type="auto"/>
            <w:shd w:val="clear" w:color="auto" w:fill="D6E3BC" w:themeFill="accent3" w:themeFillTint="66"/>
            <w:tcMar>
              <w:left w:w="0" w:type="dxa"/>
              <w:right w:w="0" w:type="dxa"/>
            </w:tcMar>
          </w:tcPr>
          <w:p w14:paraId="54263B83" w14:textId="6A99D8F4" w:rsidR="00A770EE" w:rsidRPr="00166F64" w:rsidRDefault="008B6A06" w:rsidP="00166F64">
            <w:pPr>
              <w:keepNext/>
              <w:spacing w:before="40" w:after="40"/>
              <w:jc w:val="center"/>
              <w:rPr>
                <w:rFonts w:ascii="Arial" w:hAnsi="Arial" w:cs="Arial"/>
                <w:sz w:val="18"/>
                <w:szCs w:val="18"/>
              </w:rPr>
            </w:pPr>
            <w:r w:rsidRPr="00166F64">
              <w:rPr>
                <w:rFonts w:ascii="Arial" w:hAnsi="Arial" w:cs="Arial"/>
                <w:sz w:val="18"/>
                <w:szCs w:val="18"/>
              </w:rPr>
              <w:t>-</w:t>
            </w:r>
          </w:p>
        </w:tc>
        <w:tc>
          <w:tcPr>
            <w:tcW w:w="0" w:type="auto"/>
            <w:shd w:val="clear" w:color="auto" w:fill="B8CCE4" w:themeFill="accent1" w:themeFillTint="66"/>
            <w:tcMar>
              <w:left w:w="0" w:type="dxa"/>
              <w:right w:w="0" w:type="dxa"/>
            </w:tcMar>
          </w:tcPr>
          <w:p w14:paraId="59C5FFC8"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67 (99%)</w:t>
            </w:r>
          </w:p>
        </w:tc>
        <w:tc>
          <w:tcPr>
            <w:tcW w:w="0" w:type="auto"/>
            <w:shd w:val="clear" w:color="auto" w:fill="E5B8B7" w:themeFill="accent2" w:themeFillTint="66"/>
            <w:tcMar>
              <w:left w:w="0" w:type="dxa"/>
              <w:right w:w="0" w:type="dxa"/>
            </w:tcMar>
          </w:tcPr>
          <w:p w14:paraId="1BF28AC7"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1 (1.5%)</w:t>
            </w:r>
          </w:p>
        </w:tc>
        <w:tc>
          <w:tcPr>
            <w:tcW w:w="0" w:type="auto"/>
            <w:shd w:val="clear" w:color="auto" w:fill="D6E3BC" w:themeFill="accent3" w:themeFillTint="66"/>
            <w:tcMar>
              <w:left w:w="0" w:type="dxa"/>
              <w:right w:w="0" w:type="dxa"/>
            </w:tcMar>
          </w:tcPr>
          <w:p w14:paraId="42C2B615"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2 (3.1%)</w:t>
            </w:r>
          </w:p>
        </w:tc>
        <w:tc>
          <w:tcPr>
            <w:tcW w:w="0" w:type="auto"/>
            <w:shd w:val="clear" w:color="auto" w:fill="B8CCE4" w:themeFill="accent1" w:themeFillTint="66"/>
            <w:tcMar>
              <w:left w:w="0" w:type="dxa"/>
              <w:right w:w="0" w:type="dxa"/>
            </w:tcMar>
          </w:tcPr>
          <w:p w14:paraId="42D0098A"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56 (86%)</w:t>
            </w:r>
          </w:p>
        </w:tc>
        <w:tc>
          <w:tcPr>
            <w:tcW w:w="0" w:type="auto"/>
            <w:shd w:val="clear" w:color="auto" w:fill="E5B8B7" w:themeFill="accent2" w:themeFillTint="66"/>
            <w:tcMar>
              <w:left w:w="0" w:type="dxa"/>
              <w:right w:w="0" w:type="dxa"/>
            </w:tcMar>
          </w:tcPr>
          <w:p w14:paraId="420AB8AB"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7 (11%)</w:t>
            </w:r>
          </w:p>
        </w:tc>
        <w:tc>
          <w:tcPr>
            <w:tcW w:w="0" w:type="auto"/>
            <w:shd w:val="clear" w:color="auto" w:fill="D6E3BC" w:themeFill="accent3" w:themeFillTint="66"/>
            <w:tcMar>
              <w:left w:w="0" w:type="dxa"/>
              <w:right w:w="0" w:type="dxa"/>
            </w:tcMar>
          </w:tcPr>
          <w:p w14:paraId="305B412D"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5 (8.2%)</w:t>
            </w:r>
          </w:p>
        </w:tc>
        <w:tc>
          <w:tcPr>
            <w:tcW w:w="0" w:type="auto"/>
            <w:shd w:val="clear" w:color="auto" w:fill="B8CCE4" w:themeFill="accent1" w:themeFillTint="66"/>
            <w:tcMar>
              <w:left w:w="0" w:type="dxa"/>
              <w:right w:w="0" w:type="dxa"/>
            </w:tcMar>
          </w:tcPr>
          <w:p w14:paraId="37E03902"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50 (82%)</w:t>
            </w:r>
          </w:p>
        </w:tc>
        <w:tc>
          <w:tcPr>
            <w:tcW w:w="0" w:type="auto"/>
            <w:shd w:val="clear" w:color="auto" w:fill="E5B8B7" w:themeFill="accent2" w:themeFillTint="66"/>
            <w:tcMar>
              <w:left w:w="0" w:type="dxa"/>
              <w:right w:w="0" w:type="dxa"/>
            </w:tcMar>
          </w:tcPr>
          <w:p w14:paraId="2FF7DD84"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6 (9.8%)</w:t>
            </w:r>
          </w:p>
        </w:tc>
      </w:tr>
      <w:tr w:rsidR="0081559D" w:rsidRPr="0081559D" w14:paraId="259586A7" w14:textId="77777777" w:rsidTr="00166F64">
        <w:trPr>
          <w:cantSplit/>
          <w:trHeight w:val="357"/>
        </w:trPr>
        <w:tc>
          <w:tcPr>
            <w:tcW w:w="0" w:type="auto"/>
            <w:tcMar>
              <w:left w:w="0" w:type="dxa"/>
              <w:right w:w="0" w:type="dxa"/>
            </w:tcMar>
          </w:tcPr>
          <w:p w14:paraId="55DFBFE1" w14:textId="30F98084" w:rsidR="00A770EE" w:rsidRPr="00166F64" w:rsidRDefault="00A83B7D" w:rsidP="00DB7079">
            <w:pPr>
              <w:keepNext/>
              <w:spacing w:before="40" w:after="40"/>
              <w:ind w:left="57"/>
              <w:rPr>
                <w:rFonts w:ascii="Arial" w:hAnsi="Arial" w:cs="Arial"/>
                <w:color w:val="000000" w:themeColor="text1"/>
                <w:sz w:val="18"/>
                <w:szCs w:val="18"/>
              </w:rPr>
            </w:pPr>
            <w:r w:rsidRPr="00166F64">
              <w:rPr>
                <w:rFonts w:ascii="Arial" w:hAnsi="Arial" w:cs="Arial"/>
                <w:color w:val="000000" w:themeColor="text1"/>
                <w:sz w:val="18"/>
                <w:szCs w:val="18"/>
              </w:rPr>
              <w:t>Male</w:t>
            </w:r>
          </w:p>
        </w:tc>
        <w:tc>
          <w:tcPr>
            <w:tcW w:w="0" w:type="auto"/>
            <w:shd w:val="clear" w:color="auto" w:fill="D6E3BC" w:themeFill="accent3" w:themeFillTint="66"/>
            <w:tcMar>
              <w:left w:w="0" w:type="dxa"/>
              <w:right w:w="0" w:type="dxa"/>
            </w:tcMar>
          </w:tcPr>
          <w:p w14:paraId="03D0F2B5"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22 (7.7%)</w:t>
            </w:r>
          </w:p>
        </w:tc>
        <w:tc>
          <w:tcPr>
            <w:tcW w:w="0" w:type="auto"/>
            <w:shd w:val="clear" w:color="auto" w:fill="B8CCE4" w:themeFill="accent1" w:themeFillTint="66"/>
            <w:tcMar>
              <w:left w:w="0" w:type="dxa"/>
              <w:right w:w="0" w:type="dxa"/>
            </w:tcMar>
          </w:tcPr>
          <w:p w14:paraId="01FBC6AD"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249 (87%)</w:t>
            </w:r>
          </w:p>
        </w:tc>
        <w:tc>
          <w:tcPr>
            <w:tcW w:w="0" w:type="auto"/>
            <w:shd w:val="clear" w:color="auto" w:fill="E5B8B7" w:themeFill="accent2" w:themeFillTint="66"/>
            <w:tcMar>
              <w:left w:w="0" w:type="dxa"/>
              <w:right w:w="0" w:type="dxa"/>
            </w:tcMar>
          </w:tcPr>
          <w:p w14:paraId="330181D0"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15 (5.2%)</w:t>
            </w:r>
          </w:p>
        </w:tc>
        <w:tc>
          <w:tcPr>
            <w:tcW w:w="0" w:type="auto"/>
            <w:shd w:val="clear" w:color="auto" w:fill="D6E3BC" w:themeFill="accent3" w:themeFillTint="66"/>
            <w:tcMar>
              <w:left w:w="0" w:type="dxa"/>
              <w:right w:w="0" w:type="dxa"/>
            </w:tcMar>
          </w:tcPr>
          <w:p w14:paraId="5BDDCD6C"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15 (6.0%)</w:t>
            </w:r>
          </w:p>
        </w:tc>
        <w:tc>
          <w:tcPr>
            <w:tcW w:w="0" w:type="auto"/>
            <w:shd w:val="clear" w:color="auto" w:fill="B8CCE4" w:themeFill="accent1" w:themeFillTint="66"/>
            <w:tcMar>
              <w:left w:w="0" w:type="dxa"/>
              <w:right w:w="0" w:type="dxa"/>
            </w:tcMar>
          </w:tcPr>
          <w:p w14:paraId="671E964D"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214 (86%)</w:t>
            </w:r>
          </w:p>
        </w:tc>
        <w:tc>
          <w:tcPr>
            <w:tcW w:w="0" w:type="auto"/>
            <w:shd w:val="clear" w:color="auto" w:fill="E5B8B7" w:themeFill="accent2" w:themeFillTint="66"/>
            <w:tcMar>
              <w:left w:w="0" w:type="dxa"/>
              <w:right w:w="0" w:type="dxa"/>
            </w:tcMar>
          </w:tcPr>
          <w:p w14:paraId="1B7901A9"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19 (7.7%)</w:t>
            </w:r>
          </w:p>
        </w:tc>
        <w:tc>
          <w:tcPr>
            <w:tcW w:w="0" w:type="auto"/>
            <w:shd w:val="clear" w:color="auto" w:fill="D6E3BC" w:themeFill="accent3" w:themeFillTint="66"/>
            <w:tcMar>
              <w:left w:w="0" w:type="dxa"/>
              <w:right w:w="0" w:type="dxa"/>
            </w:tcMar>
          </w:tcPr>
          <w:p w14:paraId="0C416346"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12 (4.5%)</w:t>
            </w:r>
          </w:p>
        </w:tc>
        <w:tc>
          <w:tcPr>
            <w:tcW w:w="0" w:type="auto"/>
            <w:shd w:val="clear" w:color="auto" w:fill="B8CCE4" w:themeFill="accent1" w:themeFillTint="66"/>
            <w:tcMar>
              <w:left w:w="0" w:type="dxa"/>
              <w:right w:w="0" w:type="dxa"/>
            </w:tcMar>
          </w:tcPr>
          <w:p w14:paraId="438A34B8"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244 (92%)</w:t>
            </w:r>
          </w:p>
        </w:tc>
        <w:tc>
          <w:tcPr>
            <w:tcW w:w="0" w:type="auto"/>
            <w:shd w:val="clear" w:color="auto" w:fill="E5B8B7" w:themeFill="accent2" w:themeFillTint="66"/>
            <w:tcMar>
              <w:left w:w="0" w:type="dxa"/>
              <w:right w:w="0" w:type="dxa"/>
            </w:tcMar>
          </w:tcPr>
          <w:p w14:paraId="28154AD7"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10 (3.8%)</w:t>
            </w:r>
          </w:p>
        </w:tc>
        <w:tc>
          <w:tcPr>
            <w:tcW w:w="0" w:type="auto"/>
            <w:shd w:val="clear" w:color="auto" w:fill="D6E3BC" w:themeFill="accent3" w:themeFillTint="66"/>
            <w:tcMar>
              <w:left w:w="0" w:type="dxa"/>
              <w:right w:w="0" w:type="dxa"/>
            </w:tcMar>
          </w:tcPr>
          <w:p w14:paraId="53E4E555"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9 (3.1%)</w:t>
            </w:r>
          </w:p>
        </w:tc>
        <w:tc>
          <w:tcPr>
            <w:tcW w:w="0" w:type="auto"/>
            <w:shd w:val="clear" w:color="auto" w:fill="B8CCE4" w:themeFill="accent1" w:themeFillTint="66"/>
            <w:tcMar>
              <w:left w:w="0" w:type="dxa"/>
              <w:right w:w="0" w:type="dxa"/>
            </w:tcMar>
          </w:tcPr>
          <w:p w14:paraId="0F3ED5CF"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229 (79%)</w:t>
            </w:r>
          </w:p>
        </w:tc>
        <w:tc>
          <w:tcPr>
            <w:tcW w:w="0" w:type="auto"/>
            <w:shd w:val="clear" w:color="auto" w:fill="E5B8B7" w:themeFill="accent2" w:themeFillTint="66"/>
            <w:tcMar>
              <w:left w:w="0" w:type="dxa"/>
              <w:right w:w="0" w:type="dxa"/>
            </w:tcMar>
          </w:tcPr>
          <w:p w14:paraId="789D1733"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53 (18%)</w:t>
            </w:r>
          </w:p>
        </w:tc>
        <w:tc>
          <w:tcPr>
            <w:tcW w:w="0" w:type="auto"/>
            <w:shd w:val="clear" w:color="auto" w:fill="D6E3BC" w:themeFill="accent3" w:themeFillTint="66"/>
            <w:tcMar>
              <w:left w:w="0" w:type="dxa"/>
              <w:right w:w="0" w:type="dxa"/>
            </w:tcMar>
          </w:tcPr>
          <w:p w14:paraId="3D8FF7CA"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12 (4.5%)</w:t>
            </w:r>
          </w:p>
        </w:tc>
        <w:tc>
          <w:tcPr>
            <w:tcW w:w="0" w:type="auto"/>
            <w:shd w:val="clear" w:color="auto" w:fill="B8CCE4" w:themeFill="accent1" w:themeFillTint="66"/>
            <w:tcMar>
              <w:left w:w="0" w:type="dxa"/>
              <w:right w:w="0" w:type="dxa"/>
            </w:tcMar>
          </w:tcPr>
          <w:p w14:paraId="5721C863"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186 (70%)</w:t>
            </w:r>
          </w:p>
        </w:tc>
        <w:tc>
          <w:tcPr>
            <w:tcW w:w="0" w:type="auto"/>
            <w:shd w:val="clear" w:color="auto" w:fill="E5B8B7" w:themeFill="accent2" w:themeFillTint="66"/>
            <w:tcMar>
              <w:left w:w="0" w:type="dxa"/>
              <w:right w:w="0" w:type="dxa"/>
            </w:tcMar>
          </w:tcPr>
          <w:p w14:paraId="46116D29"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66 (25%)</w:t>
            </w:r>
          </w:p>
        </w:tc>
      </w:tr>
      <w:tr w:rsidR="0081559D" w:rsidRPr="0081559D" w14:paraId="6470BA08" w14:textId="77777777" w:rsidTr="00DB7079">
        <w:trPr>
          <w:cantSplit/>
          <w:trHeight w:val="283"/>
        </w:trPr>
        <w:tc>
          <w:tcPr>
            <w:tcW w:w="0" w:type="auto"/>
            <w:shd w:val="clear" w:color="auto" w:fill="0097DB"/>
            <w:tcMar>
              <w:left w:w="0" w:type="dxa"/>
              <w:right w:w="0" w:type="dxa"/>
            </w:tcMar>
          </w:tcPr>
          <w:p w14:paraId="745B7674" w14:textId="77777777" w:rsidR="00A770EE" w:rsidRPr="00166F64" w:rsidRDefault="00A83B7D" w:rsidP="00DB7079">
            <w:pPr>
              <w:keepNext/>
              <w:spacing w:before="40" w:after="40"/>
              <w:ind w:left="57"/>
              <w:rPr>
                <w:rFonts w:ascii="Arial" w:hAnsi="Arial" w:cs="Arial"/>
                <w:color w:val="FFFFFF" w:themeColor="background1"/>
                <w:sz w:val="18"/>
                <w:szCs w:val="18"/>
              </w:rPr>
            </w:pPr>
            <w:r w:rsidRPr="00166F64">
              <w:rPr>
                <w:rFonts w:ascii="Arial" w:hAnsi="Arial" w:cs="Arial"/>
                <w:b/>
                <w:color w:val="FFFFFF" w:themeColor="background1"/>
                <w:sz w:val="18"/>
                <w:szCs w:val="18"/>
              </w:rPr>
              <w:t>Age group</w:t>
            </w:r>
          </w:p>
        </w:tc>
        <w:tc>
          <w:tcPr>
            <w:tcW w:w="0" w:type="auto"/>
            <w:shd w:val="clear" w:color="auto" w:fill="0097DB"/>
            <w:tcMar>
              <w:left w:w="0" w:type="dxa"/>
              <w:right w:w="0" w:type="dxa"/>
            </w:tcMar>
          </w:tcPr>
          <w:p w14:paraId="73DC2C69" w14:textId="77777777" w:rsidR="00A770EE" w:rsidRPr="00166F64" w:rsidRDefault="00A770EE" w:rsidP="00166F64">
            <w:pPr>
              <w:keepNext/>
              <w:spacing w:before="40" w:after="40"/>
              <w:jc w:val="center"/>
              <w:rPr>
                <w:rFonts w:ascii="Arial" w:hAnsi="Arial" w:cs="Arial"/>
                <w:sz w:val="18"/>
                <w:szCs w:val="18"/>
              </w:rPr>
            </w:pPr>
          </w:p>
        </w:tc>
        <w:tc>
          <w:tcPr>
            <w:tcW w:w="0" w:type="auto"/>
            <w:shd w:val="clear" w:color="auto" w:fill="0097DB"/>
            <w:tcMar>
              <w:left w:w="0" w:type="dxa"/>
              <w:right w:w="0" w:type="dxa"/>
            </w:tcMar>
          </w:tcPr>
          <w:p w14:paraId="60A0A41D" w14:textId="77777777" w:rsidR="00A770EE" w:rsidRPr="00166F64" w:rsidRDefault="00A770EE" w:rsidP="00166F64">
            <w:pPr>
              <w:keepNext/>
              <w:spacing w:before="40" w:after="40"/>
              <w:jc w:val="center"/>
              <w:rPr>
                <w:rFonts w:ascii="Arial" w:hAnsi="Arial" w:cs="Arial"/>
                <w:sz w:val="18"/>
                <w:szCs w:val="18"/>
              </w:rPr>
            </w:pPr>
          </w:p>
        </w:tc>
        <w:tc>
          <w:tcPr>
            <w:tcW w:w="0" w:type="auto"/>
            <w:shd w:val="clear" w:color="auto" w:fill="0097DB"/>
            <w:tcMar>
              <w:left w:w="0" w:type="dxa"/>
              <w:right w:w="0" w:type="dxa"/>
            </w:tcMar>
          </w:tcPr>
          <w:p w14:paraId="0DC4E300" w14:textId="77777777" w:rsidR="00A770EE" w:rsidRPr="00166F64" w:rsidRDefault="00A770EE" w:rsidP="00166F64">
            <w:pPr>
              <w:keepNext/>
              <w:spacing w:before="40" w:after="40"/>
              <w:jc w:val="center"/>
              <w:rPr>
                <w:rFonts w:ascii="Arial" w:hAnsi="Arial" w:cs="Arial"/>
                <w:sz w:val="18"/>
                <w:szCs w:val="18"/>
              </w:rPr>
            </w:pPr>
          </w:p>
        </w:tc>
        <w:tc>
          <w:tcPr>
            <w:tcW w:w="0" w:type="auto"/>
            <w:shd w:val="clear" w:color="auto" w:fill="0097DB"/>
            <w:tcMar>
              <w:left w:w="0" w:type="dxa"/>
              <w:right w:w="0" w:type="dxa"/>
            </w:tcMar>
          </w:tcPr>
          <w:p w14:paraId="55453125" w14:textId="77777777" w:rsidR="00A770EE" w:rsidRPr="00166F64" w:rsidRDefault="00A770EE" w:rsidP="00166F64">
            <w:pPr>
              <w:keepNext/>
              <w:spacing w:before="40" w:after="40"/>
              <w:jc w:val="center"/>
              <w:rPr>
                <w:rFonts w:ascii="Arial" w:hAnsi="Arial" w:cs="Arial"/>
                <w:sz w:val="18"/>
                <w:szCs w:val="18"/>
              </w:rPr>
            </w:pPr>
          </w:p>
        </w:tc>
        <w:tc>
          <w:tcPr>
            <w:tcW w:w="0" w:type="auto"/>
            <w:shd w:val="clear" w:color="auto" w:fill="0097DB"/>
            <w:tcMar>
              <w:left w:w="0" w:type="dxa"/>
              <w:right w:w="0" w:type="dxa"/>
            </w:tcMar>
          </w:tcPr>
          <w:p w14:paraId="5A7B307B" w14:textId="77777777" w:rsidR="00A770EE" w:rsidRPr="00166F64" w:rsidRDefault="00A770EE" w:rsidP="00166F64">
            <w:pPr>
              <w:keepNext/>
              <w:spacing w:before="40" w:after="40"/>
              <w:jc w:val="center"/>
              <w:rPr>
                <w:rFonts w:ascii="Arial" w:hAnsi="Arial" w:cs="Arial"/>
                <w:sz w:val="18"/>
                <w:szCs w:val="18"/>
              </w:rPr>
            </w:pPr>
          </w:p>
        </w:tc>
        <w:tc>
          <w:tcPr>
            <w:tcW w:w="0" w:type="auto"/>
            <w:shd w:val="clear" w:color="auto" w:fill="0097DB"/>
            <w:tcMar>
              <w:left w:w="0" w:type="dxa"/>
              <w:right w:w="0" w:type="dxa"/>
            </w:tcMar>
          </w:tcPr>
          <w:p w14:paraId="42FFC8EF" w14:textId="77777777" w:rsidR="00A770EE" w:rsidRPr="00166F64" w:rsidRDefault="00A770EE" w:rsidP="00166F64">
            <w:pPr>
              <w:keepNext/>
              <w:spacing w:before="40" w:after="40"/>
              <w:jc w:val="center"/>
              <w:rPr>
                <w:rFonts w:ascii="Arial" w:hAnsi="Arial" w:cs="Arial"/>
                <w:sz w:val="18"/>
                <w:szCs w:val="18"/>
              </w:rPr>
            </w:pPr>
          </w:p>
        </w:tc>
        <w:tc>
          <w:tcPr>
            <w:tcW w:w="0" w:type="auto"/>
            <w:shd w:val="clear" w:color="auto" w:fill="0097DB"/>
            <w:tcMar>
              <w:left w:w="0" w:type="dxa"/>
              <w:right w:w="0" w:type="dxa"/>
            </w:tcMar>
          </w:tcPr>
          <w:p w14:paraId="69CC4207" w14:textId="77777777" w:rsidR="00A770EE" w:rsidRPr="00166F64" w:rsidRDefault="00A770EE" w:rsidP="00166F64">
            <w:pPr>
              <w:keepNext/>
              <w:spacing w:before="40" w:after="40"/>
              <w:jc w:val="center"/>
              <w:rPr>
                <w:rFonts w:ascii="Arial" w:hAnsi="Arial" w:cs="Arial"/>
                <w:sz w:val="18"/>
                <w:szCs w:val="18"/>
              </w:rPr>
            </w:pPr>
          </w:p>
        </w:tc>
        <w:tc>
          <w:tcPr>
            <w:tcW w:w="0" w:type="auto"/>
            <w:shd w:val="clear" w:color="auto" w:fill="0097DB"/>
            <w:tcMar>
              <w:left w:w="0" w:type="dxa"/>
              <w:right w:w="0" w:type="dxa"/>
            </w:tcMar>
          </w:tcPr>
          <w:p w14:paraId="5C0DF223" w14:textId="77777777" w:rsidR="00A770EE" w:rsidRPr="00166F64" w:rsidRDefault="00A770EE" w:rsidP="00166F64">
            <w:pPr>
              <w:keepNext/>
              <w:spacing w:before="40" w:after="40"/>
              <w:jc w:val="center"/>
              <w:rPr>
                <w:rFonts w:ascii="Arial" w:hAnsi="Arial" w:cs="Arial"/>
                <w:sz w:val="18"/>
                <w:szCs w:val="18"/>
              </w:rPr>
            </w:pPr>
          </w:p>
        </w:tc>
        <w:tc>
          <w:tcPr>
            <w:tcW w:w="0" w:type="auto"/>
            <w:shd w:val="clear" w:color="auto" w:fill="0097DB"/>
            <w:tcMar>
              <w:left w:w="0" w:type="dxa"/>
              <w:right w:w="0" w:type="dxa"/>
            </w:tcMar>
          </w:tcPr>
          <w:p w14:paraId="1E0F22A0" w14:textId="77777777" w:rsidR="00A770EE" w:rsidRPr="00166F64" w:rsidRDefault="00A770EE" w:rsidP="00166F64">
            <w:pPr>
              <w:keepNext/>
              <w:spacing w:before="40" w:after="40"/>
              <w:jc w:val="center"/>
              <w:rPr>
                <w:rFonts w:ascii="Arial" w:hAnsi="Arial" w:cs="Arial"/>
                <w:sz w:val="18"/>
                <w:szCs w:val="18"/>
              </w:rPr>
            </w:pPr>
          </w:p>
        </w:tc>
        <w:tc>
          <w:tcPr>
            <w:tcW w:w="0" w:type="auto"/>
            <w:shd w:val="clear" w:color="auto" w:fill="0097DB"/>
            <w:tcMar>
              <w:left w:w="0" w:type="dxa"/>
              <w:right w:w="0" w:type="dxa"/>
            </w:tcMar>
          </w:tcPr>
          <w:p w14:paraId="45B01BE8" w14:textId="77777777" w:rsidR="00A770EE" w:rsidRPr="00166F64" w:rsidRDefault="00A770EE" w:rsidP="00166F64">
            <w:pPr>
              <w:keepNext/>
              <w:spacing w:before="40" w:after="40"/>
              <w:jc w:val="center"/>
              <w:rPr>
                <w:rFonts w:ascii="Arial" w:hAnsi="Arial" w:cs="Arial"/>
                <w:sz w:val="18"/>
                <w:szCs w:val="18"/>
              </w:rPr>
            </w:pPr>
          </w:p>
        </w:tc>
        <w:tc>
          <w:tcPr>
            <w:tcW w:w="0" w:type="auto"/>
            <w:shd w:val="clear" w:color="auto" w:fill="0097DB"/>
            <w:tcMar>
              <w:left w:w="0" w:type="dxa"/>
              <w:right w:w="0" w:type="dxa"/>
            </w:tcMar>
          </w:tcPr>
          <w:p w14:paraId="102B6D93" w14:textId="77777777" w:rsidR="00A770EE" w:rsidRPr="00166F64" w:rsidRDefault="00A770EE" w:rsidP="00166F64">
            <w:pPr>
              <w:keepNext/>
              <w:spacing w:before="40" w:after="40"/>
              <w:jc w:val="center"/>
              <w:rPr>
                <w:rFonts w:ascii="Arial" w:hAnsi="Arial" w:cs="Arial"/>
                <w:sz w:val="18"/>
                <w:szCs w:val="18"/>
              </w:rPr>
            </w:pPr>
          </w:p>
        </w:tc>
        <w:tc>
          <w:tcPr>
            <w:tcW w:w="0" w:type="auto"/>
            <w:shd w:val="clear" w:color="auto" w:fill="0097DB"/>
            <w:tcMar>
              <w:left w:w="0" w:type="dxa"/>
              <w:right w:w="0" w:type="dxa"/>
            </w:tcMar>
          </w:tcPr>
          <w:p w14:paraId="6D174F28" w14:textId="77777777" w:rsidR="00A770EE" w:rsidRPr="00166F64" w:rsidRDefault="00A770EE" w:rsidP="00166F64">
            <w:pPr>
              <w:keepNext/>
              <w:spacing w:before="40" w:after="40"/>
              <w:jc w:val="center"/>
              <w:rPr>
                <w:rFonts w:ascii="Arial" w:hAnsi="Arial" w:cs="Arial"/>
                <w:sz w:val="18"/>
                <w:szCs w:val="18"/>
              </w:rPr>
            </w:pPr>
          </w:p>
        </w:tc>
        <w:tc>
          <w:tcPr>
            <w:tcW w:w="0" w:type="auto"/>
            <w:shd w:val="clear" w:color="auto" w:fill="0097DB"/>
            <w:tcMar>
              <w:left w:w="0" w:type="dxa"/>
              <w:right w:w="0" w:type="dxa"/>
            </w:tcMar>
          </w:tcPr>
          <w:p w14:paraId="3244988F" w14:textId="77777777" w:rsidR="00A770EE" w:rsidRPr="00166F64" w:rsidRDefault="00A770EE" w:rsidP="00166F64">
            <w:pPr>
              <w:keepNext/>
              <w:spacing w:before="40" w:after="40"/>
              <w:jc w:val="center"/>
              <w:rPr>
                <w:rFonts w:ascii="Arial" w:hAnsi="Arial" w:cs="Arial"/>
                <w:sz w:val="18"/>
                <w:szCs w:val="18"/>
              </w:rPr>
            </w:pPr>
          </w:p>
        </w:tc>
        <w:tc>
          <w:tcPr>
            <w:tcW w:w="0" w:type="auto"/>
            <w:shd w:val="clear" w:color="auto" w:fill="0097DB"/>
            <w:tcMar>
              <w:left w:w="0" w:type="dxa"/>
              <w:right w:w="0" w:type="dxa"/>
            </w:tcMar>
          </w:tcPr>
          <w:p w14:paraId="0C9D7680" w14:textId="77777777" w:rsidR="00A770EE" w:rsidRPr="00166F64" w:rsidRDefault="00A770EE" w:rsidP="00166F64">
            <w:pPr>
              <w:keepNext/>
              <w:spacing w:before="40" w:after="40"/>
              <w:jc w:val="center"/>
              <w:rPr>
                <w:rFonts w:ascii="Arial" w:hAnsi="Arial" w:cs="Arial"/>
                <w:sz w:val="18"/>
                <w:szCs w:val="18"/>
              </w:rPr>
            </w:pPr>
          </w:p>
        </w:tc>
        <w:tc>
          <w:tcPr>
            <w:tcW w:w="0" w:type="auto"/>
            <w:shd w:val="clear" w:color="auto" w:fill="0097DB"/>
            <w:tcMar>
              <w:left w:w="0" w:type="dxa"/>
              <w:right w:w="0" w:type="dxa"/>
            </w:tcMar>
          </w:tcPr>
          <w:p w14:paraId="0FD7CA18" w14:textId="77777777" w:rsidR="00A770EE" w:rsidRPr="00166F64" w:rsidRDefault="00A770EE" w:rsidP="00166F64">
            <w:pPr>
              <w:keepNext/>
              <w:spacing w:before="40" w:after="40"/>
              <w:jc w:val="center"/>
              <w:rPr>
                <w:rFonts w:ascii="Arial" w:hAnsi="Arial" w:cs="Arial"/>
                <w:sz w:val="18"/>
                <w:szCs w:val="18"/>
              </w:rPr>
            </w:pPr>
          </w:p>
        </w:tc>
      </w:tr>
      <w:tr w:rsidR="00166F64" w:rsidRPr="0081559D" w14:paraId="292EEBC1" w14:textId="77777777">
        <w:trPr>
          <w:cantSplit/>
          <w:trHeight w:val="349"/>
        </w:trPr>
        <w:tc>
          <w:tcPr>
            <w:tcW w:w="0" w:type="auto"/>
            <w:shd w:val="clear" w:color="auto" w:fill="D9D9D9" w:themeFill="background1" w:themeFillShade="D9"/>
            <w:tcMar>
              <w:left w:w="0" w:type="dxa"/>
              <w:right w:w="0" w:type="dxa"/>
            </w:tcMar>
            <w:vAlign w:val="bottom"/>
          </w:tcPr>
          <w:p w14:paraId="539DB167" w14:textId="705F8CCC" w:rsidR="00166F64" w:rsidRPr="00166F64" w:rsidRDefault="00166F64" w:rsidP="00DB7079">
            <w:pPr>
              <w:keepNext/>
              <w:spacing w:before="40" w:after="40"/>
              <w:ind w:left="57"/>
              <w:rPr>
                <w:rFonts w:ascii="Arial" w:hAnsi="Arial" w:cs="Arial"/>
                <w:color w:val="000000" w:themeColor="text1"/>
                <w:sz w:val="18"/>
                <w:szCs w:val="18"/>
              </w:rPr>
            </w:pPr>
            <w:r w:rsidRPr="00D23C80">
              <w:rPr>
                <w:rFonts w:ascii="Arial" w:hAnsi="Arial" w:cs="Arial"/>
                <w:sz w:val="18"/>
                <w:szCs w:val="22"/>
              </w:rPr>
              <w:t>0</w:t>
            </w:r>
            <w:r w:rsidRPr="00696CA6">
              <w:rPr>
                <w:rFonts w:ascii="Arial" w:hAnsi="Arial" w:cs="Arial"/>
                <w:sz w:val="18"/>
                <w:szCs w:val="18"/>
              </w:rPr>
              <w:t>–</w:t>
            </w:r>
            <w:r w:rsidRPr="00D23C80">
              <w:rPr>
                <w:rFonts w:ascii="Arial" w:hAnsi="Arial" w:cs="Arial"/>
                <w:sz w:val="18"/>
                <w:szCs w:val="22"/>
              </w:rPr>
              <w:t>14</w:t>
            </w:r>
          </w:p>
        </w:tc>
        <w:tc>
          <w:tcPr>
            <w:tcW w:w="0" w:type="auto"/>
            <w:shd w:val="clear" w:color="auto" w:fill="D6E3BC" w:themeFill="accent3" w:themeFillTint="66"/>
            <w:tcMar>
              <w:left w:w="0" w:type="dxa"/>
              <w:right w:w="0" w:type="dxa"/>
            </w:tcMar>
          </w:tcPr>
          <w:p w14:paraId="63AB96DB" w14:textId="77777777" w:rsidR="00166F64" w:rsidRPr="00166F64" w:rsidRDefault="00166F64" w:rsidP="00166F64">
            <w:pPr>
              <w:keepNext/>
              <w:spacing w:before="40" w:after="40"/>
              <w:jc w:val="center"/>
              <w:rPr>
                <w:rFonts w:ascii="Arial" w:hAnsi="Arial" w:cs="Arial"/>
                <w:sz w:val="18"/>
                <w:szCs w:val="18"/>
              </w:rPr>
            </w:pPr>
            <w:r w:rsidRPr="00166F64">
              <w:rPr>
                <w:rFonts w:ascii="Arial" w:hAnsi="Arial" w:cs="Arial"/>
                <w:sz w:val="18"/>
                <w:szCs w:val="18"/>
              </w:rPr>
              <w:t>1 (33%)</w:t>
            </w:r>
          </w:p>
        </w:tc>
        <w:tc>
          <w:tcPr>
            <w:tcW w:w="0" w:type="auto"/>
            <w:shd w:val="clear" w:color="auto" w:fill="B8CCE4" w:themeFill="accent1" w:themeFillTint="66"/>
            <w:tcMar>
              <w:left w:w="0" w:type="dxa"/>
              <w:right w:w="0" w:type="dxa"/>
            </w:tcMar>
          </w:tcPr>
          <w:p w14:paraId="48C7329D" w14:textId="77777777" w:rsidR="00166F64" w:rsidRPr="00166F64" w:rsidRDefault="00166F64" w:rsidP="00166F64">
            <w:pPr>
              <w:keepNext/>
              <w:spacing w:before="40" w:after="40"/>
              <w:jc w:val="center"/>
              <w:rPr>
                <w:rFonts w:ascii="Arial" w:hAnsi="Arial" w:cs="Arial"/>
                <w:sz w:val="18"/>
                <w:szCs w:val="18"/>
              </w:rPr>
            </w:pPr>
            <w:r w:rsidRPr="00166F64">
              <w:rPr>
                <w:rFonts w:ascii="Arial" w:hAnsi="Arial" w:cs="Arial"/>
                <w:sz w:val="18"/>
                <w:szCs w:val="18"/>
              </w:rPr>
              <w:t>2 (67%)</w:t>
            </w:r>
          </w:p>
        </w:tc>
        <w:tc>
          <w:tcPr>
            <w:tcW w:w="0" w:type="auto"/>
            <w:shd w:val="clear" w:color="auto" w:fill="E5B8B7" w:themeFill="accent2" w:themeFillTint="66"/>
            <w:tcMar>
              <w:left w:w="0" w:type="dxa"/>
              <w:right w:w="0" w:type="dxa"/>
            </w:tcMar>
          </w:tcPr>
          <w:p w14:paraId="1CED8FD2" w14:textId="42C646B3" w:rsidR="00166F64" w:rsidRPr="00166F64" w:rsidRDefault="00166F64" w:rsidP="00166F64">
            <w:pPr>
              <w:keepNext/>
              <w:spacing w:before="40" w:after="40"/>
              <w:jc w:val="center"/>
              <w:rPr>
                <w:rFonts w:ascii="Arial" w:hAnsi="Arial" w:cs="Arial"/>
                <w:sz w:val="18"/>
                <w:szCs w:val="18"/>
              </w:rPr>
            </w:pPr>
            <w:r w:rsidRPr="00166F64">
              <w:rPr>
                <w:rFonts w:ascii="Arial" w:hAnsi="Arial" w:cs="Arial"/>
                <w:sz w:val="18"/>
                <w:szCs w:val="18"/>
              </w:rPr>
              <w:t>-</w:t>
            </w:r>
          </w:p>
        </w:tc>
        <w:tc>
          <w:tcPr>
            <w:tcW w:w="0" w:type="auto"/>
            <w:shd w:val="clear" w:color="auto" w:fill="D6E3BC" w:themeFill="accent3" w:themeFillTint="66"/>
            <w:tcMar>
              <w:left w:w="0" w:type="dxa"/>
              <w:right w:w="0" w:type="dxa"/>
            </w:tcMar>
          </w:tcPr>
          <w:p w14:paraId="60B33C82" w14:textId="63865ED2" w:rsidR="00166F64" w:rsidRPr="00166F64" w:rsidRDefault="00166F64" w:rsidP="00166F64">
            <w:pPr>
              <w:keepNext/>
              <w:spacing w:before="40" w:after="40"/>
              <w:jc w:val="center"/>
              <w:rPr>
                <w:rFonts w:ascii="Arial" w:hAnsi="Arial" w:cs="Arial"/>
                <w:sz w:val="18"/>
                <w:szCs w:val="18"/>
              </w:rPr>
            </w:pPr>
            <w:r w:rsidRPr="00166F64">
              <w:rPr>
                <w:rFonts w:ascii="Arial" w:hAnsi="Arial" w:cs="Arial"/>
                <w:sz w:val="18"/>
                <w:szCs w:val="18"/>
              </w:rPr>
              <w:t>-</w:t>
            </w:r>
          </w:p>
        </w:tc>
        <w:tc>
          <w:tcPr>
            <w:tcW w:w="0" w:type="auto"/>
            <w:shd w:val="clear" w:color="auto" w:fill="B8CCE4" w:themeFill="accent1" w:themeFillTint="66"/>
            <w:tcMar>
              <w:left w:w="0" w:type="dxa"/>
              <w:right w:w="0" w:type="dxa"/>
            </w:tcMar>
          </w:tcPr>
          <w:p w14:paraId="57254388" w14:textId="77777777" w:rsidR="00166F64" w:rsidRPr="00166F64" w:rsidRDefault="00166F64" w:rsidP="00166F64">
            <w:pPr>
              <w:keepNext/>
              <w:spacing w:before="40" w:after="40"/>
              <w:jc w:val="center"/>
              <w:rPr>
                <w:rFonts w:ascii="Arial" w:hAnsi="Arial" w:cs="Arial"/>
                <w:sz w:val="18"/>
                <w:szCs w:val="18"/>
              </w:rPr>
            </w:pPr>
            <w:r w:rsidRPr="00166F64">
              <w:rPr>
                <w:rFonts w:ascii="Arial" w:hAnsi="Arial" w:cs="Arial"/>
                <w:sz w:val="18"/>
                <w:szCs w:val="18"/>
              </w:rPr>
              <w:t>1 (100%)</w:t>
            </w:r>
          </w:p>
        </w:tc>
        <w:tc>
          <w:tcPr>
            <w:tcW w:w="0" w:type="auto"/>
            <w:shd w:val="clear" w:color="auto" w:fill="E5B8B7" w:themeFill="accent2" w:themeFillTint="66"/>
            <w:tcMar>
              <w:left w:w="0" w:type="dxa"/>
              <w:right w:w="0" w:type="dxa"/>
            </w:tcMar>
          </w:tcPr>
          <w:p w14:paraId="4B9C9F5B" w14:textId="0C25AEA9" w:rsidR="00166F64" w:rsidRPr="00166F64" w:rsidRDefault="00166F64" w:rsidP="00166F64">
            <w:pPr>
              <w:keepNext/>
              <w:spacing w:before="40" w:after="40"/>
              <w:jc w:val="center"/>
              <w:rPr>
                <w:rFonts w:ascii="Arial" w:hAnsi="Arial" w:cs="Arial"/>
                <w:sz w:val="18"/>
                <w:szCs w:val="18"/>
              </w:rPr>
            </w:pPr>
            <w:r w:rsidRPr="00166F64">
              <w:rPr>
                <w:rFonts w:ascii="Arial" w:hAnsi="Arial" w:cs="Arial"/>
                <w:sz w:val="18"/>
                <w:szCs w:val="18"/>
              </w:rPr>
              <w:t>-</w:t>
            </w:r>
          </w:p>
        </w:tc>
        <w:tc>
          <w:tcPr>
            <w:tcW w:w="0" w:type="auto"/>
            <w:shd w:val="clear" w:color="auto" w:fill="D6E3BC" w:themeFill="accent3" w:themeFillTint="66"/>
            <w:tcMar>
              <w:left w:w="0" w:type="dxa"/>
              <w:right w:w="0" w:type="dxa"/>
            </w:tcMar>
          </w:tcPr>
          <w:p w14:paraId="529A55ED" w14:textId="23B9BE3F" w:rsidR="00166F64" w:rsidRPr="00166F64" w:rsidRDefault="00166F64" w:rsidP="00166F64">
            <w:pPr>
              <w:keepNext/>
              <w:spacing w:before="40" w:after="40"/>
              <w:jc w:val="center"/>
              <w:rPr>
                <w:rFonts w:ascii="Arial" w:hAnsi="Arial" w:cs="Arial"/>
                <w:sz w:val="18"/>
                <w:szCs w:val="18"/>
              </w:rPr>
            </w:pPr>
            <w:r w:rsidRPr="00166F64">
              <w:rPr>
                <w:rFonts w:ascii="Arial" w:hAnsi="Arial" w:cs="Arial"/>
                <w:sz w:val="18"/>
                <w:szCs w:val="18"/>
              </w:rPr>
              <w:t>-</w:t>
            </w:r>
          </w:p>
        </w:tc>
        <w:tc>
          <w:tcPr>
            <w:tcW w:w="0" w:type="auto"/>
            <w:shd w:val="clear" w:color="auto" w:fill="B8CCE4" w:themeFill="accent1" w:themeFillTint="66"/>
            <w:tcMar>
              <w:left w:w="0" w:type="dxa"/>
              <w:right w:w="0" w:type="dxa"/>
            </w:tcMar>
          </w:tcPr>
          <w:p w14:paraId="05DF4635" w14:textId="2E548408" w:rsidR="00166F64" w:rsidRPr="00166F64" w:rsidRDefault="00166F64" w:rsidP="00166F64">
            <w:pPr>
              <w:keepNext/>
              <w:spacing w:before="40" w:after="40"/>
              <w:jc w:val="center"/>
              <w:rPr>
                <w:rFonts w:ascii="Arial" w:hAnsi="Arial" w:cs="Arial"/>
                <w:sz w:val="18"/>
                <w:szCs w:val="18"/>
              </w:rPr>
            </w:pPr>
            <w:r w:rsidRPr="00166F64">
              <w:rPr>
                <w:rFonts w:ascii="Arial" w:hAnsi="Arial" w:cs="Arial"/>
                <w:sz w:val="18"/>
                <w:szCs w:val="18"/>
              </w:rPr>
              <w:t>-</w:t>
            </w:r>
          </w:p>
        </w:tc>
        <w:tc>
          <w:tcPr>
            <w:tcW w:w="0" w:type="auto"/>
            <w:shd w:val="clear" w:color="auto" w:fill="E5B8B7" w:themeFill="accent2" w:themeFillTint="66"/>
            <w:tcMar>
              <w:left w:w="0" w:type="dxa"/>
              <w:right w:w="0" w:type="dxa"/>
            </w:tcMar>
          </w:tcPr>
          <w:p w14:paraId="61952250" w14:textId="4631D8B0" w:rsidR="00166F64" w:rsidRPr="00166F64" w:rsidRDefault="00166F64" w:rsidP="00166F64">
            <w:pPr>
              <w:keepNext/>
              <w:spacing w:before="40" w:after="40"/>
              <w:jc w:val="center"/>
              <w:rPr>
                <w:rFonts w:ascii="Arial" w:hAnsi="Arial" w:cs="Arial"/>
                <w:sz w:val="18"/>
                <w:szCs w:val="18"/>
              </w:rPr>
            </w:pPr>
            <w:r w:rsidRPr="00166F64">
              <w:rPr>
                <w:rFonts w:ascii="Arial" w:hAnsi="Arial" w:cs="Arial"/>
                <w:sz w:val="18"/>
                <w:szCs w:val="18"/>
              </w:rPr>
              <w:t>-</w:t>
            </w:r>
          </w:p>
        </w:tc>
        <w:tc>
          <w:tcPr>
            <w:tcW w:w="0" w:type="auto"/>
            <w:shd w:val="clear" w:color="auto" w:fill="D6E3BC" w:themeFill="accent3" w:themeFillTint="66"/>
            <w:tcMar>
              <w:left w:w="0" w:type="dxa"/>
              <w:right w:w="0" w:type="dxa"/>
            </w:tcMar>
          </w:tcPr>
          <w:p w14:paraId="315246B5" w14:textId="5E5DDB3D" w:rsidR="00166F64" w:rsidRPr="00166F64" w:rsidRDefault="00166F64" w:rsidP="00166F64">
            <w:pPr>
              <w:keepNext/>
              <w:spacing w:before="40" w:after="40"/>
              <w:jc w:val="center"/>
              <w:rPr>
                <w:rFonts w:ascii="Arial" w:hAnsi="Arial" w:cs="Arial"/>
                <w:sz w:val="18"/>
                <w:szCs w:val="18"/>
              </w:rPr>
            </w:pPr>
            <w:r w:rsidRPr="00166F64">
              <w:rPr>
                <w:rFonts w:ascii="Arial" w:hAnsi="Arial" w:cs="Arial"/>
                <w:sz w:val="18"/>
                <w:szCs w:val="18"/>
              </w:rPr>
              <w:t>-</w:t>
            </w:r>
          </w:p>
        </w:tc>
        <w:tc>
          <w:tcPr>
            <w:tcW w:w="0" w:type="auto"/>
            <w:shd w:val="clear" w:color="auto" w:fill="B8CCE4" w:themeFill="accent1" w:themeFillTint="66"/>
            <w:tcMar>
              <w:left w:w="0" w:type="dxa"/>
              <w:right w:w="0" w:type="dxa"/>
            </w:tcMar>
          </w:tcPr>
          <w:p w14:paraId="3C6F59F5" w14:textId="7CC7DA03" w:rsidR="00166F64" w:rsidRPr="00166F64" w:rsidRDefault="00166F64" w:rsidP="00166F64">
            <w:pPr>
              <w:keepNext/>
              <w:spacing w:before="40" w:after="40"/>
              <w:jc w:val="center"/>
              <w:rPr>
                <w:rFonts w:ascii="Arial" w:hAnsi="Arial" w:cs="Arial"/>
                <w:sz w:val="18"/>
                <w:szCs w:val="18"/>
              </w:rPr>
            </w:pPr>
            <w:r w:rsidRPr="00166F64">
              <w:rPr>
                <w:rFonts w:ascii="Arial" w:hAnsi="Arial" w:cs="Arial"/>
                <w:sz w:val="18"/>
                <w:szCs w:val="18"/>
              </w:rPr>
              <w:t>-</w:t>
            </w:r>
          </w:p>
        </w:tc>
        <w:tc>
          <w:tcPr>
            <w:tcW w:w="0" w:type="auto"/>
            <w:shd w:val="clear" w:color="auto" w:fill="E5B8B7" w:themeFill="accent2" w:themeFillTint="66"/>
            <w:tcMar>
              <w:left w:w="0" w:type="dxa"/>
              <w:right w:w="0" w:type="dxa"/>
            </w:tcMar>
          </w:tcPr>
          <w:p w14:paraId="16DADB6E" w14:textId="18EBDFCB" w:rsidR="00166F64" w:rsidRPr="00166F64" w:rsidRDefault="00166F64" w:rsidP="00166F64">
            <w:pPr>
              <w:keepNext/>
              <w:spacing w:before="40" w:after="40"/>
              <w:jc w:val="center"/>
              <w:rPr>
                <w:rFonts w:ascii="Arial" w:hAnsi="Arial" w:cs="Arial"/>
                <w:sz w:val="18"/>
                <w:szCs w:val="18"/>
              </w:rPr>
            </w:pPr>
            <w:r w:rsidRPr="00166F64">
              <w:rPr>
                <w:rFonts w:ascii="Arial" w:hAnsi="Arial" w:cs="Arial"/>
                <w:sz w:val="18"/>
                <w:szCs w:val="18"/>
              </w:rPr>
              <w:t>-</w:t>
            </w:r>
          </w:p>
        </w:tc>
        <w:tc>
          <w:tcPr>
            <w:tcW w:w="0" w:type="auto"/>
            <w:shd w:val="clear" w:color="auto" w:fill="D6E3BC" w:themeFill="accent3" w:themeFillTint="66"/>
            <w:tcMar>
              <w:left w:w="0" w:type="dxa"/>
              <w:right w:w="0" w:type="dxa"/>
            </w:tcMar>
          </w:tcPr>
          <w:p w14:paraId="6520D31D" w14:textId="47A962CF" w:rsidR="00166F64" w:rsidRPr="00166F64" w:rsidRDefault="00166F64" w:rsidP="00166F64">
            <w:pPr>
              <w:keepNext/>
              <w:spacing w:before="40" w:after="40"/>
              <w:jc w:val="center"/>
              <w:rPr>
                <w:rFonts w:ascii="Arial" w:hAnsi="Arial" w:cs="Arial"/>
                <w:sz w:val="18"/>
                <w:szCs w:val="18"/>
              </w:rPr>
            </w:pPr>
            <w:r w:rsidRPr="00166F64">
              <w:rPr>
                <w:rFonts w:ascii="Arial" w:hAnsi="Arial" w:cs="Arial"/>
                <w:sz w:val="18"/>
                <w:szCs w:val="18"/>
              </w:rPr>
              <w:t>-</w:t>
            </w:r>
          </w:p>
        </w:tc>
        <w:tc>
          <w:tcPr>
            <w:tcW w:w="0" w:type="auto"/>
            <w:shd w:val="clear" w:color="auto" w:fill="B8CCE4" w:themeFill="accent1" w:themeFillTint="66"/>
            <w:tcMar>
              <w:left w:w="0" w:type="dxa"/>
              <w:right w:w="0" w:type="dxa"/>
            </w:tcMar>
          </w:tcPr>
          <w:p w14:paraId="374FFCAB" w14:textId="6AA45AFF" w:rsidR="00166F64" w:rsidRPr="00166F64" w:rsidRDefault="00166F64" w:rsidP="00166F64">
            <w:pPr>
              <w:keepNext/>
              <w:spacing w:before="40" w:after="40"/>
              <w:jc w:val="center"/>
              <w:rPr>
                <w:rFonts w:ascii="Arial" w:hAnsi="Arial" w:cs="Arial"/>
                <w:sz w:val="18"/>
                <w:szCs w:val="18"/>
              </w:rPr>
            </w:pPr>
            <w:r w:rsidRPr="00166F64">
              <w:rPr>
                <w:rFonts w:ascii="Arial" w:hAnsi="Arial" w:cs="Arial"/>
                <w:sz w:val="18"/>
                <w:szCs w:val="18"/>
              </w:rPr>
              <w:t>-</w:t>
            </w:r>
          </w:p>
        </w:tc>
        <w:tc>
          <w:tcPr>
            <w:tcW w:w="0" w:type="auto"/>
            <w:shd w:val="clear" w:color="auto" w:fill="E5B8B7" w:themeFill="accent2" w:themeFillTint="66"/>
            <w:tcMar>
              <w:left w:w="0" w:type="dxa"/>
              <w:right w:w="0" w:type="dxa"/>
            </w:tcMar>
          </w:tcPr>
          <w:p w14:paraId="129CECA3" w14:textId="77777777" w:rsidR="00166F64" w:rsidRPr="00166F64" w:rsidRDefault="00166F64" w:rsidP="00166F64">
            <w:pPr>
              <w:keepNext/>
              <w:spacing w:before="40" w:after="40"/>
              <w:jc w:val="center"/>
              <w:rPr>
                <w:rFonts w:ascii="Arial" w:hAnsi="Arial" w:cs="Arial"/>
                <w:sz w:val="18"/>
                <w:szCs w:val="18"/>
              </w:rPr>
            </w:pPr>
            <w:r w:rsidRPr="00166F64">
              <w:rPr>
                <w:rFonts w:ascii="Arial" w:hAnsi="Arial" w:cs="Arial"/>
                <w:sz w:val="18"/>
                <w:szCs w:val="18"/>
              </w:rPr>
              <w:t>1 (100%)</w:t>
            </w:r>
          </w:p>
        </w:tc>
      </w:tr>
      <w:tr w:rsidR="00166F64" w:rsidRPr="0081559D" w14:paraId="512C7A41" w14:textId="77777777">
        <w:trPr>
          <w:cantSplit/>
          <w:trHeight w:val="357"/>
        </w:trPr>
        <w:tc>
          <w:tcPr>
            <w:tcW w:w="0" w:type="auto"/>
            <w:tcMar>
              <w:left w:w="0" w:type="dxa"/>
              <w:right w:w="0" w:type="dxa"/>
            </w:tcMar>
            <w:vAlign w:val="bottom"/>
          </w:tcPr>
          <w:p w14:paraId="081709FB" w14:textId="2930B94D" w:rsidR="00166F64" w:rsidRPr="00166F64" w:rsidRDefault="00166F64" w:rsidP="00DB7079">
            <w:pPr>
              <w:keepNext/>
              <w:spacing w:before="40" w:after="40"/>
              <w:ind w:left="57"/>
              <w:rPr>
                <w:rFonts w:ascii="Arial" w:hAnsi="Arial" w:cs="Arial"/>
                <w:color w:val="000000" w:themeColor="text1"/>
                <w:sz w:val="18"/>
                <w:szCs w:val="18"/>
              </w:rPr>
            </w:pPr>
            <w:r w:rsidRPr="00D23C80">
              <w:rPr>
                <w:rFonts w:ascii="Arial" w:hAnsi="Arial" w:cs="Arial"/>
                <w:sz w:val="18"/>
                <w:szCs w:val="22"/>
              </w:rPr>
              <w:t>15</w:t>
            </w:r>
            <w:r w:rsidRPr="00696CA6">
              <w:rPr>
                <w:rFonts w:ascii="Arial" w:hAnsi="Arial" w:cs="Arial"/>
                <w:sz w:val="18"/>
                <w:szCs w:val="18"/>
              </w:rPr>
              <w:t>–</w:t>
            </w:r>
            <w:r w:rsidRPr="00D23C80">
              <w:rPr>
                <w:rFonts w:ascii="Arial" w:hAnsi="Arial" w:cs="Arial"/>
                <w:sz w:val="18"/>
                <w:szCs w:val="22"/>
              </w:rPr>
              <w:t>19</w:t>
            </w:r>
          </w:p>
        </w:tc>
        <w:tc>
          <w:tcPr>
            <w:tcW w:w="0" w:type="auto"/>
            <w:shd w:val="clear" w:color="auto" w:fill="D6E3BC" w:themeFill="accent3" w:themeFillTint="66"/>
            <w:tcMar>
              <w:left w:w="0" w:type="dxa"/>
              <w:right w:w="0" w:type="dxa"/>
            </w:tcMar>
          </w:tcPr>
          <w:p w14:paraId="76E6A4DE" w14:textId="77777777" w:rsidR="00166F64" w:rsidRPr="00166F64" w:rsidRDefault="00166F64" w:rsidP="00166F64">
            <w:pPr>
              <w:keepNext/>
              <w:spacing w:before="40" w:after="40"/>
              <w:jc w:val="center"/>
              <w:rPr>
                <w:rFonts w:ascii="Arial" w:hAnsi="Arial" w:cs="Arial"/>
                <w:sz w:val="18"/>
                <w:szCs w:val="18"/>
              </w:rPr>
            </w:pPr>
            <w:r w:rsidRPr="00166F64">
              <w:rPr>
                <w:rFonts w:ascii="Arial" w:hAnsi="Arial" w:cs="Arial"/>
                <w:sz w:val="18"/>
                <w:szCs w:val="18"/>
              </w:rPr>
              <w:t>3 (13%)</w:t>
            </w:r>
          </w:p>
        </w:tc>
        <w:tc>
          <w:tcPr>
            <w:tcW w:w="0" w:type="auto"/>
            <w:shd w:val="clear" w:color="auto" w:fill="B8CCE4" w:themeFill="accent1" w:themeFillTint="66"/>
            <w:tcMar>
              <w:left w:w="0" w:type="dxa"/>
              <w:right w:w="0" w:type="dxa"/>
            </w:tcMar>
          </w:tcPr>
          <w:p w14:paraId="094FCBD1" w14:textId="77777777" w:rsidR="00166F64" w:rsidRPr="00166F64" w:rsidRDefault="00166F64" w:rsidP="00166F64">
            <w:pPr>
              <w:keepNext/>
              <w:spacing w:before="40" w:after="40"/>
              <w:jc w:val="center"/>
              <w:rPr>
                <w:rFonts w:ascii="Arial" w:hAnsi="Arial" w:cs="Arial"/>
                <w:sz w:val="18"/>
                <w:szCs w:val="18"/>
              </w:rPr>
            </w:pPr>
            <w:r w:rsidRPr="00166F64">
              <w:rPr>
                <w:rFonts w:ascii="Arial" w:hAnsi="Arial" w:cs="Arial"/>
                <w:sz w:val="18"/>
                <w:szCs w:val="18"/>
              </w:rPr>
              <w:t>18 (78%)</w:t>
            </w:r>
          </w:p>
        </w:tc>
        <w:tc>
          <w:tcPr>
            <w:tcW w:w="0" w:type="auto"/>
            <w:shd w:val="clear" w:color="auto" w:fill="E5B8B7" w:themeFill="accent2" w:themeFillTint="66"/>
            <w:tcMar>
              <w:left w:w="0" w:type="dxa"/>
              <w:right w:w="0" w:type="dxa"/>
            </w:tcMar>
          </w:tcPr>
          <w:p w14:paraId="554ACB72" w14:textId="77777777" w:rsidR="00166F64" w:rsidRPr="00166F64" w:rsidRDefault="00166F64" w:rsidP="00166F64">
            <w:pPr>
              <w:keepNext/>
              <w:spacing w:before="40" w:after="40"/>
              <w:jc w:val="center"/>
              <w:rPr>
                <w:rFonts w:ascii="Arial" w:hAnsi="Arial" w:cs="Arial"/>
                <w:sz w:val="18"/>
                <w:szCs w:val="18"/>
              </w:rPr>
            </w:pPr>
            <w:r w:rsidRPr="00166F64">
              <w:rPr>
                <w:rFonts w:ascii="Arial" w:hAnsi="Arial" w:cs="Arial"/>
                <w:sz w:val="18"/>
                <w:szCs w:val="18"/>
              </w:rPr>
              <w:t>2 (8.7%)</w:t>
            </w:r>
          </w:p>
        </w:tc>
        <w:tc>
          <w:tcPr>
            <w:tcW w:w="0" w:type="auto"/>
            <w:shd w:val="clear" w:color="auto" w:fill="D6E3BC" w:themeFill="accent3" w:themeFillTint="66"/>
            <w:tcMar>
              <w:left w:w="0" w:type="dxa"/>
              <w:right w:w="0" w:type="dxa"/>
            </w:tcMar>
          </w:tcPr>
          <w:p w14:paraId="316BA8EF" w14:textId="77777777" w:rsidR="00166F64" w:rsidRPr="00166F64" w:rsidRDefault="00166F64" w:rsidP="00166F64">
            <w:pPr>
              <w:keepNext/>
              <w:spacing w:before="40" w:after="40"/>
              <w:jc w:val="center"/>
              <w:rPr>
                <w:rFonts w:ascii="Arial" w:hAnsi="Arial" w:cs="Arial"/>
                <w:sz w:val="18"/>
                <w:szCs w:val="18"/>
              </w:rPr>
            </w:pPr>
            <w:r w:rsidRPr="00166F64">
              <w:rPr>
                <w:rFonts w:ascii="Arial" w:hAnsi="Arial" w:cs="Arial"/>
                <w:sz w:val="18"/>
                <w:szCs w:val="18"/>
              </w:rPr>
              <w:t>1 (6.3%)</w:t>
            </w:r>
          </w:p>
        </w:tc>
        <w:tc>
          <w:tcPr>
            <w:tcW w:w="0" w:type="auto"/>
            <w:shd w:val="clear" w:color="auto" w:fill="B8CCE4" w:themeFill="accent1" w:themeFillTint="66"/>
            <w:tcMar>
              <w:left w:w="0" w:type="dxa"/>
              <w:right w:w="0" w:type="dxa"/>
            </w:tcMar>
          </w:tcPr>
          <w:p w14:paraId="0A3CAE79" w14:textId="77777777" w:rsidR="00166F64" w:rsidRPr="00166F64" w:rsidRDefault="00166F64" w:rsidP="00166F64">
            <w:pPr>
              <w:keepNext/>
              <w:spacing w:before="40" w:after="40"/>
              <w:jc w:val="center"/>
              <w:rPr>
                <w:rFonts w:ascii="Arial" w:hAnsi="Arial" w:cs="Arial"/>
                <w:sz w:val="18"/>
                <w:szCs w:val="18"/>
              </w:rPr>
            </w:pPr>
            <w:r w:rsidRPr="00166F64">
              <w:rPr>
                <w:rFonts w:ascii="Arial" w:hAnsi="Arial" w:cs="Arial"/>
                <w:sz w:val="18"/>
                <w:szCs w:val="18"/>
              </w:rPr>
              <w:t>15 (94%)</w:t>
            </w:r>
          </w:p>
        </w:tc>
        <w:tc>
          <w:tcPr>
            <w:tcW w:w="0" w:type="auto"/>
            <w:shd w:val="clear" w:color="auto" w:fill="E5B8B7" w:themeFill="accent2" w:themeFillTint="66"/>
            <w:tcMar>
              <w:left w:w="0" w:type="dxa"/>
              <w:right w:w="0" w:type="dxa"/>
            </w:tcMar>
          </w:tcPr>
          <w:p w14:paraId="54FDFCAC" w14:textId="498B485A" w:rsidR="00166F64" w:rsidRPr="00166F64" w:rsidRDefault="00166F64" w:rsidP="00166F64">
            <w:pPr>
              <w:keepNext/>
              <w:spacing w:before="40" w:after="40"/>
              <w:jc w:val="center"/>
              <w:rPr>
                <w:rFonts w:ascii="Arial" w:hAnsi="Arial" w:cs="Arial"/>
                <w:sz w:val="18"/>
                <w:szCs w:val="18"/>
              </w:rPr>
            </w:pPr>
            <w:r w:rsidRPr="00166F64">
              <w:rPr>
                <w:rFonts w:ascii="Arial" w:hAnsi="Arial" w:cs="Arial"/>
                <w:sz w:val="18"/>
                <w:szCs w:val="18"/>
              </w:rPr>
              <w:t>-</w:t>
            </w:r>
          </w:p>
        </w:tc>
        <w:tc>
          <w:tcPr>
            <w:tcW w:w="0" w:type="auto"/>
            <w:shd w:val="clear" w:color="auto" w:fill="D6E3BC" w:themeFill="accent3" w:themeFillTint="66"/>
            <w:tcMar>
              <w:left w:w="0" w:type="dxa"/>
              <w:right w:w="0" w:type="dxa"/>
            </w:tcMar>
          </w:tcPr>
          <w:p w14:paraId="2ED32C7A" w14:textId="77777777" w:rsidR="00166F64" w:rsidRPr="00166F64" w:rsidRDefault="00166F64" w:rsidP="00166F64">
            <w:pPr>
              <w:keepNext/>
              <w:spacing w:before="40" w:after="40"/>
              <w:jc w:val="center"/>
              <w:rPr>
                <w:rFonts w:ascii="Arial" w:hAnsi="Arial" w:cs="Arial"/>
                <w:sz w:val="18"/>
                <w:szCs w:val="18"/>
              </w:rPr>
            </w:pPr>
            <w:r w:rsidRPr="00166F64">
              <w:rPr>
                <w:rFonts w:ascii="Arial" w:hAnsi="Arial" w:cs="Arial"/>
                <w:sz w:val="18"/>
                <w:szCs w:val="18"/>
              </w:rPr>
              <w:t>1 (4.3%)</w:t>
            </w:r>
          </w:p>
        </w:tc>
        <w:tc>
          <w:tcPr>
            <w:tcW w:w="0" w:type="auto"/>
            <w:shd w:val="clear" w:color="auto" w:fill="B8CCE4" w:themeFill="accent1" w:themeFillTint="66"/>
            <w:tcMar>
              <w:left w:w="0" w:type="dxa"/>
              <w:right w:w="0" w:type="dxa"/>
            </w:tcMar>
          </w:tcPr>
          <w:p w14:paraId="765DFD90" w14:textId="77777777" w:rsidR="00166F64" w:rsidRPr="00166F64" w:rsidRDefault="00166F64" w:rsidP="00166F64">
            <w:pPr>
              <w:keepNext/>
              <w:spacing w:before="40" w:after="40"/>
              <w:jc w:val="center"/>
              <w:rPr>
                <w:rFonts w:ascii="Arial" w:hAnsi="Arial" w:cs="Arial"/>
                <w:sz w:val="18"/>
                <w:szCs w:val="18"/>
              </w:rPr>
            </w:pPr>
            <w:r w:rsidRPr="00166F64">
              <w:rPr>
                <w:rFonts w:ascii="Arial" w:hAnsi="Arial" w:cs="Arial"/>
                <w:sz w:val="18"/>
                <w:szCs w:val="18"/>
              </w:rPr>
              <w:t>22 (96%)</w:t>
            </w:r>
          </w:p>
        </w:tc>
        <w:tc>
          <w:tcPr>
            <w:tcW w:w="0" w:type="auto"/>
            <w:shd w:val="clear" w:color="auto" w:fill="E5B8B7" w:themeFill="accent2" w:themeFillTint="66"/>
            <w:tcMar>
              <w:left w:w="0" w:type="dxa"/>
              <w:right w:w="0" w:type="dxa"/>
            </w:tcMar>
          </w:tcPr>
          <w:p w14:paraId="0ED574D4" w14:textId="28D18A3C" w:rsidR="00166F64" w:rsidRPr="00166F64" w:rsidRDefault="00166F64" w:rsidP="00166F64">
            <w:pPr>
              <w:keepNext/>
              <w:spacing w:before="40" w:after="40"/>
              <w:jc w:val="center"/>
              <w:rPr>
                <w:rFonts w:ascii="Arial" w:hAnsi="Arial" w:cs="Arial"/>
                <w:sz w:val="18"/>
                <w:szCs w:val="18"/>
              </w:rPr>
            </w:pPr>
            <w:r w:rsidRPr="00166F64">
              <w:rPr>
                <w:rFonts w:ascii="Arial" w:hAnsi="Arial" w:cs="Arial"/>
                <w:sz w:val="18"/>
                <w:szCs w:val="18"/>
              </w:rPr>
              <w:t>-</w:t>
            </w:r>
          </w:p>
        </w:tc>
        <w:tc>
          <w:tcPr>
            <w:tcW w:w="0" w:type="auto"/>
            <w:shd w:val="clear" w:color="auto" w:fill="D6E3BC" w:themeFill="accent3" w:themeFillTint="66"/>
            <w:tcMar>
              <w:left w:w="0" w:type="dxa"/>
              <w:right w:w="0" w:type="dxa"/>
            </w:tcMar>
          </w:tcPr>
          <w:p w14:paraId="2DEF91B4" w14:textId="77777777" w:rsidR="00166F64" w:rsidRPr="00166F64" w:rsidRDefault="00166F64" w:rsidP="00166F64">
            <w:pPr>
              <w:keepNext/>
              <w:spacing w:before="40" w:after="40"/>
              <w:jc w:val="center"/>
              <w:rPr>
                <w:rFonts w:ascii="Arial" w:hAnsi="Arial" w:cs="Arial"/>
                <w:sz w:val="18"/>
                <w:szCs w:val="18"/>
              </w:rPr>
            </w:pPr>
            <w:r w:rsidRPr="00166F64">
              <w:rPr>
                <w:rFonts w:ascii="Arial" w:hAnsi="Arial" w:cs="Arial"/>
                <w:sz w:val="18"/>
                <w:szCs w:val="18"/>
              </w:rPr>
              <w:t>2 (6.5%)</w:t>
            </w:r>
          </w:p>
        </w:tc>
        <w:tc>
          <w:tcPr>
            <w:tcW w:w="0" w:type="auto"/>
            <w:shd w:val="clear" w:color="auto" w:fill="B8CCE4" w:themeFill="accent1" w:themeFillTint="66"/>
            <w:tcMar>
              <w:left w:w="0" w:type="dxa"/>
              <w:right w:w="0" w:type="dxa"/>
            </w:tcMar>
          </w:tcPr>
          <w:p w14:paraId="5AB57211" w14:textId="77777777" w:rsidR="00166F64" w:rsidRPr="00166F64" w:rsidRDefault="00166F64" w:rsidP="00166F64">
            <w:pPr>
              <w:keepNext/>
              <w:spacing w:before="40" w:after="40"/>
              <w:jc w:val="center"/>
              <w:rPr>
                <w:rFonts w:ascii="Arial" w:hAnsi="Arial" w:cs="Arial"/>
                <w:sz w:val="18"/>
                <w:szCs w:val="18"/>
              </w:rPr>
            </w:pPr>
            <w:r w:rsidRPr="00166F64">
              <w:rPr>
                <w:rFonts w:ascii="Arial" w:hAnsi="Arial" w:cs="Arial"/>
                <w:sz w:val="18"/>
                <w:szCs w:val="18"/>
              </w:rPr>
              <w:t>24 (77%)</w:t>
            </w:r>
          </w:p>
        </w:tc>
        <w:tc>
          <w:tcPr>
            <w:tcW w:w="0" w:type="auto"/>
            <w:shd w:val="clear" w:color="auto" w:fill="E5B8B7" w:themeFill="accent2" w:themeFillTint="66"/>
            <w:tcMar>
              <w:left w:w="0" w:type="dxa"/>
              <w:right w:w="0" w:type="dxa"/>
            </w:tcMar>
          </w:tcPr>
          <w:p w14:paraId="7DE5E18B" w14:textId="77777777" w:rsidR="00166F64" w:rsidRPr="00166F64" w:rsidRDefault="00166F64" w:rsidP="00166F64">
            <w:pPr>
              <w:keepNext/>
              <w:spacing w:before="40" w:after="40"/>
              <w:jc w:val="center"/>
              <w:rPr>
                <w:rFonts w:ascii="Arial" w:hAnsi="Arial" w:cs="Arial"/>
                <w:sz w:val="18"/>
                <w:szCs w:val="18"/>
              </w:rPr>
            </w:pPr>
            <w:r w:rsidRPr="00166F64">
              <w:rPr>
                <w:rFonts w:ascii="Arial" w:hAnsi="Arial" w:cs="Arial"/>
                <w:sz w:val="18"/>
                <w:szCs w:val="18"/>
              </w:rPr>
              <w:t>5 (16%)</w:t>
            </w:r>
          </w:p>
        </w:tc>
        <w:tc>
          <w:tcPr>
            <w:tcW w:w="0" w:type="auto"/>
            <w:shd w:val="clear" w:color="auto" w:fill="D6E3BC" w:themeFill="accent3" w:themeFillTint="66"/>
            <w:tcMar>
              <w:left w:w="0" w:type="dxa"/>
              <w:right w:w="0" w:type="dxa"/>
            </w:tcMar>
          </w:tcPr>
          <w:p w14:paraId="770A9CDC" w14:textId="77777777" w:rsidR="00166F64" w:rsidRPr="00166F64" w:rsidRDefault="00166F64" w:rsidP="00166F64">
            <w:pPr>
              <w:keepNext/>
              <w:spacing w:before="40" w:after="40"/>
              <w:jc w:val="center"/>
              <w:rPr>
                <w:rFonts w:ascii="Arial" w:hAnsi="Arial" w:cs="Arial"/>
                <w:sz w:val="18"/>
                <w:szCs w:val="18"/>
              </w:rPr>
            </w:pPr>
            <w:r w:rsidRPr="00166F64">
              <w:rPr>
                <w:rFonts w:ascii="Arial" w:hAnsi="Arial" w:cs="Arial"/>
                <w:sz w:val="18"/>
                <w:szCs w:val="18"/>
              </w:rPr>
              <w:t>3 (9.7%)</w:t>
            </w:r>
          </w:p>
        </w:tc>
        <w:tc>
          <w:tcPr>
            <w:tcW w:w="0" w:type="auto"/>
            <w:shd w:val="clear" w:color="auto" w:fill="B8CCE4" w:themeFill="accent1" w:themeFillTint="66"/>
            <w:tcMar>
              <w:left w:w="0" w:type="dxa"/>
              <w:right w:w="0" w:type="dxa"/>
            </w:tcMar>
          </w:tcPr>
          <w:p w14:paraId="6D309E6D" w14:textId="77777777" w:rsidR="00166F64" w:rsidRPr="00166F64" w:rsidRDefault="00166F64" w:rsidP="00166F64">
            <w:pPr>
              <w:keepNext/>
              <w:spacing w:before="40" w:after="40"/>
              <w:jc w:val="center"/>
              <w:rPr>
                <w:rFonts w:ascii="Arial" w:hAnsi="Arial" w:cs="Arial"/>
                <w:sz w:val="18"/>
                <w:szCs w:val="18"/>
              </w:rPr>
            </w:pPr>
            <w:r w:rsidRPr="00166F64">
              <w:rPr>
                <w:rFonts w:ascii="Arial" w:hAnsi="Arial" w:cs="Arial"/>
                <w:sz w:val="18"/>
                <w:szCs w:val="18"/>
              </w:rPr>
              <w:t>22 (71%)</w:t>
            </w:r>
          </w:p>
        </w:tc>
        <w:tc>
          <w:tcPr>
            <w:tcW w:w="0" w:type="auto"/>
            <w:shd w:val="clear" w:color="auto" w:fill="E5B8B7" w:themeFill="accent2" w:themeFillTint="66"/>
            <w:tcMar>
              <w:left w:w="0" w:type="dxa"/>
              <w:right w:w="0" w:type="dxa"/>
            </w:tcMar>
          </w:tcPr>
          <w:p w14:paraId="7D3ABB32" w14:textId="77777777" w:rsidR="00166F64" w:rsidRPr="00166F64" w:rsidRDefault="00166F64" w:rsidP="00166F64">
            <w:pPr>
              <w:keepNext/>
              <w:spacing w:before="40" w:after="40"/>
              <w:jc w:val="center"/>
              <w:rPr>
                <w:rFonts w:ascii="Arial" w:hAnsi="Arial" w:cs="Arial"/>
                <w:sz w:val="18"/>
                <w:szCs w:val="18"/>
              </w:rPr>
            </w:pPr>
            <w:r w:rsidRPr="00166F64">
              <w:rPr>
                <w:rFonts w:ascii="Arial" w:hAnsi="Arial" w:cs="Arial"/>
                <w:sz w:val="18"/>
                <w:szCs w:val="18"/>
              </w:rPr>
              <w:t>6 (19%)</w:t>
            </w:r>
          </w:p>
        </w:tc>
      </w:tr>
      <w:tr w:rsidR="00166F64" w:rsidRPr="0081559D" w14:paraId="774F88FE" w14:textId="77777777">
        <w:trPr>
          <w:cantSplit/>
          <w:trHeight w:val="349"/>
        </w:trPr>
        <w:tc>
          <w:tcPr>
            <w:tcW w:w="0" w:type="auto"/>
            <w:shd w:val="clear" w:color="auto" w:fill="D9D9D9" w:themeFill="background1" w:themeFillShade="D9"/>
            <w:tcMar>
              <w:left w:w="0" w:type="dxa"/>
              <w:right w:w="0" w:type="dxa"/>
            </w:tcMar>
            <w:vAlign w:val="bottom"/>
          </w:tcPr>
          <w:p w14:paraId="325AEAA7" w14:textId="633512EC" w:rsidR="00166F64" w:rsidRPr="00166F64" w:rsidRDefault="00166F64" w:rsidP="00DB7079">
            <w:pPr>
              <w:keepNext/>
              <w:spacing w:before="40" w:after="40"/>
              <w:ind w:left="57"/>
              <w:rPr>
                <w:rFonts w:ascii="Arial" w:hAnsi="Arial" w:cs="Arial"/>
                <w:color w:val="000000" w:themeColor="text1"/>
                <w:sz w:val="18"/>
                <w:szCs w:val="18"/>
              </w:rPr>
            </w:pPr>
            <w:r w:rsidRPr="00D23C80">
              <w:rPr>
                <w:rFonts w:ascii="Arial" w:hAnsi="Arial" w:cs="Arial"/>
                <w:sz w:val="18"/>
                <w:szCs w:val="22"/>
              </w:rPr>
              <w:t>20</w:t>
            </w:r>
            <w:r w:rsidRPr="00696CA6">
              <w:rPr>
                <w:rFonts w:ascii="Arial" w:hAnsi="Arial" w:cs="Arial"/>
                <w:sz w:val="18"/>
                <w:szCs w:val="18"/>
              </w:rPr>
              <w:t>–</w:t>
            </w:r>
            <w:r w:rsidRPr="00D23C80">
              <w:rPr>
                <w:rFonts w:ascii="Arial" w:hAnsi="Arial" w:cs="Arial"/>
                <w:sz w:val="18"/>
                <w:szCs w:val="22"/>
              </w:rPr>
              <w:t>24</w:t>
            </w:r>
          </w:p>
        </w:tc>
        <w:tc>
          <w:tcPr>
            <w:tcW w:w="0" w:type="auto"/>
            <w:shd w:val="clear" w:color="auto" w:fill="D6E3BC" w:themeFill="accent3" w:themeFillTint="66"/>
            <w:tcMar>
              <w:left w:w="0" w:type="dxa"/>
              <w:right w:w="0" w:type="dxa"/>
            </w:tcMar>
          </w:tcPr>
          <w:p w14:paraId="64E8D6BE" w14:textId="77777777" w:rsidR="00166F64" w:rsidRPr="00166F64" w:rsidRDefault="00166F64" w:rsidP="00166F64">
            <w:pPr>
              <w:keepNext/>
              <w:spacing w:before="40" w:after="40"/>
              <w:jc w:val="center"/>
              <w:rPr>
                <w:rFonts w:ascii="Arial" w:hAnsi="Arial" w:cs="Arial"/>
                <w:sz w:val="18"/>
                <w:szCs w:val="18"/>
              </w:rPr>
            </w:pPr>
            <w:r w:rsidRPr="00166F64">
              <w:rPr>
                <w:rFonts w:ascii="Arial" w:hAnsi="Arial" w:cs="Arial"/>
                <w:sz w:val="18"/>
                <w:szCs w:val="18"/>
              </w:rPr>
              <w:t>12 (14%)</w:t>
            </w:r>
          </w:p>
        </w:tc>
        <w:tc>
          <w:tcPr>
            <w:tcW w:w="0" w:type="auto"/>
            <w:shd w:val="clear" w:color="auto" w:fill="B8CCE4" w:themeFill="accent1" w:themeFillTint="66"/>
            <w:tcMar>
              <w:left w:w="0" w:type="dxa"/>
              <w:right w:w="0" w:type="dxa"/>
            </w:tcMar>
          </w:tcPr>
          <w:p w14:paraId="53831B34" w14:textId="77777777" w:rsidR="00166F64" w:rsidRPr="00166F64" w:rsidRDefault="00166F64" w:rsidP="00166F64">
            <w:pPr>
              <w:keepNext/>
              <w:spacing w:before="40" w:after="40"/>
              <w:jc w:val="center"/>
              <w:rPr>
                <w:rFonts w:ascii="Arial" w:hAnsi="Arial" w:cs="Arial"/>
                <w:sz w:val="18"/>
                <w:szCs w:val="18"/>
              </w:rPr>
            </w:pPr>
            <w:r w:rsidRPr="00166F64">
              <w:rPr>
                <w:rFonts w:ascii="Arial" w:hAnsi="Arial" w:cs="Arial"/>
                <w:sz w:val="18"/>
                <w:szCs w:val="18"/>
              </w:rPr>
              <w:t>70 (82%)</w:t>
            </w:r>
          </w:p>
        </w:tc>
        <w:tc>
          <w:tcPr>
            <w:tcW w:w="0" w:type="auto"/>
            <w:shd w:val="clear" w:color="auto" w:fill="E5B8B7" w:themeFill="accent2" w:themeFillTint="66"/>
            <w:tcMar>
              <w:left w:w="0" w:type="dxa"/>
              <w:right w:w="0" w:type="dxa"/>
            </w:tcMar>
          </w:tcPr>
          <w:p w14:paraId="67B76E1C" w14:textId="77777777" w:rsidR="00166F64" w:rsidRPr="00166F64" w:rsidRDefault="00166F64" w:rsidP="00166F64">
            <w:pPr>
              <w:keepNext/>
              <w:spacing w:before="40" w:after="40"/>
              <w:jc w:val="center"/>
              <w:rPr>
                <w:rFonts w:ascii="Arial" w:hAnsi="Arial" w:cs="Arial"/>
                <w:sz w:val="18"/>
                <w:szCs w:val="18"/>
              </w:rPr>
            </w:pPr>
            <w:r w:rsidRPr="00166F64">
              <w:rPr>
                <w:rFonts w:ascii="Arial" w:hAnsi="Arial" w:cs="Arial"/>
                <w:sz w:val="18"/>
                <w:szCs w:val="18"/>
              </w:rPr>
              <w:t>3 (3.5%)</w:t>
            </w:r>
          </w:p>
        </w:tc>
        <w:tc>
          <w:tcPr>
            <w:tcW w:w="0" w:type="auto"/>
            <w:shd w:val="clear" w:color="auto" w:fill="D6E3BC" w:themeFill="accent3" w:themeFillTint="66"/>
            <w:tcMar>
              <w:left w:w="0" w:type="dxa"/>
              <w:right w:w="0" w:type="dxa"/>
            </w:tcMar>
          </w:tcPr>
          <w:p w14:paraId="0308084F" w14:textId="77777777" w:rsidR="00166F64" w:rsidRPr="00166F64" w:rsidRDefault="00166F64" w:rsidP="00166F64">
            <w:pPr>
              <w:keepNext/>
              <w:spacing w:before="40" w:after="40"/>
              <w:jc w:val="center"/>
              <w:rPr>
                <w:rFonts w:ascii="Arial" w:hAnsi="Arial" w:cs="Arial"/>
                <w:sz w:val="18"/>
                <w:szCs w:val="18"/>
              </w:rPr>
            </w:pPr>
            <w:r w:rsidRPr="00166F64">
              <w:rPr>
                <w:rFonts w:ascii="Arial" w:hAnsi="Arial" w:cs="Arial"/>
                <w:sz w:val="18"/>
                <w:szCs w:val="18"/>
              </w:rPr>
              <w:t>1 (2.2%)</w:t>
            </w:r>
          </w:p>
        </w:tc>
        <w:tc>
          <w:tcPr>
            <w:tcW w:w="0" w:type="auto"/>
            <w:shd w:val="clear" w:color="auto" w:fill="B8CCE4" w:themeFill="accent1" w:themeFillTint="66"/>
            <w:tcMar>
              <w:left w:w="0" w:type="dxa"/>
              <w:right w:w="0" w:type="dxa"/>
            </w:tcMar>
          </w:tcPr>
          <w:p w14:paraId="663373E5" w14:textId="77777777" w:rsidR="00166F64" w:rsidRPr="00166F64" w:rsidRDefault="00166F64" w:rsidP="00166F64">
            <w:pPr>
              <w:keepNext/>
              <w:spacing w:before="40" w:after="40"/>
              <w:jc w:val="center"/>
              <w:rPr>
                <w:rFonts w:ascii="Arial" w:hAnsi="Arial" w:cs="Arial"/>
                <w:sz w:val="18"/>
                <w:szCs w:val="18"/>
              </w:rPr>
            </w:pPr>
            <w:r w:rsidRPr="00166F64">
              <w:rPr>
                <w:rFonts w:ascii="Arial" w:hAnsi="Arial" w:cs="Arial"/>
                <w:sz w:val="18"/>
                <w:szCs w:val="18"/>
              </w:rPr>
              <w:t>42 (91%)</w:t>
            </w:r>
          </w:p>
        </w:tc>
        <w:tc>
          <w:tcPr>
            <w:tcW w:w="0" w:type="auto"/>
            <w:shd w:val="clear" w:color="auto" w:fill="E5B8B7" w:themeFill="accent2" w:themeFillTint="66"/>
            <w:tcMar>
              <w:left w:w="0" w:type="dxa"/>
              <w:right w:w="0" w:type="dxa"/>
            </w:tcMar>
          </w:tcPr>
          <w:p w14:paraId="5EF2170C" w14:textId="77777777" w:rsidR="00166F64" w:rsidRPr="00166F64" w:rsidRDefault="00166F64" w:rsidP="00166F64">
            <w:pPr>
              <w:keepNext/>
              <w:spacing w:before="40" w:after="40"/>
              <w:jc w:val="center"/>
              <w:rPr>
                <w:rFonts w:ascii="Arial" w:hAnsi="Arial" w:cs="Arial"/>
                <w:sz w:val="18"/>
                <w:szCs w:val="18"/>
              </w:rPr>
            </w:pPr>
            <w:r w:rsidRPr="00166F64">
              <w:rPr>
                <w:rFonts w:ascii="Arial" w:hAnsi="Arial" w:cs="Arial"/>
                <w:sz w:val="18"/>
                <w:szCs w:val="18"/>
              </w:rPr>
              <w:t>3 (6.5%)</w:t>
            </w:r>
          </w:p>
        </w:tc>
        <w:tc>
          <w:tcPr>
            <w:tcW w:w="0" w:type="auto"/>
            <w:shd w:val="clear" w:color="auto" w:fill="D6E3BC" w:themeFill="accent3" w:themeFillTint="66"/>
            <w:tcMar>
              <w:left w:w="0" w:type="dxa"/>
              <w:right w:w="0" w:type="dxa"/>
            </w:tcMar>
          </w:tcPr>
          <w:p w14:paraId="086B05B3" w14:textId="77777777" w:rsidR="00166F64" w:rsidRPr="00166F64" w:rsidRDefault="00166F64" w:rsidP="00166F64">
            <w:pPr>
              <w:keepNext/>
              <w:spacing w:before="40" w:after="40"/>
              <w:jc w:val="center"/>
              <w:rPr>
                <w:rFonts w:ascii="Arial" w:hAnsi="Arial" w:cs="Arial"/>
                <w:sz w:val="18"/>
                <w:szCs w:val="18"/>
              </w:rPr>
            </w:pPr>
            <w:r w:rsidRPr="00166F64">
              <w:rPr>
                <w:rFonts w:ascii="Arial" w:hAnsi="Arial" w:cs="Arial"/>
                <w:sz w:val="18"/>
                <w:szCs w:val="18"/>
              </w:rPr>
              <w:t>4 (5.2%)</w:t>
            </w:r>
          </w:p>
        </w:tc>
        <w:tc>
          <w:tcPr>
            <w:tcW w:w="0" w:type="auto"/>
            <w:shd w:val="clear" w:color="auto" w:fill="B8CCE4" w:themeFill="accent1" w:themeFillTint="66"/>
            <w:tcMar>
              <w:left w:w="0" w:type="dxa"/>
              <w:right w:w="0" w:type="dxa"/>
            </w:tcMar>
          </w:tcPr>
          <w:p w14:paraId="0CC64B71" w14:textId="77777777" w:rsidR="00166F64" w:rsidRPr="00166F64" w:rsidRDefault="00166F64" w:rsidP="00166F64">
            <w:pPr>
              <w:keepNext/>
              <w:spacing w:before="40" w:after="40"/>
              <w:jc w:val="center"/>
              <w:rPr>
                <w:rFonts w:ascii="Arial" w:hAnsi="Arial" w:cs="Arial"/>
                <w:sz w:val="18"/>
                <w:szCs w:val="18"/>
              </w:rPr>
            </w:pPr>
            <w:r w:rsidRPr="00166F64">
              <w:rPr>
                <w:rFonts w:ascii="Arial" w:hAnsi="Arial" w:cs="Arial"/>
                <w:sz w:val="18"/>
                <w:szCs w:val="18"/>
              </w:rPr>
              <w:t>71 (92%)</w:t>
            </w:r>
          </w:p>
        </w:tc>
        <w:tc>
          <w:tcPr>
            <w:tcW w:w="0" w:type="auto"/>
            <w:shd w:val="clear" w:color="auto" w:fill="E5B8B7" w:themeFill="accent2" w:themeFillTint="66"/>
            <w:tcMar>
              <w:left w:w="0" w:type="dxa"/>
              <w:right w:w="0" w:type="dxa"/>
            </w:tcMar>
          </w:tcPr>
          <w:p w14:paraId="2E48F65C" w14:textId="77777777" w:rsidR="00166F64" w:rsidRPr="00166F64" w:rsidRDefault="00166F64" w:rsidP="00166F64">
            <w:pPr>
              <w:keepNext/>
              <w:spacing w:before="40" w:after="40"/>
              <w:jc w:val="center"/>
              <w:rPr>
                <w:rFonts w:ascii="Arial" w:hAnsi="Arial" w:cs="Arial"/>
                <w:sz w:val="18"/>
                <w:szCs w:val="18"/>
              </w:rPr>
            </w:pPr>
            <w:r w:rsidRPr="00166F64">
              <w:rPr>
                <w:rFonts w:ascii="Arial" w:hAnsi="Arial" w:cs="Arial"/>
                <w:sz w:val="18"/>
                <w:szCs w:val="18"/>
              </w:rPr>
              <w:t>2 (2.6%)</w:t>
            </w:r>
          </w:p>
        </w:tc>
        <w:tc>
          <w:tcPr>
            <w:tcW w:w="0" w:type="auto"/>
            <w:shd w:val="clear" w:color="auto" w:fill="D6E3BC" w:themeFill="accent3" w:themeFillTint="66"/>
            <w:tcMar>
              <w:left w:w="0" w:type="dxa"/>
              <w:right w:w="0" w:type="dxa"/>
            </w:tcMar>
          </w:tcPr>
          <w:p w14:paraId="401FE5C3" w14:textId="77777777" w:rsidR="00166F64" w:rsidRPr="00166F64" w:rsidRDefault="00166F64" w:rsidP="00166F64">
            <w:pPr>
              <w:keepNext/>
              <w:spacing w:before="40" w:after="40"/>
              <w:jc w:val="center"/>
              <w:rPr>
                <w:rFonts w:ascii="Arial" w:hAnsi="Arial" w:cs="Arial"/>
                <w:sz w:val="18"/>
                <w:szCs w:val="18"/>
              </w:rPr>
            </w:pPr>
            <w:r w:rsidRPr="00166F64">
              <w:rPr>
                <w:rFonts w:ascii="Arial" w:hAnsi="Arial" w:cs="Arial"/>
                <w:sz w:val="18"/>
                <w:szCs w:val="18"/>
              </w:rPr>
              <w:t>3 (4.1%)</w:t>
            </w:r>
          </w:p>
        </w:tc>
        <w:tc>
          <w:tcPr>
            <w:tcW w:w="0" w:type="auto"/>
            <w:shd w:val="clear" w:color="auto" w:fill="B8CCE4" w:themeFill="accent1" w:themeFillTint="66"/>
            <w:tcMar>
              <w:left w:w="0" w:type="dxa"/>
              <w:right w:w="0" w:type="dxa"/>
            </w:tcMar>
          </w:tcPr>
          <w:p w14:paraId="22BE487A" w14:textId="77777777" w:rsidR="00166F64" w:rsidRPr="00166F64" w:rsidRDefault="00166F64" w:rsidP="00166F64">
            <w:pPr>
              <w:keepNext/>
              <w:spacing w:before="40" w:after="40"/>
              <w:jc w:val="center"/>
              <w:rPr>
                <w:rFonts w:ascii="Arial" w:hAnsi="Arial" w:cs="Arial"/>
                <w:sz w:val="18"/>
                <w:szCs w:val="18"/>
              </w:rPr>
            </w:pPr>
            <w:r w:rsidRPr="00166F64">
              <w:rPr>
                <w:rFonts w:ascii="Arial" w:hAnsi="Arial" w:cs="Arial"/>
                <w:sz w:val="18"/>
                <w:szCs w:val="18"/>
              </w:rPr>
              <w:t>59 (80%)</w:t>
            </w:r>
          </w:p>
        </w:tc>
        <w:tc>
          <w:tcPr>
            <w:tcW w:w="0" w:type="auto"/>
            <w:shd w:val="clear" w:color="auto" w:fill="E5B8B7" w:themeFill="accent2" w:themeFillTint="66"/>
            <w:tcMar>
              <w:left w:w="0" w:type="dxa"/>
              <w:right w:w="0" w:type="dxa"/>
            </w:tcMar>
          </w:tcPr>
          <w:p w14:paraId="78EF339A" w14:textId="77777777" w:rsidR="00166F64" w:rsidRPr="00166F64" w:rsidRDefault="00166F64" w:rsidP="00166F64">
            <w:pPr>
              <w:keepNext/>
              <w:spacing w:before="40" w:after="40"/>
              <w:jc w:val="center"/>
              <w:rPr>
                <w:rFonts w:ascii="Arial" w:hAnsi="Arial" w:cs="Arial"/>
                <w:sz w:val="18"/>
                <w:szCs w:val="18"/>
              </w:rPr>
            </w:pPr>
            <w:r w:rsidRPr="00166F64">
              <w:rPr>
                <w:rFonts w:ascii="Arial" w:hAnsi="Arial" w:cs="Arial"/>
                <w:sz w:val="18"/>
                <w:szCs w:val="18"/>
              </w:rPr>
              <w:t>12 (16%)</w:t>
            </w:r>
          </w:p>
        </w:tc>
        <w:tc>
          <w:tcPr>
            <w:tcW w:w="0" w:type="auto"/>
            <w:shd w:val="clear" w:color="auto" w:fill="D6E3BC" w:themeFill="accent3" w:themeFillTint="66"/>
            <w:tcMar>
              <w:left w:w="0" w:type="dxa"/>
              <w:right w:w="0" w:type="dxa"/>
            </w:tcMar>
          </w:tcPr>
          <w:p w14:paraId="0B9B9F7F" w14:textId="77777777" w:rsidR="00166F64" w:rsidRPr="00166F64" w:rsidRDefault="00166F64" w:rsidP="00166F64">
            <w:pPr>
              <w:keepNext/>
              <w:spacing w:before="40" w:after="40"/>
              <w:jc w:val="center"/>
              <w:rPr>
                <w:rFonts w:ascii="Arial" w:hAnsi="Arial" w:cs="Arial"/>
                <w:sz w:val="18"/>
                <w:szCs w:val="18"/>
              </w:rPr>
            </w:pPr>
            <w:r w:rsidRPr="00166F64">
              <w:rPr>
                <w:rFonts w:ascii="Arial" w:hAnsi="Arial" w:cs="Arial"/>
                <w:sz w:val="18"/>
                <w:szCs w:val="18"/>
              </w:rPr>
              <w:t>4 (5.1%)</w:t>
            </w:r>
          </w:p>
        </w:tc>
        <w:tc>
          <w:tcPr>
            <w:tcW w:w="0" w:type="auto"/>
            <w:shd w:val="clear" w:color="auto" w:fill="B8CCE4" w:themeFill="accent1" w:themeFillTint="66"/>
            <w:tcMar>
              <w:left w:w="0" w:type="dxa"/>
              <w:right w:w="0" w:type="dxa"/>
            </w:tcMar>
          </w:tcPr>
          <w:p w14:paraId="6C428B0C" w14:textId="77777777" w:rsidR="00166F64" w:rsidRPr="00166F64" w:rsidRDefault="00166F64" w:rsidP="00166F64">
            <w:pPr>
              <w:keepNext/>
              <w:spacing w:before="40" w:after="40"/>
              <w:jc w:val="center"/>
              <w:rPr>
                <w:rFonts w:ascii="Arial" w:hAnsi="Arial" w:cs="Arial"/>
                <w:sz w:val="18"/>
                <w:szCs w:val="18"/>
              </w:rPr>
            </w:pPr>
            <w:r w:rsidRPr="00166F64">
              <w:rPr>
                <w:rFonts w:ascii="Arial" w:hAnsi="Arial" w:cs="Arial"/>
                <w:sz w:val="18"/>
                <w:szCs w:val="18"/>
              </w:rPr>
              <w:t>57 (73%)</w:t>
            </w:r>
          </w:p>
        </w:tc>
        <w:tc>
          <w:tcPr>
            <w:tcW w:w="0" w:type="auto"/>
            <w:shd w:val="clear" w:color="auto" w:fill="E5B8B7" w:themeFill="accent2" w:themeFillTint="66"/>
            <w:tcMar>
              <w:left w:w="0" w:type="dxa"/>
              <w:right w:w="0" w:type="dxa"/>
            </w:tcMar>
          </w:tcPr>
          <w:p w14:paraId="4FDD493D" w14:textId="77777777" w:rsidR="00166F64" w:rsidRPr="00166F64" w:rsidRDefault="00166F64" w:rsidP="00166F64">
            <w:pPr>
              <w:keepNext/>
              <w:spacing w:before="40" w:after="40"/>
              <w:jc w:val="center"/>
              <w:rPr>
                <w:rFonts w:ascii="Arial" w:hAnsi="Arial" w:cs="Arial"/>
                <w:sz w:val="18"/>
                <w:szCs w:val="18"/>
              </w:rPr>
            </w:pPr>
            <w:r w:rsidRPr="00166F64">
              <w:rPr>
                <w:rFonts w:ascii="Arial" w:hAnsi="Arial" w:cs="Arial"/>
                <w:sz w:val="18"/>
                <w:szCs w:val="18"/>
              </w:rPr>
              <w:t>17 (22%)</w:t>
            </w:r>
          </w:p>
        </w:tc>
      </w:tr>
      <w:tr w:rsidR="00166F64" w:rsidRPr="0081559D" w14:paraId="3BA614C3" w14:textId="77777777">
        <w:trPr>
          <w:cantSplit/>
          <w:trHeight w:val="357"/>
        </w:trPr>
        <w:tc>
          <w:tcPr>
            <w:tcW w:w="0" w:type="auto"/>
            <w:tcMar>
              <w:left w:w="0" w:type="dxa"/>
              <w:right w:w="0" w:type="dxa"/>
            </w:tcMar>
            <w:vAlign w:val="bottom"/>
          </w:tcPr>
          <w:p w14:paraId="41475E53" w14:textId="261646F2" w:rsidR="00166F64" w:rsidRPr="00166F64" w:rsidRDefault="00166F64" w:rsidP="00DB7079">
            <w:pPr>
              <w:keepNext/>
              <w:spacing w:before="40" w:after="40"/>
              <w:ind w:left="57"/>
              <w:rPr>
                <w:rFonts w:ascii="Arial" w:hAnsi="Arial" w:cs="Arial"/>
                <w:color w:val="000000" w:themeColor="text1"/>
                <w:sz w:val="18"/>
                <w:szCs w:val="18"/>
              </w:rPr>
            </w:pPr>
            <w:r w:rsidRPr="00D23C80">
              <w:rPr>
                <w:rFonts w:ascii="Arial" w:hAnsi="Arial" w:cs="Arial"/>
                <w:sz w:val="18"/>
                <w:szCs w:val="22"/>
              </w:rPr>
              <w:t>25</w:t>
            </w:r>
            <w:r w:rsidRPr="00696CA6">
              <w:rPr>
                <w:rFonts w:ascii="Arial" w:hAnsi="Arial" w:cs="Arial"/>
                <w:sz w:val="18"/>
                <w:szCs w:val="18"/>
              </w:rPr>
              <w:t>–</w:t>
            </w:r>
            <w:r w:rsidRPr="00D23C80">
              <w:rPr>
                <w:rFonts w:ascii="Arial" w:hAnsi="Arial" w:cs="Arial"/>
                <w:sz w:val="18"/>
                <w:szCs w:val="22"/>
              </w:rPr>
              <w:t>29</w:t>
            </w:r>
          </w:p>
        </w:tc>
        <w:tc>
          <w:tcPr>
            <w:tcW w:w="0" w:type="auto"/>
            <w:shd w:val="clear" w:color="auto" w:fill="D6E3BC" w:themeFill="accent3" w:themeFillTint="66"/>
            <w:tcMar>
              <w:left w:w="0" w:type="dxa"/>
              <w:right w:w="0" w:type="dxa"/>
            </w:tcMar>
          </w:tcPr>
          <w:p w14:paraId="69FA7F46" w14:textId="77777777" w:rsidR="00166F64" w:rsidRPr="00166F64" w:rsidRDefault="00166F64" w:rsidP="00166F64">
            <w:pPr>
              <w:keepNext/>
              <w:spacing w:before="40" w:after="40"/>
              <w:jc w:val="center"/>
              <w:rPr>
                <w:rFonts w:ascii="Arial" w:hAnsi="Arial" w:cs="Arial"/>
                <w:sz w:val="18"/>
                <w:szCs w:val="18"/>
              </w:rPr>
            </w:pPr>
            <w:r w:rsidRPr="00166F64">
              <w:rPr>
                <w:rFonts w:ascii="Arial" w:hAnsi="Arial" w:cs="Arial"/>
                <w:sz w:val="18"/>
                <w:szCs w:val="18"/>
              </w:rPr>
              <w:t>5 (6.7%)</w:t>
            </w:r>
          </w:p>
        </w:tc>
        <w:tc>
          <w:tcPr>
            <w:tcW w:w="0" w:type="auto"/>
            <w:shd w:val="clear" w:color="auto" w:fill="B8CCE4" w:themeFill="accent1" w:themeFillTint="66"/>
            <w:tcMar>
              <w:left w:w="0" w:type="dxa"/>
              <w:right w:w="0" w:type="dxa"/>
            </w:tcMar>
          </w:tcPr>
          <w:p w14:paraId="49F19A90" w14:textId="77777777" w:rsidR="00166F64" w:rsidRPr="00166F64" w:rsidRDefault="00166F64" w:rsidP="00166F64">
            <w:pPr>
              <w:keepNext/>
              <w:spacing w:before="40" w:after="40"/>
              <w:jc w:val="center"/>
              <w:rPr>
                <w:rFonts w:ascii="Arial" w:hAnsi="Arial" w:cs="Arial"/>
                <w:sz w:val="18"/>
                <w:szCs w:val="18"/>
              </w:rPr>
            </w:pPr>
            <w:r w:rsidRPr="00166F64">
              <w:rPr>
                <w:rFonts w:ascii="Arial" w:hAnsi="Arial" w:cs="Arial"/>
                <w:sz w:val="18"/>
                <w:szCs w:val="18"/>
              </w:rPr>
              <w:t>63 (84%)</w:t>
            </w:r>
          </w:p>
        </w:tc>
        <w:tc>
          <w:tcPr>
            <w:tcW w:w="0" w:type="auto"/>
            <w:shd w:val="clear" w:color="auto" w:fill="E5B8B7" w:themeFill="accent2" w:themeFillTint="66"/>
            <w:tcMar>
              <w:left w:w="0" w:type="dxa"/>
              <w:right w:w="0" w:type="dxa"/>
            </w:tcMar>
          </w:tcPr>
          <w:p w14:paraId="54C362FF" w14:textId="77777777" w:rsidR="00166F64" w:rsidRPr="00166F64" w:rsidRDefault="00166F64" w:rsidP="00166F64">
            <w:pPr>
              <w:keepNext/>
              <w:spacing w:before="40" w:after="40"/>
              <w:jc w:val="center"/>
              <w:rPr>
                <w:rFonts w:ascii="Arial" w:hAnsi="Arial" w:cs="Arial"/>
                <w:sz w:val="18"/>
                <w:szCs w:val="18"/>
              </w:rPr>
            </w:pPr>
            <w:r w:rsidRPr="00166F64">
              <w:rPr>
                <w:rFonts w:ascii="Arial" w:hAnsi="Arial" w:cs="Arial"/>
                <w:sz w:val="18"/>
                <w:szCs w:val="18"/>
              </w:rPr>
              <w:t>7 (9.3%)</w:t>
            </w:r>
          </w:p>
        </w:tc>
        <w:tc>
          <w:tcPr>
            <w:tcW w:w="0" w:type="auto"/>
            <w:shd w:val="clear" w:color="auto" w:fill="D6E3BC" w:themeFill="accent3" w:themeFillTint="66"/>
            <w:tcMar>
              <w:left w:w="0" w:type="dxa"/>
              <w:right w:w="0" w:type="dxa"/>
            </w:tcMar>
          </w:tcPr>
          <w:p w14:paraId="66B9C4EC" w14:textId="77777777" w:rsidR="00166F64" w:rsidRPr="00166F64" w:rsidRDefault="00166F64" w:rsidP="00166F64">
            <w:pPr>
              <w:keepNext/>
              <w:spacing w:before="40" w:after="40"/>
              <w:jc w:val="center"/>
              <w:rPr>
                <w:rFonts w:ascii="Arial" w:hAnsi="Arial" w:cs="Arial"/>
                <w:sz w:val="18"/>
                <w:szCs w:val="18"/>
              </w:rPr>
            </w:pPr>
            <w:r w:rsidRPr="00166F64">
              <w:rPr>
                <w:rFonts w:ascii="Arial" w:hAnsi="Arial" w:cs="Arial"/>
                <w:sz w:val="18"/>
                <w:szCs w:val="18"/>
              </w:rPr>
              <w:t>6 (9.5%)</w:t>
            </w:r>
          </w:p>
        </w:tc>
        <w:tc>
          <w:tcPr>
            <w:tcW w:w="0" w:type="auto"/>
            <w:shd w:val="clear" w:color="auto" w:fill="B8CCE4" w:themeFill="accent1" w:themeFillTint="66"/>
            <w:tcMar>
              <w:left w:w="0" w:type="dxa"/>
              <w:right w:w="0" w:type="dxa"/>
            </w:tcMar>
          </w:tcPr>
          <w:p w14:paraId="7FC48E56" w14:textId="77777777" w:rsidR="00166F64" w:rsidRPr="00166F64" w:rsidRDefault="00166F64" w:rsidP="00166F64">
            <w:pPr>
              <w:keepNext/>
              <w:spacing w:before="40" w:after="40"/>
              <w:jc w:val="center"/>
              <w:rPr>
                <w:rFonts w:ascii="Arial" w:hAnsi="Arial" w:cs="Arial"/>
                <w:sz w:val="18"/>
                <w:szCs w:val="18"/>
              </w:rPr>
            </w:pPr>
            <w:r w:rsidRPr="00166F64">
              <w:rPr>
                <w:rFonts w:ascii="Arial" w:hAnsi="Arial" w:cs="Arial"/>
                <w:sz w:val="18"/>
                <w:szCs w:val="18"/>
              </w:rPr>
              <w:t>53 (84%)</w:t>
            </w:r>
          </w:p>
        </w:tc>
        <w:tc>
          <w:tcPr>
            <w:tcW w:w="0" w:type="auto"/>
            <w:shd w:val="clear" w:color="auto" w:fill="E5B8B7" w:themeFill="accent2" w:themeFillTint="66"/>
            <w:tcMar>
              <w:left w:w="0" w:type="dxa"/>
              <w:right w:w="0" w:type="dxa"/>
            </w:tcMar>
          </w:tcPr>
          <w:p w14:paraId="32957C11" w14:textId="77777777" w:rsidR="00166F64" w:rsidRPr="00166F64" w:rsidRDefault="00166F64" w:rsidP="00166F64">
            <w:pPr>
              <w:keepNext/>
              <w:spacing w:before="40" w:after="40"/>
              <w:jc w:val="center"/>
              <w:rPr>
                <w:rFonts w:ascii="Arial" w:hAnsi="Arial" w:cs="Arial"/>
                <w:sz w:val="18"/>
                <w:szCs w:val="18"/>
              </w:rPr>
            </w:pPr>
            <w:r w:rsidRPr="00166F64">
              <w:rPr>
                <w:rFonts w:ascii="Arial" w:hAnsi="Arial" w:cs="Arial"/>
                <w:sz w:val="18"/>
                <w:szCs w:val="18"/>
              </w:rPr>
              <w:t>4 (6.3%)</w:t>
            </w:r>
          </w:p>
        </w:tc>
        <w:tc>
          <w:tcPr>
            <w:tcW w:w="0" w:type="auto"/>
            <w:shd w:val="clear" w:color="auto" w:fill="D6E3BC" w:themeFill="accent3" w:themeFillTint="66"/>
            <w:tcMar>
              <w:left w:w="0" w:type="dxa"/>
              <w:right w:w="0" w:type="dxa"/>
            </w:tcMar>
          </w:tcPr>
          <w:p w14:paraId="2BC577B6" w14:textId="77777777" w:rsidR="00166F64" w:rsidRPr="00166F64" w:rsidRDefault="00166F64" w:rsidP="00166F64">
            <w:pPr>
              <w:keepNext/>
              <w:spacing w:before="40" w:after="40"/>
              <w:jc w:val="center"/>
              <w:rPr>
                <w:rFonts w:ascii="Arial" w:hAnsi="Arial" w:cs="Arial"/>
                <w:sz w:val="18"/>
                <w:szCs w:val="18"/>
              </w:rPr>
            </w:pPr>
            <w:r w:rsidRPr="00166F64">
              <w:rPr>
                <w:rFonts w:ascii="Arial" w:hAnsi="Arial" w:cs="Arial"/>
                <w:sz w:val="18"/>
                <w:szCs w:val="18"/>
              </w:rPr>
              <w:t>1 (1.6%)</w:t>
            </w:r>
          </w:p>
        </w:tc>
        <w:tc>
          <w:tcPr>
            <w:tcW w:w="0" w:type="auto"/>
            <w:shd w:val="clear" w:color="auto" w:fill="B8CCE4" w:themeFill="accent1" w:themeFillTint="66"/>
            <w:tcMar>
              <w:left w:w="0" w:type="dxa"/>
              <w:right w:w="0" w:type="dxa"/>
            </w:tcMar>
          </w:tcPr>
          <w:p w14:paraId="518E4B4C" w14:textId="77777777" w:rsidR="00166F64" w:rsidRPr="00166F64" w:rsidRDefault="00166F64" w:rsidP="00166F64">
            <w:pPr>
              <w:keepNext/>
              <w:spacing w:before="40" w:after="40"/>
              <w:jc w:val="center"/>
              <w:rPr>
                <w:rFonts w:ascii="Arial" w:hAnsi="Arial" w:cs="Arial"/>
                <w:sz w:val="18"/>
                <w:szCs w:val="18"/>
              </w:rPr>
            </w:pPr>
            <w:r w:rsidRPr="00166F64">
              <w:rPr>
                <w:rFonts w:ascii="Arial" w:hAnsi="Arial" w:cs="Arial"/>
                <w:sz w:val="18"/>
                <w:szCs w:val="18"/>
              </w:rPr>
              <w:t>59 (94%)</w:t>
            </w:r>
          </w:p>
        </w:tc>
        <w:tc>
          <w:tcPr>
            <w:tcW w:w="0" w:type="auto"/>
            <w:shd w:val="clear" w:color="auto" w:fill="E5B8B7" w:themeFill="accent2" w:themeFillTint="66"/>
            <w:tcMar>
              <w:left w:w="0" w:type="dxa"/>
              <w:right w:w="0" w:type="dxa"/>
            </w:tcMar>
          </w:tcPr>
          <w:p w14:paraId="5AEB75B4" w14:textId="77777777" w:rsidR="00166F64" w:rsidRPr="00166F64" w:rsidRDefault="00166F64" w:rsidP="00166F64">
            <w:pPr>
              <w:keepNext/>
              <w:spacing w:before="40" w:after="40"/>
              <w:jc w:val="center"/>
              <w:rPr>
                <w:rFonts w:ascii="Arial" w:hAnsi="Arial" w:cs="Arial"/>
                <w:sz w:val="18"/>
                <w:szCs w:val="18"/>
              </w:rPr>
            </w:pPr>
            <w:r w:rsidRPr="00166F64">
              <w:rPr>
                <w:rFonts w:ascii="Arial" w:hAnsi="Arial" w:cs="Arial"/>
                <w:sz w:val="18"/>
                <w:szCs w:val="18"/>
              </w:rPr>
              <w:t>3 (4.8%)</w:t>
            </w:r>
          </w:p>
        </w:tc>
        <w:tc>
          <w:tcPr>
            <w:tcW w:w="0" w:type="auto"/>
            <w:shd w:val="clear" w:color="auto" w:fill="D6E3BC" w:themeFill="accent3" w:themeFillTint="66"/>
            <w:tcMar>
              <w:left w:w="0" w:type="dxa"/>
              <w:right w:w="0" w:type="dxa"/>
            </w:tcMar>
          </w:tcPr>
          <w:p w14:paraId="160F6517" w14:textId="77777777" w:rsidR="00166F64" w:rsidRPr="00166F64" w:rsidRDefault="00166F64" w:rsidP="00166F64">
            <w:pPr>
              <w:keepNext/>
              <w:spacing w:before="40" w:after="40"/>
              <w:jc w:val="center"/>
              <w:rPr>
                <w:rFonts w:ascii="Arial" w:hAnsi="Arial" w:cs="Arial"/>
                <w:sz w:val="18"/>
                <w:szCs w:val="18"/>
              </w:rPr>
            </w:pPr>
            <w:r w:rsidRPr="00166F64">
              <w:rPr>
                <w:rFonts w:ascii="Arial" w:hAnsi="Arial" w:cs="Arial"/>
                <w:sz w:val="18"/>
                <w:szCs w:val="18"/>
              </w:rPr>
              <w:t>4 (5.7%)</w:t>
            </w:r>
          </w:p>
        </w:tc>
        <w:tc>
          <w:tcPr>
            <w:tcW w:w="0" w:type="auto"/>
            <w:shd w:val="clear" w:color="auto" w:fill="B8CCE4" w:themeFill="accent1" w:themeFillTint="66"/>
            <w:tcMar>
              <w:left w:w="0" w:type="dxa"/>
              <w:right w:w="0" w:type="dxa"/>
            </w:tcMar>
          </w:tcPr>
          <w:p w14:paraId="67A5F001" w14:textId="77777777" w:rsidR="00166F64" w:rsidRPr="00166F64" w:rsidRDefault="00166F64" w:rsidP="00166F64">
            <w:pPr>
              <w:keepNext/>
              <w:spacing w:before="40" w:after="40"/>
              <w:jc w:val="center"/>
              <w:rPr>
                <w:rFonts w:ascii="Arial" w:hAnsi="Arial" w:cs="Arial"/>
                <w:sz w:val="18"/>
                <w:szCs w:val="18"/>
              </w:rPr>
            </w:pPr>
            <w:r w:rsidRPr="00166F64">
              <w:rPr>
                <w:rFonts w:ascii="Arial" w:hAnsi="Arial" w:cs="Arial"/>
                <w:sz w:val="18"/>
                <w:szCs w:val="18"/>
              </w:rPr>
              <w:t>55 (79%)</w:t>
            </w:r>
          </w:p>
        </w:tc>
        <w:tc>
          <w:tcPr>
            <w:tcW w:w="0" w:type="auto"/>
            <w:shd w:val="clear" w:color="auto" w:fill="E5B8B7" w:themeFill="accent2" w:themeFillTint="66"/>
            <w:tcMar>
              <w:left w:w="0" w:type="dxa"/>
              <w:right w:w="0" w:type="dxa"/>
            </w:tcMar>
          </w:tcPr>
          <w:p w14:paraId="63F54F98" w14:textId="77777777" w:rsidR="00166F64" w:rsidRPr="00166F64" w:rsidRDefault="00166F64" w:rsidP="00166F64">
            <w:pPr>
              <w:keepNext/>
              <w:spacing w:before="40" w:after="40"/>
              <w:jc w:val="center"/>
              <w:rPr>
                <w:rFonts w:ascii="Arial" w:hAnsi="Arial" w:cs="Arial"/>
                <w:sz w:val="18"/>
                <w:szCs w:val="18"/>
              </w:rPr>
            </w:pPr>
            <w:r w:rsidRPr="00166F64">
              <w:rPr>
                <w:rFonts w:ascii="Arial" w:hAnsi="Arial" w:cs="Arial"/>
                <w:sz w:val="18"/>
                <w:szCs w:val="18"/>
              </w:rPr>
              <w:t>11 (16%)</w:t>
            </w:r>
          </w:p>
        </w:tc>
        <w:tc>
          <w:tcPr>
            <w:tcW w:w="0" w:type="auto"/>
            <w:shd w:val="clear" w:color="auto" w:fill="D6E3BC" w:themeFill="accent3" w:themeFillTint="66"/>
            <w:tcMar>
              <w:left w:w="0" w:type="dxa"/>
              <w:right w:w="0" w:type="dxa"/>
            </w:tcMar>
          </w:tcPr>
          <w:p w14:paraId="54FB7660" w14:textId="77777777" w:rsidR="00166F64" w:rsidRPr="00166F64" w:rsidRDefault="00166F64" w:rsidP="00166F64">
            <w:pPr>
              <w:keepNext/>
              <w:spacing w:before="40" w:after="40"/>
              <w:jc w:val="center"/>
              <w:rPr>
                <w:rFonts w:ascii="Arial" w:hAnsi="Arial" w:cs="Arial"/>
                <w:sz w:val="18"/>
                <w:szCs w:val="18"/>
              </w:rPr>
            </w:pPr>
            <w:r w:rsidRPr="00166F64">
              <w:rPr>
                <w:rFonts w:ascii="Arial" w:hAnsi="Arial" w:cs="Arial"/>
                <w:sz w:val="18"/>
                <w:szCs w:val="18"/>
              </w:rPr>
              <w:t>3 (4.8%)</w:t>
            </w:r>
          </w:p>
        </w:tc>
        <w:tc>
          <w:tcPr>
            <w:tcW w:w="0" w:type="auto"/>
            <w:shd w:val="clear" w:color="auto" w:fill="B8CCE4" w:themeFill="accent1" w:themeFillTint="66"/>
            <w:tcMar>
              <w:left w:w="0" w:type="dxa"/>
              <w:right w:w="0" w:type="dxa"/>
            </w:tcMar>
          </w:tcPr>
          <w:p w14:paraId="4DF919E4" w14:textId="77777777" w:rsidR="00166F64" w:rsidRPr="00166F64" w:rsidRDefault="00166F64" w:rsidP="00166F64">
            <w:pPr>
              <w:keepNext/>
              <w:spacing w:before="40" w:after="40"/>
              <w:jc w:val="center"/>
              <w:rPr>
                <w:rFonts w:ascii="Arial" w:hAnsi="Arial" w:cs="Arial"/>
                <w:sz w:val="18"/>
                <w:szCs w:val="18"/>
              </w:rPr>
            </w:pPr>
            <w:r w:rsidRPr="00166F64">
              <w:rPr>
                <w:rFonts w:ascii="Arial" w:hAnsi="Arial" w:cs="Arial"/>
                <w:sz w:val="18"/>
                <w:szCs w:val="18"/>
              </w:rPr>
              <w:t>49 (79%)</w:t>
            </w:r>
          </w:p>
        </w:tc>
        <w:tc>
          <w:tcPr>
            <w:tcW w:w="0" w:type="auto"/>
            <w:shd w:val="clear" w:color="auto" w:fill="E5B8B7" w:themeFill="accent2" w:themeFillTint="66"/>
            <w:tcMar>
              <w:left w:w="0" w:type="dxa"/>
              <w:right w:w="0" w:type="dxa"/>
            </w:tcMar>
          </w:tcPr>
          <w:p w14:paraId="68631193" w14:textId="77777777" w:rsidR="00166F64" w:rsidRPr="00166F64" w:rsidRDefault="00166F64" w:rsidP="00166F64">
            <w:pPr>
              <w:keepNext/>
              <w:spacing w:before="40" w:after="40"/>
              <w:jc w:val="center"/>
              <w:rPr>
                <w:rFonts w:ascii="Arial" w:hAnsi="Arial" w:cs="Arial"/>
                <w:sz w:val="18"/>
                <w:szCs w:val="18"/>
              </w:rPr>
            </w:pPr>
            <w:r w:rsidRPr="00166F64">
              <w:rPr>
                <w:rFonts w:ascii="Arial" w:hAnsi="Arial" w:cs="Arial"/>
                <w:sz w:val="18"/>
                <w:szCs w:val="18"/>
              </w:rPr>
              <w:t>10 (16%)</w:t>
            </w:r>
          </w:p>
        </w:tc>
      </w:tr>
      <w:tr w:rsidR="00166F64" w:rsidRPr="0081559D" w14:paraId="79E6A9AE" w14:textId="77777777">
        <w:trPr>
          <w:cantSplit/>
          <w:trHeight w:val="349"/>
        </w:trPr>
        <w:tc>
          <w:tcPr>
            <w:tcW w:w="0" w:type="auto"/>
            <w:shd w:val="clear" w:color="auto" w:fill="D9D9D9" w:themeFill="background1" w:themeFillShade="D9"/>
            <w:tcMar>
              <w:left w:w="0" w:type="dxa"/>
              <w:right w:w="0" w:type="dxa"/>
            </w:tcMar>
            <w:vAlign w:val="bottom"/>
          </w:tcPr>
          <w:p w14:paraId="6D7746F1" w14:textId="56248332" w:rsidR="00166F64" w:rsidRPr="00166F64" w:rsidRDefault="00166F64" w:rsidP="00DB7079">
            <w:pPr>
              <w:keepNext/>
              <w:spacing w:before="40" w:after="40"/>
              <w:ind w:left="57"/>
              <w:rPr>
                <w:rFonts w:ascii="Arial" w:hAnsi="Arial" w:cs="Arial"/>
                <w:color w:val="000000" w:themeColor="text1"/>
                <w:sz w:val="18"/>
                <w:szCs w:val="18"/>
              </w:rPr>
            </w:pPr>
            <w:r w:rsidRPr="00D23C80">
              <w:rPr>
                <w:rFonts w:ascii="Arial" w:hAnsi="Arial" w:cs="Arial"/>
                <w:sz w:val="18"/>
                <w:szCs w:val="22"/>
              </w:rPr>
              <w:t>30</w:t>
            </w:r>
            <w:r w:rsidRPr="00696CA6">
              <w:rPr>
                <w:rFonts w:ascii="Arial" w:hAnsi="Arial" w:cs="Arial"/>
                <w:sz w:val="18"/>
                <w:szCs w:val="18"/>
              </w:rPr>
              <w:t>–</w:t>
            </w:r>
            <w:r w:rsidRPr="00D23C80">
              <w:rPr>
                <w:rFonts w:ascii="Arial" w:hAnsi="Arial" w:cs="Arial"/>
                <w:sz w:val="18"/>
                <w:szCs w:val="22"/>
              </w:rPr>
              <w:t>39</w:t>
            </w:r>
          </w:p>
        </w:tc>
        <w:tc>
          <w:tcPr>
            <w:tcW w:w="0" w:type="auto"/>
            <w:shd w:val="clear" w:color="auto" w:fill="D6E3BC" w:themeFill="accent3" w:themeFillTint="66"/>
            <w:tcMar>
              <w:left w:w="0" w:type="dxa"/>
              <w:right w:w="0" w:type="dxa"/>
            </w:tcMar>
          </w:tcPr>
          <w:p w14:paraId="13E97E0B" w14:textId="77777777" w:rsidR="00166F64" w:rsidRPr="00166F64" w:rsidRDefault="00166F64" w:rsidP="00166F64">
            <w:pPr>
              <w:keepNext/>
              <w:spacing w:before="40" w:after="40"/>
              <w:jc w:val="center"/>
              <w:rPr>
                <w:rFonts w:ascii="Arial" w:hAnsi="Arial" w:cs="Arial"/>
                <w:sz w:val="18"/>
                <w:szCs w:val="18"/>
              </w:rPr>
            </w:pPr>
            <w:r w:rsidRPr="00166F64">
              <w:rPr>
                <w:rFonts w:ascii="Arial" w:hAnsi="Arial" w:cs="Arial"/>
                <w:sz w:val="18"/>
                <w:szCs w:val="18"/>
              </w:rPr>
              <w:t>8 (6.7%)</w:t>
            </w:r>
          </w:p>
        </w:tc>
        <w:tc>
          <w:tcPr>
            <w:tcW w:w="0" w:type="auto"/>
            <w:shd w:val="clear" w:color="auto" w:fill="B8CCE4" w:themeFill="accent1" w:themeFillTint="66"/>
            <w:tcMar>
              <w:left w:w="0" w:type="dxa"/>
              <w:right w:w="0" w:type="dxa"/>
            </w:tcMar>
          </w:tcPr>
          <w:p w14:paraId="7F953473" w14:textId="77777777" w:rsidR="00166F64" w:rsidRPr="00166F64" w:rsidRDefault="00166F64" w:rsidP="00166F64">
            <w:pPr>
              <w:keepNext/>
              <w:spacing w:before="40" w:after="40"/>
              <w:jc w:val="center"/>
              <w:rPr>
                <w:rFonts w:ascii="Arial" w:hAnsi="Arial" w:cs="Arial"/>
                <w:sz w:val="18"/>
                <w:szCs w:val="18"/>
              </w:rPr>
            </w:pPr>
            <w:r w:rsidRPr="00166F64">
              <w:rPr>
                <w:rFonts w:ascii="Arial" w:hAnsi="Arial" w:cs="Arial"/>
                <w:sz w:val="18"/>
                <w:szCs w:val="18"/>
              </w:rPr>
              <w:t>106 (89%)</w:t>
            </w:r>
          </w:p>
        </w:tc>
        <w:tc>
          <w:tcPr>
            <w:tcW w:w="0" w:type="auto"/>
            <w:shd w:val="clear" w:color="auto" w:fill="E5B8B7" w:themeFill="accent2" w:themeFillTint="66"/>
            <w:tcMar>
              <w:left w:w="0" w:type="dxa"/>
              <w:right w:w="0" w:type="dxa"/>
            </w:tcMar>
          </w:tcPr>
          <w:p w14:paraId="1A0A126C" w14:textId="77777777" w:rsidR="00166F64" w:rsidRPr="00166F64" w:rsidRDefault="00166F64" w:rsidP="00166F64">
            <w:pPr>
              <w:keepNext/>
              <w:spacing w:before="40" w:after="40"/>
              <w:jc w:val="center"/>
              <w:rPr>
                <w:rFonts w:ascii="Arial" w:hAnsi="Arial" w:cs="Arial"/>
                <w:sz w:val="18"/>
                <w:szCs w:val="18"/>
              </w:rPr>
            </w:pPr>
            <w:r w:rsidRPr="00166F64">
              <w:rPr>
                <w:rFonts w:ascii="Arial" w:hAnsi="Arial" w:cs="Arial"/>
                <w:sz w:val="18"/>
                <w:szCs w:val="18"/>
              </w:rPr>
              <w:t>5 (4.2%)</w:t>
            </w:r>
          </w:p>
        </w:tc>
        <w:tc>
          <w:tcPr>
            <w:tcW w:w="0" w:type="auto"/>
            <w:shd w:val="clear" w:color="auto" w:fill="D6E3BC" w:themeFill="accent3" w:themeFillTint="66"/>
            <w:tcMar>
              <w:left w:w="0" w:type="dxa"/>
              <w:right w:w="0" w:type="dxa"/>
            </w:tcMar>
          </w:tcPr>
          <w:p w14:paraId="0F71696B" w14:textId="77777777" w:rsidR="00166F64" w:rsidRPr="00166F64" w:rsidRDefault="00166F64" w:rsidP="00166F64">
            <w:pPr>
              <w:keepNext/>
              <w:spacing w:before="40" w:after="40"/>
              <w:jc w:val="center"/>
              <w:rPr>
                <w:rFonts w:ascii="Arial" w:hAnsi="Arial" w:cs="Arial"/>
                <w:sz w:val="18"/>
                <w:szCs w:val="18"/>
              </w:rPr>
            </w:pPr>
            <w:r w:rsidRPr="00166F64">
              <w:rPr>
                <w:rFonts w:ascii="Arial" w:hAnsi="Arial" w:cs="Arial"/>
                <w:sz w:val="18"/>
                <w:szCs w:val="18"/>
              </w:rPr>
              <w:t>8 (8.2%)</w:t>
            </w:r>
          </w:p>
        </w:tc>
        <w:tc>
          <w:tcPr>
            <w:tcW w:w="0" w:type="auto"/>
            <w:shd w:val="clear" w:color="auto" w:fill="B8CCE4" w:themeFill="accent1" w:themeFillTint="66"/>
            <w:tcMar>
              <w:left w:w="0" w:type="dxa"/>
              <w:right w:w="0" w:type="dxa"/>
            </w:tcMar>
          </w:tcPr>
          <w:p w14:paraId="0CE5D97C" w14:textId="77777777" w:rsidR="00166F64" w:rsidRPr="00166F64" w:rsidRDefault="00166F64" w:rsidP="00166F64">
            <w:pPr>
              <w:keepNext/>
              <w:spacing w:before="40" w:after="40"/>
              <w:jc w:val="center"/>
              <w:rPr>
                <w:rFonts w:ascii="Arial" w:hAnsi="Arial" w:cs="Arial"/>
                <w:sz w:val="18"/>
                <w:szCs w:val="18"/>
              </w:rPr>
            </w:pPr>
            <w:r w:rsidRPr="00166F64">
              <w:rPr>
                <w:rFonts w:ascii="Arial" w:hAnsi="Arial" w:cs="Arial"/>
                <w:sz w:val="18"/>
                <w:szCs w:val="18"/>
              </w:rPr>
              <w:t>79 (81%)</w:t>
            </w:r>
          </w:p>
        </w:tc>
        <w:tc>
          <w:tcPr>
            <w:tcW w:w="0" w:type="auto"/>
            <w:shd w:val="clear" w:color="auto" w:fill="E5B8B7" w:themeFill="accent2" w:themeFillTint="66"/>
            <w:tcMar>
              <w:left w:w="0" w:type="dxa"/>
              <w:right w:w="0" w:type="dxa"/>
            </w:tcMar>
          </w:tcPr>
          <w:p w14:paraId="68D51295" w14:textId="77777777" w:rsidR="00166F64" w:rsidRPr="00166F64" w:rsidRDefault="00166F64" w:rsidP="00166F64">
            <w:pPr>
              <w:keepNext/>
              <w:spacing w:before="40" w:after="40"/>
              <w:jc w:val="center"/>
              <w:rPr>
                <w:rFonts w:ascii="Arial" w:hAnsi="Arial" w:cs="Arial"/>
                <w:sz w:val="18"/>
                <w:szCs w:val="18"/>
              </w:rPr>
            </w:pPr>
            <w:r w:rsidRPr="00166F64">
              <w:rPr>
                <w:rFonts w:ascii="Arial" w:hAnsi="Arial" w:cs="Arial"/>
                <w:sz w:val="18"/>
                <w:szCs w:val="18"/>
              </w:rPr>
              <w:t>10 (10%)</w:t>
            </w:r>
          </w:p>
        </w:tc>
        <w:tc>
          <w:tcPr>
            <w:tcW w:w="0" w:type="auto"/>
            <w:shd w:val="clear" w:color="auto" w:fill="D6E3BC" w:themeFill="accent3" w:themeFillTint="66"/>
            <w:tcMar>
              <w:left w:w="0" w:type="dxa"/>
              <w:right w:w="0" w:type="dxa"/>
            </w:tcMar>
          </w:tcPr>
          <w:p w14:paraId="5136C23B" w14:textId="77777777" w:rsidR="00166F64" w:rsidRPr="00166F64" w:rsidRDefault="00166F64" w:rsidP="00166F64">
            <w:pPr>
              <w:keepNext/>
              <w:spacing w:before="40" w:after="40"/>
              <w:jc w:val="center"/>
              <w:rPr>
                <w:rFonts w:ascii="Arial" w:hAnsi="Arial" w:cs="Arial"/>
                <w:sz w:val="18"/>
                <w:szCs w:val="18"/>
              </w:rPr>
            </w:pPr>
            <w:r w:rsidRPr="00166F64">
              <w:rPr>
                <w:rFonts w:ascii="Arial" w:hAnsi="Arial" w:cs="Arial"/>
                <w:sz w:val="18"/>
                <w:szCs w:val="18"/>
              </w:rPr>
              <w:t>5 (5.1%)</w:t>
            </w:r>
          </w:p>
        </w:tc>
        <w:tc>
          <w:tcPr>
            <w:tcW w:w="0" w:type="auto"/>
            <w:shd w:val="clear" w:color="auto" w:fill="B8CCE4" w:themeFill="accent1" w:themeFillTint="66"/>
            <w:tcMar>
              <w:left w:w="0" w:type="dxa"/>
              <w:right w:w="0" w:type="dxa"/>
            </w:tcMar>
          </w:tcPr>
          <w:p w14:paraId="3CC6450C" w14:textId="77777777" w:rsidR="00166F64" w:rsidRPr="00166F64" w:rsidRDefault="00166F64" w:rsidP="00166F64">
            <w:pPr>
              <w:keepNext/>
              <w:spacing w:before="40" w:after="40"/>
              <w:jc w:val="center"/>
              <w:rPr>
                <w:rFonts w:ascii="Arial" w:hAnsi="Arial" w:cs="Arial"/>
                <w:sz w:val="18"/>
                <w:szCs w:val="18"/>
              </w:rPr>
            </w:pPr>
            <w:r w:rsidRPr="00166F64">
              <w:rPr>
                <w:rFonts w:ascii="Arial" w:hAnsi="Arial" w:cs="Arial"/>
                <w:sz w:val="18"/>
                <w:szCs w:val="18"/>
              </w:rPr>
              <w:t>91 (93%)</w:t>
            </w:r>
          </w:p>
        </w:tc>
        <w:tc>
          <w:tcPr>
            <w:tcW w:w="0" w:type="auto"/>
            <w:shd w:val="clear" w:color="auto" w:fill="E5B8B7" w:themeFill="accent2" w:themeFillTint="66"/>
            <w:tcMar>
              <w:left w:w="0" w:type="dxa"/>
              <w:right w:w="0" w:type="dxa"/>
            </w:tcMar>
          </w:tcPr>
          <w:p w14:paraId="1D53C19E" w14:textId="77777777" w:rsidR="00166F64" w:rsidRPr="00166F64" w:rsidRDefault="00166F64" w:rsidP="00166F64">
            <w:pPr>
              <w:keepNext/>
              <w:spacing w:before="40" w:after="40"/>
              <w:jc w:val="center"/>
              <w:rPr>
                <w:rFonts w:ascii="Arial" w:hAnsi="Arial" w:cs="Arial"/>
                <w:sz w:val="18"/>
                <w:szCs w:val="18"/>
              </w:rPr>
            </w:pPr>
            <w:r w:rsidRPr="00166F64">
              <w:rPr>
                <w:rFonts w:ascii="Arial" w:hAnsi="Arial" w:cs="Arial"/>
                <w:sz w:val="18"/>
                <w:szCs w:val="18"/>
              </w:rPr>
              <w:t>2 (2.0%)</w:t>
            </w:r>
          </w:p>
        </w:tc>
        <w:tc>
          <w:tcPr>
            <w:tcW w:w="0" w:type="auto"/>
            <w:shd w:val="clear" w:color="auto" w:fill="D6E3BC" w:themeFill="accent3" w:themeFillTint="66"/>
            <w:tcMar>
              <w:left w:w="0" w:type="dxa"/>
              <w:right w:w="0" w:type="dxa"/>
            </w:tcMar>
          </w:tcPr>
          <w:p w14:paraId="31377F39" w14:textId="77777777" w:rsidR="00166F64" w:rsidRPr="00166F64" w:rsidRDefault="00166F64" w:rsidP="00166F64">
            <w:pPr>
              <w:keepNext/>
              <w:spacing w:before="40" w:after="40"/>
              <w:jc w:val="center"/>
              <w:rPr>
                <w:rFonts w:ascii="Arial" w:hAnsi="Arial" w:cs="Arial"/>
                <w:sz w:val="18"/>
                <w:szCs w:val="18"/>
              </w:rPr>
            </w:pPr>
            <w:r w:rsidRPr="00166F64">
              <w:rPr>
                <w:rFonts w:ascii="Arial" w:hAnsi="Arial" w:cs="Arial"/>
                <w:sz w:val="18"/>
                <w:szCs w:val="18"/>
              </w:rPr>
              <w:t>2 (2.2%)</w:t>
            </w:r>
          </w:p>
        </w:tc>
        <w:tc>
          <w:tcPr>
            <w:tcW w:w="0" w:type="auto"/>
            <w:shd w:val="clear" w:color="auto" w:fill="B8CCE4" w:themeFill="accent1" w:themeFillTint="66"/>
            <w:tcMar>
              <w:left w:w="0" w:type="dxa"/>
              <w:right w:w="0" w:type="dxa"/>
            </w:tcMar>
          </w:tcPr>
          <w:p w14:paraId="391889B8" w14:textId="77777777" w:rsidR="00166F64" w:rsidRPr="00166F64" w:rsidRDefault="00166F64" w:rsidP="00166F64">
            <w:pPr>
              <w:keepNext/>
              <w:spacing w:before="40" w:after="40"/>
              <w:jc w:val="center"/>
              <w:rPr>
                <w:rFonts w:ascii="Arial" w:hAnsi="Arial" w:cs="Arial"/>
                <w:sz w:val="18"/>
                <w:szCs w:val="18"/>
              </w:rPr>
            </w:pPr>
            <w:r w:rsidRPr="00166F64">
              <w:rPr>
                <w:rFonts w:ascii="Arial" w:hAnsi="Arial" w:cs="Arial"/>
                <w:sz w:val="18"/>
                <w:szCs w:val="18"/>
              </w:rPr>
              <w:t>71 (80%)</w:t>
            </w:r>
          </w:p>
        </w:tc>
        <w:tc>
          <w:tcPr>
            <w:tcW w:w="0" w:type="auto"/>
            <w:shd w:val="clear" w:color="auto" w:fill="E5B8B7" w:themeFill="accent2" w:themeFillTint="66"/>
            <w:tcMar>
              <w:left w:w="0" w:type="dxa"/>
              <w:right w:w="0" w:type="dxa"/>
            </w:tcMar>
          </w:tcPr>
          <w:p w14:paraId="7D6833C7" w14:textId="77777777" w:rsidR="00166F64" w:rsidRPr="00166F64" w:rsidRDefault="00166F64" w:rsidP="00166F64">
            <w:pPr>
              <w:keepNext/>
              <w:spacing w:before="40" w:after="40"/>
              <w:jc w:val="center"/>
              <w:rPr>
                <w:rFonts w:ascii="Arial" w:hAnsi="Arial" w:cs="Arial"/>
                <w:sz w:val="18"/>
                <w:szCs w:val="18"/>
              </w:rPr>
            </w:pPr>
            <w:r w:rsidRPr="00166F64">
              <w:rPr>
                <w:rFonts w:ascii="Arial" w:hAnsi="Arial" w:cs="Arial"/>
                <w:sz w:val="18"/>
                <w:szCs w:val="18"/>
              </w:rPr>
              <w:t>16 (18%)</w:t>
            </w:r>
          </w:p>
        </w:tc>
        <w:tc>
          <w:tcPr>
            <w:tcW w:w="0" w:type="auto"/>
            <w:shd w:val="clear" w:color="auto" w:fill="D6E3BC" w:themeFill="accent3" w:themeFillTint="66"/>
            <w:tcMar>
              <w:left w:w="0" w:type="dxa"/>
              <w:right w:w="0" w:type="dxa"/>
            </w:tcMar>
          </w:tcPr>
          <w:p w14:paraId="219754A1" w14:textId="77777777" w:rsidR="00166F64" w:rsidRPr="00166F64" w:rsidRDefault="00166F64" w:rsidP="00166F64">
            <w:pPr>
              <w:keepNext/>
              <w:spacing w:before="40" w:after="40"/>
              <w:jc w:val="center"/>
              <w:rPr>
                <w:rFonts w:ascii="Arial" w:hAnsi="Arial" w:cs="Arial"/>
                <w:sz w:val="18"/>
                <w:szCs w:val="18"/>
              </w:rPr>
            </w:pPr>
            <w:r w:rsidRPr="00166F64">
              <w:rPr>
                <w:rFonts w:ascii="Arial" w:hAnsi="Arial" w:cs="Arial"/>
                <w:sz w:val="18"/>
                <w:szCs w:val="18"/>
              </w:rPr>
              <w:t>5 (5.4%)</w:t>
            </w:r>
          </w:p>
        </w:tc>
        <w:tc>
          <w:tcPr>
            <w:tcW w:w="0" w:type="auto"/>
            <w:shd w:val="clear" w:color="auto" w:fill="B8CCE4" w:themeFill="accent1" w:themeFillTint="66"/>
            <w:tcMar>
              <w:left w:w="0" w:type="dxa"/>
              <w:right w:w="0" w:type="dxa"/>
            </w:tcMar>
          </w:tcPr>
          <w:p w14:paraId="4596575D" w14:textId="77777777" w:rsidR="00166F64" w:rsidRPr="00166F64" w:rsidRDefault="00166F64" w:rsidP="00166F64">
            <w:pPr>
              <w:keepNext/>
              <w:spacing w:before="40" w:after="40"/>
              <w:jc w:val="center"/>
              <w:rPr>
                <w:rFonts w:ascii="Arial" w:hAnsi="Arial" w:cs="Arial"/>
                <w:sz w:val="18"/>
                <w:szCs w:val="18"/>
              </w:rPr>
            </w:pPr>
            <w:r w:rsidRPr="00166F64">
              <w:rPr>
                <w:rFonts w:ascii="Arial" w:hAnsi="Arial" w:cs="Arial"/>
                <w:sz w:val="18"/>
                <w:szCs w:val="18"/>
              </w:rPr>
              <w:t>64 (69%)</w:t>
            </w:r>
          </w:p>
        </w:tc>
        <w:tc>
          <w:tcPr>
            <w:tcW w:w="0" w:type="auto"/>
            <w:shd w:val="clear" w:color="auto" w:fill="E5B8B7" w:themeFill="accent2" w:themeFillTint="66"/>
            <w:tcMar>
              <w:left w:w="0" w:type="dxa"/>
              <w:right w:w="0" w:type="dxa"/>
            </w:tcMar>
          </w:tcPr>
          <w:p w14:paraId="33A27170" w14:textId="77777777" w:rsidR="00166F64" w:rsidRPr="00166F64" w:rsidRDefault="00166F64" w:rsidP="00166F64">
            <w:pPr>
              <w:keepNext/>
              <w:spacing w:before="40" w:after="40"/>
              <w:jc w:val="center"/>
              <w:rPr>
                <w:rFonts w:ascii="Arial" w:hAnsi="Arial" w:cs="Arial"/>
                <w:sz w:val="18"/>
                <w:szCs w:val="18"/>
              </w:rPr>
            </w:pPr>
            <w:r w:rsidRPr="00166F64">
              <w:rPr>
                <w:rFonts w:ascii="Arial" w:hAnsi="Arial" w:cs="Arial"/>
                <w:sz w:val="18"/>
                <w:szCs w:val="18"/>
              </w:rPr>
              <w:t>24 (26%)</w:t>
            </w:r>
          </w:p>
        </w:tc>
      </w:tr>
      <w:tr w:rsidR="0081559D" w:rsidRPr="0081559D" w14:paraId="0776FB9D" w14:textId="77777777" w:rsidTr="00166F64">
        <w:trPr>
          <w:cantSplit/>
          <w:trHeight w:val="357"/>
        </w:trPr>
        <w:tc>
          <w:tcPr>
            <w:tcW w:w="0" w:type="auto"/>
            <w:tcMar>
              <w:left w:w="0" w:type="dxa"/>
              <w:right w:w="0" w:type="dxa"/>
            </w:tcMar>
          </w:tcPr>
          <w:p w14:paraId="210869CE" w14:textId="504F3A6F" w:rsidR="00A770EE" w:rsidRPr="00166F64" w:rsidRDefault="00A83B7D" w:rsidP="00DB7079">
            <w:pPr>
              <w:keepNext/>
              <w:spacing w:before="40" w:after="40"/>
              <w:ind w:left="57"/>
              <w:rPr>
                <w:rFonts w:ascii="Arial" w:hAnsi="Arial" w:cs="Arial"/>
                <w:color w:val="000000" w:themeColor="text1"/>
                <w:sz w:val="18"/>
                <w:szCs w:val="18"/>
              </w:rPr>
            </w:pPr>
            <w:r w:rsidRPr="00166F64">
              <w:rPr>
                <w:rFonts w:ascii="Arial" w:hAnsi="Arial" w:cs="Arial"/>
                <w:color w:val="000000" w:themeColor="text1"/>
                <w:sz w:val="18"/>
                <w:szCs w:val="18"/>
              </w:rPr>
              <w:t>40+</w:t>
            </w:r>
          </w:p>
        </w:tc>
        <w:tc>
          <w:tcPr>
            <w:tcW w:w="0" w:type="auto"/>
            <w:shd w:val="clear" w:color="auto" w:fill="D6E3BC" w:themeFill="accent3" w:themeFillTint="66"/>
            <w:tcMar>
              <w:left w:w="0" w:type="dxa"/>
              <w:right w:w="0" w:type="dxa"/>
            </w:tcMar>
          </w:tcPr>
          <w:p w14:paraId="5ACFC566"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6 (8.2%)</w:t>
            </w:r>
          </w:p>
        </w:tc>
        <w:tc>
          <w:tcPr>
            <w:tcW w:w="0" w:type="auto"/>
            <w:shd w:val="clear" w:color="auto" w:fill="B8CCE4" w:themeFill="accent1" w:themeFillTint="66"/>
            <w:tcMar>
              <w:left w:w="0" w:type="dxa"/>
              <w:right w:w="0" w:type="dxa"/>
            </w:tcMar>
          </w:tcPr>
          <w:p w14:paraId="6FD4B16B"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64 (88%)</w:t>
            </w:r>
          </w:p>
        </w:tc>
        <w:tc>
          <w:tcPr>
            <w:tcW w:w="0" w:type="auto"/>
            <w:shd w:val="clear" w:color="auto" w:fill="E5B8B7" w:themeFill="accent2" w:themeFillTint="66"/>
            <w:tcMar>
              <w:left w:w="0" w:type="dxa"/>
              <w:right w:w="0" w:type="dxa"/>
            </w:tcMar>
          </w:tcPr>
          <w:p w14:paraId="4DA74E21"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3 (4.1%)</w:t>
            </w:r>
          </w:p>
        </w:tc>
        <w:tc>
          <w:tcPr>
            <w:tcW w:w="0" w:type="auto"/>
            <w:shd w:val="clear" w:color="auto" w:fill="D6E3BC" w:themeFill="accent3" w:themeFillTint="66"/>
            <w:tcMar>
              <w:left w:w="0" w:type="dxa"/>
              <w:right w:w="0" w:type="dxa"/>
            </w:tcMar>
          </w:tcPr>
          <w:p w14:paraId="266D365C"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3 (4.1%)</w:t>
            </w:r>
          </w:p>
        </w:tc>
        <w:tc>
          <w:tcPr>
            <w:tcW w:w="0" w:type="auto"/>
            <w:shd w:val="clear" w:color="auto" w:fill="B8CCE4" w:themeFill="accent1" w:themeFillTint="66"/>
            <w:tcMar>
              <w:left w:w="0" w:type="dxa"/>
              <w:right w:w="0" w:type="dxa"/>
            </w:tcMar>
          </w:tcPr>
          <w:p w14:paraId="46CB3041"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67 (92%)</w:t>
            </w:r>
          </w:p>
        </w:tc>
        <w:tc>
          <w:tcPr>
            <w:tcW w:w="0" w:type="auto"/>
            <w:shd w:val="clear" w:color="auto" w:fill="E5B8B7" w:themeFill="accent2" w:themeFillTint="66"/>
            <w:tcMar>
              <w:left w:w="0" w:type="dxa"/>
              <w:right w:w="0" w:type="dxa"/>
            </w:tcMar>
          </w:tcPr>
          <w:p w14:paraId="7C06F65E"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3 (4.1%)</w:t>
            </w:r>
          </w:p>
        </w:tc>
        <w:tc>
          <w:tcPr>
            <w:tcW w:w="0" w:type="auto"/>
            <w:shd w:val="clear" w:color="auto" w:fill="D6E3BC" w:themeFill="accent3" w:themeFillTint="66"/>
            <w:tcMar>
              <w:left w:w="0" w:type="dxa"/>
              <w:right w:w="0" w:type="dxa"/>
            </w:tcMar>
          </w:tcPr>
          <w:p w14:paraId="32265C4D"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1 (1.4%)</w:t>
            </w:r>
          </w:p>
        </w:tc>
        <w:tc>
          <w:tcPr>
            <w:tcW w:w="0" w:type="auto"/>
            <w:shd w:val="clear" w:color="auto" w:fill="B8CCE4" w:themeFill="accent1" w:themeFillTint="66"/>
            <w:tcMar>
              <w:left w:w="0" w:type="dxa"/>
              <w:right w:w="0" w:type="dxa"/>
            </w:tcMar>
          </w:tcPr>
          <w:p w14:paraId="04AFBC09"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68 (93%)</w:t>
            </w:r>
          </w:p>
        </w:tc>
        <w:tc>
          <w:tcPr>
            <w:tcW w:w="0" w:type="auto"/>
            <w:shd w:val="clear" w:color="auto" w:fill="E5B8B7" w:themeFill="accent2" w:themeFillTint="66"/>
            <w:tcMar>
              <w:left w:w="0" w:type="dxa"/>
              <w:right w:w="0" w:type="dxa"/>
            </w:tcMar>
          </w:tcPr>
          <w:p w14:paraId="64CD5260"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4 (5.5%)</w:t>
            </w:r>
          </w:p>
        </w:tc>
        <w:tc>
          <w:tcPr>
            <w:tcW w:w="0" w:type="auto"/>
            <w:shd w:val="clear" w:color="auto" w:fill="D6E3BC" w:themeFill="accent3" w:themeFillTint="66"/>
            <w:tcMar>
              <w:left w:w="0" w:type="dxa"/>
              <w:right w:w="0" w:type="dxa"/>
            </w:tcMar>
          </w:tcPr>
          <w:p w14:paraId="33DE140D" w14:textId="61CDDD45" w:rsidR="00A770EE" w:rsidRPr="00166F64" w:rsidRDefault="008B6A06" w:rsidP="00166F64">
            <w:pPr>
              <w:keepNext/>
              <w:spacing w:before="40" w:after="40"/>
              <w:jc w:val="center"/>
              <w:rPr>
                <w:rFonts w:ascii="Arial" w:hAnsi="Arial" w:cs="Arial"/>
                <w:sz w:val="18"/>
                <w:szCs w:val="18"/>
              </w:rPr>
            </w:pPr>
            <w:r w:rsidRPr="00166F64">
              <w:rPr>
                <w:rFonts w:ascii="Arial" w:hAnsi="Arial" w:cs="Arial"/>
                <w:sz w:val="18"/>
                <w:szCs w:val="18"/>
              </w:rPr>
              <w:t>-</w:t>
            </w:r>
          </w:p>
        </w:tc>
        <w:tc>
          <w:tcPr>
            <w:tcW w:w="0" w:type="auto"/>
            <w:shd w:val="clear" w:color="auto" w:fill="B8CCE4" w:themeFill="accent1" w:themeFillTint="66"/>
            <w:tcMar>
              <w:left w:w="0" w:type="dxa"/>
              <w:right w:w="0" w:type="dxa"/>
            </w:tcMar>
          </w:tcPr>
          <w:p w14:paraId="69B41521"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76 (83%)</w:t>
            </w:r>
          </w:p>
        </w:tc>
        <w:tc>
          <w:tcPr>
            <w:tcW w:w="0" w:type="auto"/>
            <w:shd w:val="clear" w:color="auto" w:fill="E5B8B7" w:themeFill="accent2" w:themeFillTint="66"/>
            <w:tcMar>
              <w:left w:w="0" w:type="dxa"/>
              <w:right w:w="0" w:type="dxa"/>
            </w:tcMar>
          </w:tcPr>
          <w:p w14:paraId="3C9B8E19"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16 (17%)</w:t>
            </w:r>
          </w:p>
        </w:tc>
        <w:tc>
          <w:tcPr>
            <w:tcW w:w="0" w:type="auto"/>
            <w:shd w:val="clear" w:color="auto" w:fill="D6E3BC" w:themeFill="accent3" w:themeFillTint="66"/>
            <w:tcMar>
              <w:left w:w="0" w:type="dxa"/>
              <w:right w:w="0" w:type="dxa"/>
            </w:tcMar>
          </w:tcPr>
          <w:p w14:paraId="36A71945"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2 (3.3%)</w:t>
            </w:r>
          </w:p>
        </w:tc>
        <w:tc>
          <w:tcPr>
            <w:tcW w:w="0" w:type="auto"/>
            <w:shd w:val="clear" w:color="auto" w:fill="B8CCE4" w:themeFill="accent1" w:themeFillTint="66"/>
            <w:tcMar>
              <w:left w:w="0" w:type="dxa"/>
              <w:right w:w="0" w:type="dxa"/>
            </w:tcMar>
          </w:tcPr>
          <w:p w14:paraId="43812AC8"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44 (73%)</w:t>
            </w:r>
          </w:p>
        </w:tc>
        <w:tc>
          <w:tcPr>
            <w:tcW w:w="0" w:type="auto"/>
            <w:shd w:val="clear" w:color="auto" w:fill="E5B8B7" w:themeFill="accent2" w:themeFillTint="66"/>
            <w:tcMar>
              <w:left w:w="0" w:type="dxa"/>
              <w:right w:w="0" w:type="dxa"/>
            </w:tcMar>
          </w:tcPr>
          <w:p w14:paraId="4D5315C5"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14 (23%)</w:t>
            </w:r>
          </w:p>
        </w:tc>
      </w:tr>
      <w:tr w:rsidR="0081559D" w:rsidRPr="0081559D" w14:paraId="5C9128B1" w14:textId="77777777" w:rsidTr="00DB7079">
        <w:trPr>
          <w:cantSplit/>
          <w:trHeight w:val="283"/>
        </w:trPr>
        <w:tc>
          <w:tcPr>
            <w:tcW w:w="0" w:type="auto"/>
            <w:shd w:val="clear" w:color="auto" w:fill="0097DB"/>
            <w:tcMar>
              <w:left w:w="0" w:type="dxa"/>
              <w:right w:w="0" w:type="dxa"/>
            </w:tcMar>
          </w:tcPr>
          <w:p w14:paraId="7A9F6FBA" w14:textId="77777777" w:rsidR="00A770EE" w:rsidRPr="00166F64" w:rsidRDefault="00A83B7D" w:rsidP="00DB7079">
            <w:pPr>
              <w:keepNext/>
              <w:spacing w:before="40" w:after="40"/>
              <w:ind w:left="57"/>
              <w:rPr>
                <w:rFonts w:ascii="Arial" w:hAnsi="Arial" w:cs="Arial"/>
                <w:color w:val="FFFFFF" w:themeColor="background1"/>
                <w:sz w:val="18"/>
                <w:szCs w:val="18"/>
              </w:rPr>
            </w:pPr>
            <w:r w:rsidRPr="00166F64">
              <w:rPr>
                <w:rFonts w:ascii="Arial" w:hAnsi="Arial" w:cs="Arial"/>
                <w:b/>
                <w:color w:val="FFFFFF" w:themeColor="background1"/>
                <w:sz w:val="18"/>
                <w:szCs w:val="18"/>
              </w:rPr>
              <w:t>Ethnicity</w:t>
            </w:r>
          </w:p>
        </w:tc>
        <w:tc>
          <w:tcPr>
            <w:tcW w:w="0" w:type="auto"/>
            <w:shd w:val="clear" w:color="auto" w:fill="0097DB"/>
            <w:tcMar>
              <w:left w:w="0" w:type="dxa"/>
              <w:right w:w="0" w:type="dxa"/>
            </w:tcMar>
          </w:tcPr>
          <w:p w14:paraId="518E2D87" w14:textId="77777777" w:rsidR="00A770EE" w:rsidRPr="00166F64" w:rsidRDefault="00A770EE" w:rsidP="00166F64">
            <w:pPr>
              <w:keepNext/>
              <w:spacing w:before="40" w:after="40"/>
              <w:jc w:val="center"/>
              <w:rPr>
                <w:rFonts w:ascii="Arial" w:hAnsi="Arial" w:cs="Arial"/>
                <w:sz w:val="18"/>
                <w:szCs w:val="18"/>
              </w:rPr>
            </w:pPr>
          </w:p>
        </w:tc>
        <w:tc>
          <w:tcPr>
            <w:tcW w:w="0" w:type="auto"/>
            <w:shd w:val="clear" w:color="auto" w:fill="0097DB"/>
            <w:tcMar>
              <w:left w:w="0" w:type="dxa"/>
              <w:right w:w="0" w:type="dxa"/>
            </w:tcMar>
          </w:tcPr>
          <w:p w14:paraId="567570BA" w14:textId="77777777" w:rsidR="00A770EE" w:rsidRPr="00166F64" w:rsidRDefault="00A770EE" w:rsidP="00166F64">
            <w:pPr>
              <w:keepNext/>
              <w:spacing w:before="40" w:after="40"/>
              <w:jc w:val="center"/>
              <w:rPr>
                <w:rFonts w:ascii="Arial" w:hAnsi="Arial" w:cs="Arial"/>
                <w:sz w:val="18"/>
                <w:szCs w:val="18"/>
              </w:rPr>
            </w:pPr>
          </w:p>
        </w:tc>
        <w:tc>
          <w:tcPr>
            <w:tcW w:w="0" w:type="auto"/>
            <w:shd w:val="clear" w:color="auto" w:fill="0097DB"/>
            <w:tcMar>
              <w:left w:w="0" w:type="dxa"/>
              <w:right w:w="0" w:type="dxa"/>
            </w:tcMar>
          </w:tcPr>
          <w:p w14:paraId="727283DB" w14:textId="77777777" w:rsidR="00A770EE" w:rsidRPr="00166F64" w:rsidRDefault="00A770EE" w:rsidP="00166F64">
            <w:pPr>
              <w:keepNext/>
              <w:spacing w:before="40" w:after="40"/>
              <w:jc w:val="center"/>
              <w:rPr>
                <w:rFonts w:ascii="Arial" w:hAnsi="Arial" w:cs="Arial"/>
                <w:sz w:val="18"/>
                <w:szCs w:val="18"/>
              </w:rPr>
            </w:pPr>
          </w:p>
        </w:tc>
        <w:tc>
          <w:tcPr>
            <w:tcW w:w="0" w:type="auto"/>
            <w:shd w:val="clear" w:color="auto" w:fill="0097DB"/>
            <w:tcMar>
              <w:left w:w="0" w:type="dxa"/>
              <w:right w:w="0" w:type="dxa"/>
            </w:tcMar>
          </w:tcPr>
          <w:p w14:paraId="2E39652A" w14:textId="77777777" w:rsidR="00A770EE" w:rsidRPr="00166F64" w:rsidRDefault="00A770EE" w:rsidP="00166F64">
            <w:pPr>
              <w:keepNext/>
              <w:spacing w:before="40" w:after="40"/>
              <w:jc w:val="center"/>
              <w:rPr>
                <w:rFonts w:ascii="Arial" w:hAnsi="Arial" w:cs="Arial"/>
                <w:sz w:val="18"/>
                <w:szCs w:val="18"/>
              </w:rPr>
            </w:pPr>
          </w:p>
        </w:tc>
        <w:tc>
          <w:tcPr>
            <w:tcW w:w="0" w:type="auto"/>
            <w:shd w:val="clear" w:color="auto" w:fill="0097DB"/>
            <w:tcMar>
              <w:left w:w="0" w:type="dxa"/>
              <w:right w:w="0" w:type="dxa"/>
            </w:tcMar>
          </w:tcPr>
          <w:p w14:paraId="6AEAD8CB" w14:textId="77777777" w:rsidR="00A770EE" w:rsidRPr="00166F64" w:rsidRDefault="00A770EE" w:rsidP="00166F64">
            <w:pPr>
              <w:keepNext/>
              <w:spacing w:before="40" w:after="40"/>
              <w:jc w:val="center"/>
              <w:rPr>
                <w:rFonts w:ascii="Arial" w:hAnsi="Arial" w:cs="Arial"/>
                <w:sz w:val="18"/>
                <w:szCs w:val="18"/>
              </w:rPr>
            </w:pPr>
          </w:p>
        </w:tc>
        <w:tc>
          <w:tcPr>
            <w:tcW w:w="0" w:type="auto"/>
            <w:shd w:val="clear" w:color="auto" w:fill="0097DB"/>
            <w:tcMar>
              <w:left w:w="0" w:type="dxa"/>
              <w:right w:w="0" w:type="dxa"/>
            </w:tcMar>
          </w:tcPr>
          <w:p w14:paraId="4E8BCA19" w14:textId="77777777" w:rsidR="00A770EE" w:rsidRPr="00166F64" w:rsidRDefault="00A770EE" w:rsidP="00166F64">
            <w:pPr>
              <w:keepNext/>
              <w:spacing w:before="40" w:after="40"/>
              <w:jc w:val="center"/>
              <w:rPr>
                <w:rFonts w:ascii="Arial" w:hAnsi="Arial" w:cs="Arial"/>
                <w:sz w:val="18"/>
                <w:szCs w:val="18"/>
              </w:rPr>
            </w:pPr>
          </w:p>
        </w:tc>
        <w:tc>
          <w:tcPr>
            <w:tcW w:w="0" w:type="auto"/>
            <w:shd w:val="clear" w:color="auto" w:fill="0097DB"/>
            <w:tcMar>
              <w:left w:w="0" w:type="dxa"/>
              <w:right w:w="0" w:type="dxa"/>
            </w:tcMar>
          </w:tcPr>
          <w:p w14:paraId="63D4FFB7" w14:textId="77777777" w:rsidR="00A770EE" w:rsidRPr="00166F64" w:rsidRDefault="00A770EE" w:rsidP="00166F64">
            <w:pPr>
              <w:keepNext/>
              <w:spacing w:before="40" w:after="40"/>
              <w:jc w:val="center"/>
              <w:rPr>
                <w:rFonts w:ascii="Arial" w:hAnsi="Arial" w:cs="Arial"/>
                <w:sz w:val="18"/>
                <w:szCs w:val="18"/>
              </w:rPr>
            </w:pPr>
          </w:p>
        </w:tc>
        <w:tc>
          <w:tcPr>
            <w:tcW w:w="0" w:type="auto"/>
            <w:shd w:val="clear" w:color="auto" w:fill="0097DB"/>
            <w:tcMar>
              <w:left w:w="0" w:type="dxa"/>
              <w:right w:w="0" w:type="dxa"/>
            </w:tcMar>
          </w:tcPr>
          <w:p w14:paraId="7D62F920" w14:textId="77777777" w:rsidR="00A770EE" w:rsidRPr="00166F64" w:rsidRDefault="00A770EE" w:rsidP="00166F64">
            <w:pPr>
              <w:keepNext/>
              <w:spacing w:before="40" w:after="40"/>
              <w:jc w:val="center"/>
              <w:rPr>
                <w:rFonts w:ascii="Arial" w:hAnsi="Arial" w:cs="Arial"/>
                <w:sz w:val="18"/>
                <w:szCs w:val="18"/>
              </w:rPr>
            </w:pPr>
          </w:p>
        </w:tc>
        <w:tc>
          <w:tcPr>
            <w:tcW w:w="0" w:type="auto"/>
            <w:shd w:val="clear" w:color="auto" w:fill="0097DB"/>
            <w:tcMar>
              <w:left w:w="0" w:type="dxa"/>
              <w:right w:w="0" w:type="dxa"/>
            </w:tcMar>
          </w:tcPr>
          <w:p w14:paraId="58FC452C" w14:textId="77777777" w:rsidR="00A770EE" w:rsidRPr="00166F64" w:rsidRDefault="00A770EE" w:rsidP="00166F64">
            <w:pPr>
              <w:keepNext/>
              <w:spacing w:before="40" w:after="40"/>
              <w:jc w:val="center"/>
              <w:rPr>
                <w:rFonts w:ascii="Arial" w:hAnsi="Arial" w:cs="Arial"/>
                <w:sz w:val="18"/>
                <w:szCs w:val="18"/>
              </w:rPr>
            </w:pPr>
          </w:p>
        </w:tc>
        <w:tc>
          <w:tcPr>
            <w:tcW w:w="0" w:type="auto"/>
            <w:shd w:val="clear" w:color="auto" w:fill="0097DB"/>
            <w:tcMar>
              <w:left w:w="0" w:type="dxa"/>
              <w:right w:w="0" w:type="dxa"/>
            </w:tcMar>
          </w:tcPr>
          <w:p w14:paraId="60F68F43" w14:textId="77777777" w:rsidR="00A770EE" w:rsidRPr="00166F64" w:rsidRDefault="00A770EE" w:rsidP="00166F64">
            <w:pPr>
              <w:keepNext/>
              <w:spacing w:before="40" w:after="40"/>
              <w:jc w:val="center"/>
              <w:rPr>
                <w:rFonts w:ascii="Arial" w:hAnsi="Arial" w:cs="Arial"/>
                <w:sz w:val="18"/>
                <w:szCs w:val="18"/>
              </w:rPr>
            </w:pPr>
          </w:p>
        </w:tc>
        <w:tc>
          <w:tcPr>
            <w:tcW w:w="0" w:type="auto"/>
            <w:shd w:val="clear" w:color="auto" w:fill="0097DB"/>
            <w:tcMar>
              <w:left w:w="0" w:type="dxa"/>
              <w:right w:w="0" w:type="dxa"/>
            </w:tcMar>
          </w:tcPr>
          <w:p w14:paraId="6DE2D4DB" w14:textId="77777777" w:rsidR="00A770EE" w:rsidRPr="00166F64" w:rsidRDefault="00A770EE" w:rsidP="00166F64">
            <w:pPr>
              <w:keepNext/>
              <w:spacing w:before="40" w:after="40"/>
              <w:jc w:val="center"/>
              <w:rPr>
                <w:rFonts w:ascii="Arial" w:hAnsi="Arial" w:cs="Arial"/>
                <w:sz w:val="18"/>
                <w:szCs w:val="18"/>
              </w:rPr>
            </w:pPr>
          </w:p>
        </w:tc>
        <w:tc>
          <w:tcPr>
            <w:tcW w:w="0" w:type="auto"/>
            <w:shd w:val="clear" w:color="auto" w:fill="0097DB"/>
            <w:tcMar>
              <w:left w:w="0" w:type="dxa"/>
              <w:right w:w="0" w:type="dxa"/>
            </w:tcMar>
          </w:tcPr>
          <w:p w14:paraId="320CB565" w14:textId="77777777" w:rsidR="00A770EE" w:rsidRPr="00166F64" w:rsidRDefault="00A770EE" w:rsidP="00166F64">
            <w:pPr>
              <w:keepNext/>
              <w:spacing w:before="40" w:after="40"/>
              <w:jc w:val="center"/>
              <w:rPr>
                <w:rFonts w:ascii="Arial" w:hAnsi="Arial" w:cs="Arial"/>
                <w:sz w:val="18"/>
                <w:szCs w:val="18"/>
              </w:rPr>
            </w:pPr>
          </w:p>
        </w:tc>
        <w:tc>
          <w:tcPr>
            <w:tcW w:w="0" w:type="auto"/>
            <w:shd w:val="clear" w:color="auto" w:fill="0097DB"/>
            <w:tcMar>
              <w:left w:w="0" w:type="dxa"/>
              <w:right w:w="0" w:type="dxa"/>
            </w:tcMar>
          </w:tcPr>
          <w:p w14:paraId="2C97A375" w14:textId="77777777" w:rsidR="00A770EE" w:rsidRPr="00166F64" w:rsidRDefault="00A770EE" w:rsidP="00166F64">
            <w:pPr>
              <w:keepNext/>
              <w:spacing w:before="40" w:after="40"/>
              <w:jc w:val="center"/>
              <w:rPr>
                <w:rFonts w:ascii="Arial" w:hAnsi="Arial" w:cs="Arial"/>
                <w:sz w:val="18"/>
                <w:szCs w:val="18"/>
              </w:rPr>
            </w:pPr>
          </w:p>
        </w:tc>
        <w:tc>
          <w:tcPr>
            <w:tcW w:w="0" w:type="auto"/>
            <w:shd w:val="clear" w:color="auto" w:fill="0097DB"/>
            <w:tcMar>
              <w:left w:w="0" w:type="dxa"/>
              <w:right w:w="0" w:type="dxa"/>
            </w:tcMar>
          </w:tcPr>
          <w:p w14:paraId="50668915" w14:textId="77777777" w:rsidR="00A770EE" w:rsidRPr="00166F64" w:rsidRDefault="00A770EE" w:rsidP="00166F64">
            <w:pPr>
              <w:keepNext/>
              <w:spacing w:before="40" w:after="40"/>
              <w:jc w:val="center"/>
              <w:rPr>
                <w:rFonts w:ascii="Arial" w:hAnsi="Arial" w:cs="Arial"/>
                <w:sz w:val="18"/>
                <w:szCs w:val="18"/>
              </w:rPr>
            </w:pPr>
          </w:p>
        </w:tc>
        <w:tc>
          <w:tcPr>
            <w:tcW w:w="0" w:type="auto"/>
            <w:shd w:val="clear" w:color="auto" w:fill="0097DB"/>
            <w:tcMar>
              <w:left w:w="0" w:type="dxa"/>
              <w:right w:w="0" w:type="dxa"/>
            </w:tcMar>
          </w:tcPr>
          <w:p w14:paraId="08A5D2B5" w14:textId="77777777" w:rsidR="00A770EE" w:rsidRPr="00166F64" w:rsidRDefault="00A770EE" w:rsidP="00166F64">
            <w:pPr>
              <w:keepNext/>
              <w:spacing w:before="40" w:after="40"/>
              <w:jc w:val="center"/>
              <w:rPr>
                <w:rFonts w:ascii="Arial" w:hAnsi="Arial" w:cs="Arial"/>
                <w:sz w:val="18"/>
                <w:szCs w:val="18"/>
              </w:rPr>
            </w:pPr>
          </w:p>
        </w:tc>
      </w:tr>
      <w:tr w:rsidR="0081559D" w:rsidRPr="0081559D" w14:paraId="61B55081" w14:textId="77777777" w:rsidTr="00166F64">
        <w:trPr>
          <w:cantSplit/>
          <w:trHeight w:val="357"/>
        </w:trPr>
        <w:tc>
          <w:tcPr>
            <w:tcW w:w="0" w:type="auto"/>
            <w:shd w:val="clear" w:color="auto" w:fill="D9D9D9" w:themeFill="background1" w:themeFillShade="D9"/>
            <w:tcMar>
              <w:left w:w="0" w:type="dxa"/>
              <w:right w:w="0" w:type="dxa"/>
            </w:tcMar>
          </w:tcPr>
          <w:p w14:paraId="47D2FE52" w14:textId="0A81974F" w:rsidR="00A770EE" w:rsidRPr="00166F64" w:rsidRDefault="00A83B7D" w:rsidP="00DB7079">
            <w:pPr>
              <w:keepNext/>
              <w:spacing w:before="40" w:after="40"/>
              <w:ind w:left="57"/>
              <w:rPr>
                <w:rFonts w:ascii="Arial" w:hAnsi="Arial" w:cs="Arial"/>
                <w:color w:val="000000" w:themeColor="text1"/>
                <w:sz w:val="18"/>
                <w:szCs w:val="18"/>
              </w:rPr>
            </w:pPr>
            <w:r w:rsidRPr="00166F64">
              <w:rPr>
                <w:rFonts w:ascii="Arial" w:hAnsi="Arial" w:cs="Arial"/>
                <w:color w:val="000000" w:themeColor="text1"/>
                <w:sz w:val="18"/>
                <w:szCs w:val="18"/>
              </w:rPr>
              <w:t>Asian</w:t>
            </w:r>
          </w:p>
        </w:tc>
        <w:tc>
          <w:tcPr>
            <w:tcW w:w="0" w:type="auto"/>
            <w:shd w:val="clear" w:color="auto" w:fill="D6E3BC" w:themeFill="accent3" w:themeFillTint="66"/>
            <w:tcMar>
              <w:left w:w="0" w:type="dxa"/>
              <w:right w:w="0" w:type="dxa"/>
            </w:tcMar>
          </w:tcPr>
          <w:p w14:paraId="04735879"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1 (9.1%)</w:t>
            </w:r>
          </w:p>
        </w:tc>
        <w:tc>
          <w:tcPr>
            <w:tcW w:w="0" w:type="auto"/>
            <w:shd w:val="clear" w:color="auto" w:fill="B8CCE4" w:themeFill="accent1" w:themeFillTint="66"/>
            <w:tcMar>
              <w:left w:w="0" w:type="dxa"/>
              <w:right w:w="0" w:type="dxa"/>
            </w:tcMar>
          </w:tcPr>
          <w:p w14:paraId="5815D4C6"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9 (82%)</w:t>
            </w:r>
          </w:p>
        </w:tc>
        <w:tc>
          <w:tcPr>
            <w:tcW w:w="0" w:type="auto"/>
            <w:shd w:val="clear" w:color="auto" w:fill="E5B8B7" w:themeFill="accent2" w:themeFillTint="66"/>
            <w:tcMar>
              <w:left w:w="0" w:type="dxa"/>
              <w:right w:w="0" w:type="dxa"/>
            </w:tcMar>
          </w:tcPr>
          <w:p w14:paraId="5890A052"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1 (9.1%)</w:t>
            </w:r>
          </w:p>
        </w:tc>
        <w:tc>
          <w:tcPr>
            <w:tcW w:w="0" w:type="auto"/>
            <w:shd w:val="clear" w:color="auto" w:fill="D6E3BC" w:themeFill="accent3" w:themeFillTint="66"/>
            <w:tcMar>
              <w:left w:w="0" w:type="dxa"/>
              <w:right w:w="0" w:type="dxa"/>
            </w:tcMar>
          </w:tcPr>
          <w:p w14:paraId="3F635550"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1 (8.3%)</w:t>
            </w:r>
          </w:p>
        </w:tc>
        <w:tc>
          <w:tcPr>
            <w:tcW w:w="0" w:type="auto"/>
            <w:shd w:val="clear" w:color="auto" w:fill="B8CCE4" w:themeFill="accent1" w:themeFillTint="66"/>
            <w:tcMar>
              <w:left w:w="0" w:type="dxa"/>
              <w:right w:w="0" w:type="dxa"/>
            </w:tcMar>
          </w:tcPr>
          <w:p w14:paraId="60CCAAA3"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8 (67%)</w:t>
            </w:r>
          </w:p>
        </w:tc>
        <w:tc>
          <w:tcPr>
            <w:tcW w:w="0" w:type="auto"/>
            <w:shd w:val="clear" w:color="auto" w:fill="E5B8B7" w:themeFill="accent2" w:themeFillTint="66"/>
            <w:tcMar>
              <w:left w:w="0" w:type="dxa"/>
              <w:right w:w="0" w:type="dxa"/>
            </w:tcMar>
          </w:tcPr>
          <w:p w14:paraId="26BB217B"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3 (25%)</w:t>
            </w:r>
          </w:p>
        </w:tc>
        <w:tc>
          <w:tcPr>
            <w:tcW w:w="0" w:type="auto"/>
            <w:shd w:val="clear" w:color="auto" w:fill="D6E3BC" w:themeFill="accent3" w:themeFillTint="66"/>
            <w:tcMar>
              <w:left w:w="0" w:type="dxa"/>
              <w:right w:w="0" w:type="dxa"/>
            </w:tcMar>
          </w:tcPr>
          <w:p w14:paraId="74004598" w14:textId="0F9E32E7" w:rsidR="00A770EE" w:rsidRPr="00166F64" w:rsidRDefault="008B6A06" w:rsidP="00166F64">
            <w:pPr>
              <w:keepNext/>
              <w:spacing w:before="40" w:after="40"/>
              <w:jc w:val="center"/>
              <w:rPr>
                <w:rFonts w:ascii="Arial" w:hAnsi="Arial" w:cs="Arial"/>
                <w:sz w:val="18"/>
                <w:szCs w:val="18"/>
              </w:rPr>
            </w:pPr>
            <w:r w:rsidRPr="00166F64">
              <w:rPr>
                <w:rFonts w:ascii="Arial" w:hAnsi="Arial" w:cs="Arial"/>
                <w:sz w:val="18"/>
                <w:szCs w:val="18"/>
              </w:rPr>
              <w:t>-</w:t>
            </w:r>
          </w:p>
        </w:tc>
        <w:tc>
          <w:tcPr>
            <w:tcW w:w="0" w:type="auto"/>
            <w:shd w:val="clear" w:color="auto" w:fill="B8CCE4" w:themeFill="accent1" w:themeFillTint="66"/>
            <w:tcMar>
              <w:left w:w="0" w:type="dxa"/>
              <w:right w:w="0" w:type="dxa"/>
            </w:tcMar>
          </w:tcPr>
          <w:p w14:paraId="497AD739"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13 (100%)</w:t>
            </w:r>
          </w:p>
        </w:tc>
        <w:tc>
          <w:tcPr>
            <w:tcW w:w="0" w:type="auto"/>
            <w:shd w:val="clear" w:color="auto" w:fill="E5B8B7" w:themeFill="accent2" w:themeFillTint="66"/>
            <w:tcMar>
              <w:left w:w="0" w:type="dxa"/>
              <w:right w:w="0" w:type="dxa"/>
            </w:tcMar>
          </w:tcPr>
          <w:p w14:paraId="089F7B0E" w14:textId="5D7D22D8" w:rsidR="00A770EE" w:rsidRPr="00166F64" w:rsidRDefault="008B6A06" w:rsidP="00166F64">
            <w:pPr>
              <w:keepNext/>
              <w:spacing w:before="40" w:after="40"/>
              <w:jc w:val="center"/>
              <w:rPr>
                <w:rFonts w:ascii="Arial" w:hAnsi="Arial" w:cs="Arial"/>
                <w:sz w:val="18"/>
                <w:szCs w:val="18"/>
              </w:rPr>
            </w:pPr>
            <w:r w:rsidRPr="00166F64">
              <w:rPr>
                <w:rFonts w:ascii="Arial" w:hAnsi="Arial" w:cs="Arial"/>
                <w:sz w:val="18"/>
                <w:szCs w:val="18"/>
              </w:rPr>
              <w:t>-</w:t>
            </w:r>
          </w:p>
        </w:tc>
        <w:tc>
          <w:tcPr>
            <w:tcW w:w="0" w:type="auto"/>
            <w:shd w:val="clear" w:color="auto" w:fill="D6E3BC" w:themeFill="accent3" w:themeFillTint="66"/>
            <w:tcMar>
              <w:left w:w="0" w:type="dxa"/>
              <w:right w:w="0" w:type="dxa"/>
            </w:tcMar>
          </w:tcPr>
          <w:p w14:paraId="6940774A" w14:textId="5B65CD62" w:rsidR="00A770EE" w:rsidRPr="00166F64" w:rsidRDefault="008B6A06" w:rsidP="00166F64">
            <w:pPr>
              <w:keepNext/>
              <w:spacing w:before="40" w:after="40"/>
              <w:jc w:val="center"/>
              <w:rPr>
                <w:rFonts w:ascii="Arial" w:hAnsi="Arial" w:cs="Arial"/>
                <w:sz w:val="18"/>
                <w:szCs w:val="18"/>
              </w:rPr>
            </w:pPr>
            <w:r w:rsidRPr="00166F64">
              <w:rPr>
                <w:rFonts w:ascii="Arial" w:hAnsi="Arial" w:cs="Arial"/>
                <w:sz w:val="18"/>
                <w:szCs w:val="18"/>
              </w:rPr>
              <w:t>-</w:t>
            </w:r>
          </w:p>
        </w:tc>
        <w:tc>
          <w:tcPr>
            <w:tcW w:w="0" w:type="auto"/>
            <w:shd w:val="clear" w:color="auto" w:fill="B8CCE4" w:themeFill="accent1" w:themeFillTint="66"/>
            <w:tcMar>
              <w:left w:w="0" w:type="dxa"/>
              <w:right w:w="0" w:type="dxa"/>
            </w:tcMar>
          </w:tcPr>
          <w:p w14:paraId="692D3C5B"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23 (74%)</w:t>
            </w:r>
          </w:p>
        </w:tc>
        <w:tc>
          <w:tcPr>
            <w:tcW w:w="0" w:type="auto"/>
            <w:shd w:val="clear" w:color="auto" w:fill="E5B8B7" w:themeFill="accent2" w:themeFillTint="66"/>
            <w:tcMar>
              <w:left w:w="0" w:type="dxa"/>
              <w:right w:w="0" w:type="dxa"/>
            </w:tcMar>
          </w:tcPr>
          <w:p w14:paraId="07714D2C"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8 (26%)</w:t>
            </w:r>
          </w:p>
        </w:tc>
        <w:tc>
          <w:tcPr>
            <w:tcW w:w="0" w:type="auto"/>
            <w:shd w:val="clear" w:color="auto" w:fill="D6E3BC" w:themeFill="accent3" w:themeFillTint="66"/>
            <w:tcMar>
              <w:left w:w="0" w:type="dxa"/>
              <w:right w:w="0" w:type="dxa"/>
            </w:tcMar>
          </w:tcPr>
          <w:p w14:paraId="20AA49DB" w14:textId="6A426922" w:rsidR="00A770EE" w:rsidRPr="00166F64" w:rsidRDefault="008B6A06" w:rsidP="00166F64">
            <w:pPr>
              <w:keepNext/>
              <w:spacing w:before="40" w:after="40"/>
              <w:jc w:val="center"/>
              <w:rPr>
                <w:rFonts w:ascii="Arial" w:hAnsi="Arial" w:cs="Arial"/>
                <w:sz w:val="18"/>
                <w:szCs w:val="18"/>
              </w:rPr>
            </w:pPr>
            <w:r w:rsidRPr="00166F64">
              <w:rPr>
                <w:rFonts w:ascii="Arial" w:hAnsi="Arial" w:cs="Arial"/>
                <w:sz w:val="18"/>
                <w:szCs w:val="18"/>
              </w:rPr>
              <w:t>-</w:t>
            </w:r>
          </w:p>
        </w:tc>
        <w:tc>
          <w:tcPr>
            <w:tcW w:w="0" w:type="auto"/>
            <w:shd w:val="clear" w:color="auto" w:fill="B8CCE4" w:themeFill="accent1" w:themeFillTint="66"/>
            <w:tcMar>
              <w:left w:w="0" w:type="dxa"/>
              <w:right w:w="0" w:type="dxa"/>
            </w:tcMar>
          </w:tcPr>
          <w:p w14:paraId="3FE02B3A"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22 (79%)</w:t>
            </w:r>
          </w:p>
        </w:tc>
        <w:tc>
          <w:tcPr>
            <w:tcW w:w="0" w:type="auto"/>
            <w:shd w:val="clear" w:color="auto" w:fill="E5B8B7" w:themeFill="accent2" w:themeFillTint="66"/>
            <w:tcMar>
              <w:left w:w="0" w:type="dxa"/>
              <w:right w:w="0" w:type="dxa"/>
            </w:tcMar>
          </w:tcPr>
          <w:p w14:paraId="15E733A7"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6 (21%)</w:t>
            </w:r>
          </w:p>
        </w:tc>
      </w:tr>
      <w:tr w:rsidR="0081559D" w:rsidRPr="0081559D" w14:paraId="4D4CAB59" w14:textId="77777777" w:rsidTr="00166F64">
        <w:trPr>
          <w:cantSplit/>
          <w:trHeight w:val="349"/>
        </w:trPr>
        <w:tc>
          <w:tcPr>
            <w:tcW w:w="0" w:type="auto"/>
            <w:tcMar>
              <w:left w:w="0" w:type="dxa"/>
              <w:right w:w="0" w:type="dxa"/>
            </w:tcMar>
          </w:tcPr>
          <w:p w14:paraId="03DE3F9B" w14:textId="28966327" w:rsidR="00A770EE" w:rsidRPr="00166F64" w:rsidRDefault="00A83B7D" w:rsidP="00DB7079">
            <w:pPr>
              <w:keepNext/>
              <w:spacing w:before="40" w:after="40"/>
              <w:ind w:left="57"/>
              <w:rPr>
                <w:rFonts w:ascii="Arial" w:hAnsi="Arial" w:cs="Arial"/>
                <w:color w:val="000000" w:themeColor="text1"/>
                <w:sz w:val="18"/>
                <w:szCs w:val="18"/>
              </w:rPr>
            </w:pPr>
            <w:r w:rsidRPr="00166F64">
              <w:rPr>
                <w:rFonts w:ascii="Arial" w:hAnsi="Arial" w:cs="Arial"/>
                <w:color w:val="000000" w:themeColor="text1"/>
                <w:sz w:val="18"/>
                <w:szCs w:val="18"/>
              </w:rPr>
              <w:t>European/Other</w:t>
            </w:r>
          </w:p>
        </w:tc>
        <w:tc>
          <w:tcPr>
            <w:tcW w:w="0" w:type="auto"/>
            <w:shd w:val="clear" w:color="auto" w:fill="D6E3BC" w:themeFill="accent3" w:themeFillTint="66"/>
            <w:tcMar>
              <w:left w:w="0" w:type="dxa"/>
              <w:right w:w="0" w:type="dxa"/>
            </w:tcMar>
          </w:tcPr>
          <w:p w14:paraId="003ACF84"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12 (9.3%)</w:t>
            </w:r>
          </w:p>
        </w:tc>
        <w:tc>
          <w:tcPr>
            <w:tcW w:w="0" w:type="auto"/>
            <w:shd w:val="clear" w:color="auto" w:fill="B8CCE4" w:themeFill="accent1" w:themeFillTint="66"/>
            <w:tcMar>
              <w:left w:w="0" w:type="dxa"/>
              <w:right w:w="0" w:type="dxa"/>
            </w:tcMar>
          </w:tcPr>
          <w:p w14:paraId="6B37A2E3"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112 (87%)</w:t>
            </w:r>
          </w:p>
        </w:tc>
        <w:tc>
          <w:tcPr>
            <w:tcW w:w="0" w:type="auto"/>
            <w:shd w:val="clear" w:color="auto" w:fill="E5B8B7" w:themeFill="accent2" w:themeFillTint="66"/>
            <w:tcMar>
              <w:left w:w="0" w:type="dxa"/>
              <w:right w:w="0" w:type="dxa"/>
            </w:tcMar>
          </w:tcPr>
          <w:p w14:paraId="5070D78D"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5 (3.9%)</w:t>
            </w:r>
          </w:p>
        </w:tc>
        <w:tc>
          <w:tcPr>
            <w:tcW w:w="0" w:type="auto"/>
            <w:shd w:val="clear" w:color="auto" w:fill="D6E3BC" w:themeFill="accent3" w:themeFillTint="66"/>
            <w:tcMar>
              <w:left w:w="0" w:type="dxa"/>
              <w:right w:w="0" w:type="dxa"/>
            </w:tcMar>
          </w:tcPr>
          <w:p w14:paraId="140A1278"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3 (2.7%)</w:t>
            </w:r>
          </w:p>
        </w:tc>
        <w:tc>
          <w:tcPr>
            <w:tcW w:w="0" w:type="auto"/>
            <w:shd w:val="clear" w:color="auto" w:fill="B8CCE4" w:themeFill="accent1" w:themeFillTint="66"/>
            <w:tcMar>
              <w:left w:w="0" w:type="dxa"/>
              <w:right w:w="0" w:type="dxa"/>
            </w:tcMar>
          </w:tcPr>
          <w:p w14:paraId="61733BB1"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98 (89%)</w:t>
            </w:r>
          </w:p>
        </w:tc>
        <w:tc>
          <w:tcPr>
            <w:tcW w:w="0" w:type="auto"/>
            <w:shd w:val="clear" w:color="auto" w:fill="E5B8B7" w:themeFill="accent2" w:themeFillTint="66"/>
            <w:tcMar>
              <w:left w:w="0" w:type="dxa"/>
              <w:right w:w="0" w:type="dxa"/>
            </w:tcMar>
          </w:tcPr>
          <w:p w14:paraId="1CC5D4B0"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9 (8.2%)</w:t>
            </w:r>
          </w:p>
        </w:tc>
        <w:tc>
          <w:tcPr>
            <w:tcW w:w="0" w:type="auto"/>
            <w:shd w:val="clear" w:color="auto" w:fill="D6E3BC" w:themeFill="accent3" w:themeFillTint="66"/>
            <w:tcMar>
              <w:left w:w="0" w:type="dxa"/>
              <w:right w:w="0" w:type="dxa"/>
            </w:tcMar>
          </w:tcPr>
          <w:p w14:paraId="6C7D202D"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5 (3.0%)</w:t>
            </w:r>
          </w:p>
        </w:tc>
        <w:tc>
          <w:tcPr>
            <w:tcW w:w="0" w:type="auto"/>
            <w:shd w:val="clear" w:color="auto" w:fill="B8CCE4" w:themeFill="accent1" w:themeFillTint="66"/>
            <w:tcMar>
              <w:left w:w="0" w:type="dxa"/>
              <w:right w:w="0" w:type="dxa"/>
            </w:tcMar>
          </w:tcPr>
          <w:p w14:paraId="1748600D"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156 (95%)</w:t>
            </w:r>
          </w:p>
        </w:tc>
        <w:tc>
          <w:tcPr>
            <w:tcW w:w="0" w:type="auto"/>
            <w:shd w:val="clear" w:color="auto" w:fill="E5B8B7" w:themeFill="accent2" w:themeFillTint="66"/>
            <w:tcMar>
              <w:left w:w="0" w:type="dxa"/>
              <w:right w:w="0" w:type="dxa"/>
            </w:tcMar>
          </w:tcPr>
          <w:p w14:paraId="4E999662"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4 (2.4%)</w:t>
            </w:r>
          </w:p>
        </w:tc>
        <w:tc>
          <w:tcPr>
            <w:tcW w:w="0" w:type="auto"/>
            <w:shd w:val="clear" w:color="auto" w:fill="D6E3BC" w:themeFill="accent3" w:themeFillTint="66"/>
            <w:tcMar>
              <w:left w:w="0" w:type="dxa"/>
              <w:right w:w="0" w:type="dxa"/>
            </w:tcMar>
          </w:tcPr>
          <w:p w14:paraId="752B0843"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4 (2.7%)</w:t>
            </w:r>
          </w:p>
        </w:tc>
        <w:tc>
          <w:tcPr>
            <w:tcW w:w="0" w:type="auto"/>
            <w:shd w:val="clear" w:color="auto" w:fill="B8CCE4" w:themeFill="accent1" w:themeFillTint="66"/>
            <w:tcMar>
              <w:left w:w="0" w:type="dxa"/>
              <w:right w:w="0" w:type="dxa"/>
            </w:tcMar>
          </w:tcPr>
          <w:p w14:paraId="0EE8EA4E"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117 (78%)</w:t>
            </w:r>
          </w:p>
        </w:tc>
        <w:tc>
          <w:tcPr>
            <w:tcW w:w="0" w:type="auto"/>
            <w:shd w:val="clear" w:color="auto" w:fill="E5B8B7" w:themeFill="accent2" w:themeFillTint="66"/>
            <w:tcMar>
              <w:left w:w="0" w:type="dxa"/>
              <w:right w:w="0" w:type="dxa"/>
            </w:tcMar>
          </w:tcPr>
          <w:p w14:paraId="18715E79"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29 (19%)</w:t>
            </w:r>
          </w:p>
        </w:tc>
        <w:tc>
          <w:tcPr>
            <w:tcW w:w="0" w:type="auto"/>
            <w:shd w:val="clear" w:color="auto" w:fill="D6E3BC" w:themeFill="accent3" w:themeFillTint="66"/>
            <w:tcMar>
              <w:left w:w="0" w:type="dxa"/>
              <w:right w:w="0" w:type="dxa"/>
            </w:tcMar>
          </w:tcPr>
          <w:p w14:paraId="5041FAE8"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3 (2.2%)</w:t>
            </w:r>
          </w:p>
        </w:tc>
        <w:tc>
          <w:tcPr>
            <w:tcW w:w="0" w:type="auto"/>
            <w:shd w:val="clear" w:color="auto" w:fill="B8CCE4" w:themeFill="accent1" w:themeFillTint="66"/>
            <w:tcMar>
              <w:left w:w="0" w:type="dxa"/>
              <w:right w:w="0" w:type="dxa"/>
            </w:tcMar>
          </w:tcPr>
          <w:p w14:paraId="0E4383E8"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91 (67%)</w:t>
            </w:r>
          </w:p>
        </w:tc>
        <w:tc>
          <w:tcPr>
            <w:tcW w:w="0" w:type="auto"/>
            <w:shd w:val="clear" w:color="auto" w:fill="E5B8B7" w:themeFill="accent2" w:themeFillTint="66"/>
            <w:tcMar>
              <w:left w:w="0" w:type="dxa"/>
              <w:right w:w="0" w:type="dxa"/>
            </w:tcMar>
          </w:tcPr>
          <w:p w14:paraId="4F2804CA"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42 (31%)</w:t>
            </w:r>
          </w:p>
        </w:tc>
      </w:tr>
      <w:tr w:rsidR="0081559D" w:rsidRPr="0081559D" w14:paraId="48CAD444" w14:textId="77777777" w:rsidTr="00166F64">
        <w:trPr>
          <w:cantSplit/>
          <w:trHeight w:val="357"/>
        </w:trPr>
        <w:tc>
          <w:tcPr>
            <w:tcW w:w="0" w:type="auto"/>
            <w:shd w:val="clear" w:color="auto" w:fill="D9D9D9" w:themeFill="background1" w:themeFillShade="D9"/>
            <w:tcMar>
              <w:left w:w="0" w:type="dxa"/>
              <w:right w:w="0" w:type="dxa"/>
            </w:tcMar>
          </w:tcPr>
          <w:p w14:paraId="115659BD" w14:textId="602A8AC7" w:rsidR="00A770EE" w:rsidRPr="00166F64" w:rsidRDefault="00417B3B" w:rsidP="00DB7079">
            <w:pPr>
              <w:keepNext/>
              <w:spacing w:before="40" w:after="40"/>
              <w:ind w:left="57"/>
              <w:rPr>
                <w:rFonts w:ascii="Arial" w:hAnsi="Arial" w:cs="Arial"/>
                <w:color w:val="000000" w:themeColor="text1"/>
                <w:sz w:val="18"/>
                <w:szCs w:val="18"/>
              </w:rPr>
            </w:pPr>
            <w:r w:rsidRPr="00166F64">
              <w:rPr>
                <w:rFonts w:ascii="Arial" w:hAnsi="Arial" w:cs="Arial"/>
                <w:color w:val="000000" w:themeColor="text1"/>
                <w:sz w:val="18"/>
                <w:szCs w:val="18"/>
              </w:rPr>
              <w:t>Māori</w:t>
            </w:r>
          </w:p>
        </w:tc>
        <w:tc>
          <w:tcPr>
            <w:tcW w:w="0" w:type="auto"/>
            <w:shd w:val="clear" w:color="auto" w:fill="D6E3BC" w:themeFill="accent3" w:themeFillTint="66"/>
            <w:tcMar>
              <w:left w:w="0" w:type="dxa"/>
              <w:right w:w="0" w:type="dxa"/>
            </w:tcMar>
          </w:tcPr>
          <w:p w14:paraId="38BD6A6C"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6 (6.7%)</w:t>
            </w:r>
          </w:p>
        </w:tc>
        <w:tc>
          <w:tcPr>
            <w:tcW w:w="0" w:type="auto"/>
            <w:shd w:val="clear" w:color="auto" w:fill="B8CCE4" w:themeFill="accent1" w:themeFillTint="66"/>
            <w:tcMar>
              <w:left w:w="0" w:type="dxa"/>
              <w:right w:w="0" w:type="dxa"/>
            </w:tcMar>
          </w:tcPr>
          <w:p w14:paraId="55A88501"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80 (89%)</w:t>
            </w:r>
          </w:p>
        </w:tc>
        <w:tc>
          <w:tcPr>
            <w:tcW w:w="0" w:type="auto"/>
            <w:shd w:val="clear" w:color="auto" w:fill="E5B8B7" w:themeFill="accent2" w:themeFillTint="66"/>
            <w:tcMar>
              <w:left w:w="0" w:type="dxa"/>
              <w:right w:w="0" w:type="dxa"/>
            </w:tcMar>
          </w:tcPr>
          <w:p w14:paraId="3D03540D"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4 (4.4%)</w:t>
            </w:r>
          </w:p>
        </w:tc>
        <w:tc>
          <w:tcPr>
            <w:tcW w:w="0" w:type="auto"/>
            <w:shd w:val="clear" w:color="auto" w:fill="D6E3BC" w:themeFill="accent3" w:themeFillTint="66"/>
            <w:tcMar>
              <w:left w:w="0" w:type="dxa"/>
              <w:right w:w="0" w:type="dxa"/>
            </w:tcMar>
          </w:tcPr>
          <w:p w14:paraId="43BC44A6"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7 (8.5%)</w:t>
            </w:r>
          </w:p>
        </w:tc>
        <w:tc>
          <w:tcPr>
            <w:tcW w:w="0" w:type="auto"/>
            <w:shd w:val="clear" w:color="auto" w:fill="B8CCE4" w:themeFill="accent1" w:themeFillTint="66"/>
            <w:tcMar>
              <w:left w:w="0" w:type="dxa"/>
              <w:right w:w="0" w:type="dxa"/>
            </w:tcMar>
          </w:tcPr>
          <w:p w14:paraId="28A26A8D"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70 (85%)</w:t>
            </w:r>
          </w:p>
        </w:tc>
        <w:tc>
          <w:tcPr>
            <w:tcW w:w="0" w:type="auto"/>
            <w:shd w:val="clear" w:color="auto" w:fill="E5B8B7" w:themeFill="accent2" w:themeFillTint="66"/>
            <w:tcMar>
              <w:left w:w="0" w:type="dxa"/>
              <w:right w:w="0" w:type="dxa"/>
            </w:tcMar>
          </w:tcPr>
          <w:p w14:paraId="79DE5951"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5 (6.1%)</w:t>
            </w:r>
          </w:p>
        </w:tc>
        <w:tc>
          <w:tcPr>
            <w:tcW w:w="0" w:type="auto"/>
            <w:shd w:val="clear" w:color="auto" w:fill="D6E3BC" w:themeFill="accent3" w:themeFillTint="66"/>
            <w:tcMar>
              <w:left w:w="0" w:type="dxa"/>
              <w:right w:w="0" w:type="dxa"/>
            </w:tcMar>
          </w:tcPr>
          <w:p w14:paraId="62157E2C"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6 (4.9%)</w:t>
            </w:r>
          </w:p>
        </w:tc>
        <w:tc>
          <w:tcPr>
            <w:tcW w:w="0" w:type="auto"/>
            <w:shd w:val="clear" w:color="auto" w:fill="B8CCE4" w:themeFill="accent1" w:themeFillTint="66"/>
            <w:tcMar>
              <w:left w:w="0" w:type="dxa"/>
              <w:right w:w="0" w:type="dxa"/>
            </w:tcMar>
          </w:tcPr>
          <w:p w14:paraId="6D9640AA"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113 (92%)</w:t>
            </w:r>
          </w:p>
        </w:tc>
        <w:tc>
          <w:tcPr>
            <w:tcW w:w="0" w:type="auto"/>
            <w:shd w:val="clear" w:color="auto" w:fill="E5B8B7" w:themeFill="accent2" w:themeFillTint="66"/>
            <w:tcMar>
              <w:left w:w="0" w:type="dxa"/>
              <w:right w:w="0" w:type="dxa"/>
            </w:tcMar>
          </w:tcPr>
          <w:p w14:paraId="383B9C11"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4 (3.3%)</w:t>
            </w:r>
          </w:p>
        </w:tc>
        <w:tc>
          <w:tcPr>
            <w:tcW w:w="0" w:type="auto"/>
            <w:shd w:val="clear" w:color="auto" w:fill="D6E3BC" w:themeFill="accent3" w:themeFillTint="66"/>
            <w:tcMar>
              <w:left w:w="0" w:type="dxa"/>
              <w:right w:w="0" w:type="dxa"/>
            </w:tcMar>
          </w:tcPr>
          <w:p w14:paraId="61DEF7A3"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4 (4.2%)</w:t>
            </w:r>
          </w:p>
        </w:tc>
        <w:tc>
          <w:tcPr>
            <w:tcW w:w="0" w:type="auto"/>
            <w:shd w:val="clear" w:color="auto" w:fill="B8CCE4" w:themeFill="accent1" w:themeFillTint="66"/>
            <w:tcMar>
              <w:left w:w="0" w:type="dxa"/>
              <w:right w:w="0" w:type="dxa"/>
            </w:tcMar>
          </w:tcPr>
          <w:p w14:paraId="41CF22A6"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83 (87%)</w:t>
            </w:r>
          </w:p>
        </w:tc>
        <w:tc>
          <w:tcPr>
            <w:tcW w:w="0" w:type="auto"/>
            <w:shd w:val="clear" w:color="auto" w:fill="E5B8B7" w:themeFill="accent2" w:themeFillTint="66"/>
            <w:tcMar>
              <w:left w:w="0" w:type="dxa"/>
              <w:right w:w="0" w:type="dxa"/>
            </w:tcMar>
          </w:tcPr>
          <w:p w14:paraId="42710C80"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8 (8.4%)</w:t>
            </w:r>
          </w:p>
        </w:tc>
        <w:tc>
          <w:tcPr>
            <w:tcW w:w="0" w:type="auto"/>
            <w:shd w:val="clear" w:color="auto" w:fill="D6E3BC" w:themeFill="accent3" w:themeFillTint="66"/>
            <w:tcMar>
              <w:left w:w="0" w:type="dxa"/>
              <w:right w:w="0" w:type="dxa"/>
            </w:tcMar>
          </w:tcPr>
          <w:p w14:paraId="05F96E4F"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14 (10%)</w:t>
            </w:r>
          </w:p>
        </w:tc>
        <w:tc>
          <w:tcPr>
            <w:tcW w:w="0" w:type="auto"/>
            <w:shd w:val="clear" w:color="auto" w:fill="B8CCE4" w:themeFill="accent1" w:themeFillTint="66"/>
            <w:tcMar>
              <w:left w:w="0" w:type="dxa"/>
              <w:right w:w="0" w:type="dxa"/>
            </w:tcMar>
          </w:tcPr>
          <w:p w14:paraId="4D097E14"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108 (78%)</w:t>
            </w:r>
          </w:p>
        </w:tc>
        <w:tc>
          <w:tcPr>
            <w:tcW w:w="0" w:type="auto"/>
            <w:shd w:val="clear" w:color="auto" w:fill="E5B8B7" w:themeFill="accent2" w:themeFillTint="66"/>
            <w:tcMar>
              <w:left w:w="0" w:type="dxa"/>
              <w:right w:w="0" w:type="dxa"/>
            </w:tcMar>
          </w:tcPr>
          <w:p w14:paraId="003693A5"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17 (12%)</w:t>
            </w:r>
          </w:p>
        </w:tc>
      </w:tr>
      <w:tr w:rsidR="0081559D" w:rsidRPr="0081559D" w14:paraId="4F9310D4" w14:textId="77777777" w:rsidTr="00166F64">
        <w:trPr>
          <w:cantSplit/>
          <w:trHeight w:val="349"/>
        </w:trPr>
        <w:tc>
          <w:tcPr>
            <w:tcW w:w="0" w:type="auto"/>
            <w:tcMar>
              <w:left w:w="0" w:type="dxa"/>
              <w:right w:w="0" w:type="dxa"/>
            </w:tcMar>
          </w:tcPr>
          <w:p w14:paraId="283E1ECE" w14:textId="78C20B28" w:rsidR="00A770EE" w:rsidRPr="00166F64" w:rsidRDefault="00A83B7D" w:rsidP="00DB7079">
            <w:pPr>
              <w:keepNext/>
              <w:spacing w:before="40" w:after="40"/>
              <w:ind w:left="57"/>
              <w:rPr>
                <w:rFonts w:ascii="Arial" w:hAnsi="Arial" w:cs="Arial"/>
                <w:color w:val="000000" w:themeColor="text1"/>
                <w:sz w:val="18"/>
                <w:szCs w:val="18"/>
              </w:rPr>
            </w:pPr>
            <w:r w:rsidRPr="00166F64">
              <w:rPr>
                <w:rFonts w:ascii="Arial" w:hAnsi="Arial" w:cs="Arial"/>
                <w:color w:val="000000" w:themeColor="text1"/>
                <w:sz w:val="18"/>
                <w:szCs w:val="18"/>
              </w:rPr>
              <w:t>Pacific</w:t>
            </w:r>
          </w:p>
        </w:tc>
        <w:tc>
          <w:tcPr>
            <w:tcW w:w="0" w:type="auto"/>
            <w:shd w:val="clear" w:color="auto" w:fill="D6E3BC" w:themeFill="accent3" w:themeFillTint="66"/>
            <w:tcMar>
              <w:left w:w="0" w:type="dxa"/>
              <w:right w:w="0" w:type="dxa"/>
            </w:tcMar>
          </w:tcPr>
          <w:p w14:paraId="72308E7D" w14:textId="6961EB1F" w:rsidR="00A770EE" w:rsidRPr="00166F64" w:rsidRDefault="008B6A06" w:rsidP="00166F64">
            <w:pPr>
              <w:keepNext/>
              <w:spacing w:before="40" w:after="40"/>
              <w:jc w:val="center"/>
              <w:rPr>
                <w:rFonts w:ascii="Arial" w:hAnsi="Arial" w:cs="Arial"/>
                <w:sz w:val="18"/>
                <w:szCs w:val="18"/>
              </w:rPr>
            </w:pPr>
            <w:r w:rsidRPr="00166F64">
              <w:rPr>
                <w:rFonts w:ascii="Arial" w:hAnsi="Arial" w:cs="Arial"/>
                <w:sz w:val="18"/>
                <w:szCs w:val="18"/>
              </w:rPr>
              <w:t>-</w:t>
            </w:r>
          </w:p>
        </w:tc>
        <w:tc>
          <w:tcPr>
            <w:tcW w:w="0" w:type="auto"/>
            <w:shd w:val="clear" w:color="auto" w:fill="B8CCE4" w:themeFill="accent1" w:themeFillTint="66"/>
            <w:tcMar>
              <w:left w:w="0" w:type="dxa"/>
              <w:right w:w="0" w:type="dxa"/>
            </w:tcMar>
          </w:tcPr>
          <w:p w14:paraId="4BD74074"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14 (82%)</w:t>
            </w:r>
          </w:p>
        </w:tc>
        <w:tc>
          <w:tcPr>
            <w:tcW w:w="0" w:type="auto"/>
            <w:shd w:val="clear" w:color="auto" w:fill="E5B8B7" w:themeFill="accent2" w:themeFillTint="66"/>
            <w:tcMar>
              <w:left w:w="0" w:type="dxa"/>
              <w:right w:w="0" w:type="dxa"/>
            </w:tcMar>
          </w:tcPr>
          <w:p w14:paraId="1BD0837A"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3 (18%)</w:t>
            </w:r>
          </w:p>
        </w:tc>
        <w:tc>
          <w:tcPr>
            <w:tcW w:w="0" w:type="auto"/>
            <w:shd w:val="clear" w:color="auto" w:fill="D6E3BC" w:themeFill="accent3" w:themeFillTint="66"/>
            <w:tcMar>
              <w:left w:w="0" w:type="dxa"/>
              <w:right w:w="0" w:type="dxa"/>
            </w:tcMar>
          </w:tcPr>
          <w:p w14:paraId="295090ED"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3 (20%)</w:t>
            </w:r>
          </w:p>
        </w:tc>
        <w:tc>
          <w:tcPr>
            <w:tcW w:w="0" w:type="auto"/>
            <w:shd w:val="clear" w:color="auto" w:fill="B8CCE4" w:themeFill="accent1" w:themeFillTint="66"/>
            <w:tcMar>
              <w:left w:w="0" w:type="dxa"/>
              <w:right w:w="0" w:type="dxa"/>
            </w:tcMar>
          </w:tcPr>
          <w:p w14:paraId="12D49104"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11 (73%)</w:t>
            </w:r>
          </w:p>
        </w:tc>
        <w:tc>
          <w:tcPr>
            <w:tcW w:w="0" w:type="auto"/>
            <w:shd w:val="clear" w:color="auto" w:fill="E5B8B7" w:themeFill="accent2" w:themeFillTint="66"/>
            <w:tcMar>
              <w:left w:w="0" w:type="dxa"/>
              <w:right w:w="0" w:type="dxa"/>
            </w:tcMar>
          </w:tcPr>
          <w:p w14:paraId="7FCC13C7"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1 (6.7%)</w:t>
            </w:r>
          </w:p>
        </w:tc>
        <w:tc>
          <w:tcPr>
            <w:tcW w:w="0" w:type="auto"/>
            <w:shd w:val="clear" w:color="auto" w:fill="D6E3BC" w:themeFill="accent3" w:themeFillTint="66"/>
            <w:tcMar>
              <w:left w:w="0" w:type="dxa"/>
              <w:right w:w="0" w:type="dxa"/>
            </w:tcMar>
          </w:tcPr>
          <w:p w14:paraId="531FA484" w14:textId="6C045F4C" w:rsidR="00A770EE" w:rsidRPr="00166F64" w:rsidRDefault="008B6A06" w:rsidP="00166F64">
            <w:pPr>
              <w:keepNext/>
              <w:spacing w:before="40" w:after="40"/>
              <w:jc w:val="center"/>
              <w:rPr>
                <w:rFonts w:ascii="Arial" w:hAnsi="Arial" w:cs="Arial"/>
                <w:sz w:val="18"/>
                <w:szCs w:val="18"/>
              </w:rPr>
            </w:pPr>
            <w:r w:rsidRPr="00166F64">
              <w:rPr>
                <w:rFonts w:ascii="Arial" w:hAnsi="Arial" w:cs="Arial"/>
                <w:sz w:val="18"/>
                <w:szCs w:val="18"/>
              </w:rPr>
              <w:t>-</w:t>
            </w:r>
          </w:p>
        </w:tc>
        <w:tc>
          <w:tcPr>
            <w:tcW w:w="0" w:type="auto"/>
            <w:shd w:val="clear" w:color="auto" w:fill="B8CCE4" w:themeFill="accent1" w:themeFillTint="66"/>
            <w:tcMar>
              <w:left w:w="0" w:type="dxa"/>
              <w:right w:w="0" w:type="dxa"/>
            </w:tcMar>
          </w:tcPr>
          <w:p w14:paraId="7FF73317"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10 (91%)</w:t>
            </w:r>
          </w:p>
        </w:tc>
        <w:tc>
          <w:tcPr>
            <w:tcW w:w="0" w:type="auto"/>
            <w:shd w:val="clear" w:color="auto" w:fill="E5B8B7" w:themeFill="accent2" w:themeFillTint="66"/>
            <w:tcMar>
              <w:left w:w="0" w:type="dxa"/>
              <w:right w:w="0" w:type="dxa"/>
            </w:tcMar>
          </w:tcPr>
          <w:p w14:paraId="49700313"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1 (9.1%)</w:t>
            </w:r>
          </w:p>
        </w:tc>
        <w:tc>
          <w:tcPr>
            <w:tcW w:w="0" w:type="auto"/>
            <w:shd w:val="clear" w:color="auto" w:fill="D6E3BC" w:themeFill="accent3" w:themeFillTint="66"/>
            <w:tcMar>
              <w:left w:w="0" w:type="dxa"/>
              <w:right w:w="0" w:type="dxa"/>
            </w:tcMar>
          </w:tcPr>
          <w:p w14:paraId="6932C458"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2 (12%)</w:t>
            </w:r>
          </w:p>
        </w:tc>
        <w:tc>
          <w:tcPr>
            <w:tcW w:w="0" w:type="auto"/>
            <w:shd w:val="clear" w:color="auto" w:fill="B8CCE4" w:themeFill="accent1" w:themeFillTint="66"/>
            <w:tcMar>
              <w:left w:w="0" w:type="dxa"/>
              <w:right w:w="0" w:type="dxa"/>
            </w:tcMar>
          </w:tcPr>
          <w:p w14:paraId="5BA35901"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11 (65%)</w:t>
            </w:r>
          </w:p>
        </w:tc>
        <w:tc>
          <w:tcPr>
            <w:tcW w:w="0" w:type="auto"/>
            <w:shd w:val="clear" w:color="auto" w:fill="E5B8B7" w:themeFill="accent2" w:themeFillTint="66"/>
            <w:tcMar>
              <w:left w:w="0" w:type="dxa"/>
              <w:right w:w="0" w:type="dxa"/>
            </w:tcMar>
          </w:tcPr>
          <w:p w14:paraId="249A70EE"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4 (24%)</w:t>
            </w:r>
          </w:p>
        </w:tc>
        <w:tc>
          <w:tcPr>
            <w:tcW w:w="0" w:type="auto"/>
            <w:shd w:val="clear" w:color="auto" w:fill="D6E3BC" w:themeFill="accent3" w:themeFillTint="66"/>
            <w:tcMar>
              <w:left w:w="0" w:type="dxa"/>
              <w:right w:w="0" w:type="dxa"/>
            </w:tcMar>
          </w:tcPr>
          <w:p w14:paraId="53EB0DB6" w14:textId="7A3AA31A" w:rsidR="00A770EE" w:rsidRPr="00166F64" w:rsidRDefault="008B6A06" w:rsidP="00166F64">
            <w:pPr>
              <w:keepNext/>
              <w:spacing w:before="40" w:after="40"/>
              <w:jc w:val="center"/>
              <w:rPr>
                <w:rFonts w:ascii="Arial" w:hAnsi="Arial" w:cs="Arial"/>
                <w:sz w:val="18"/>
                <w:szCs w:val="18"/>
              </w:rPr>
            </w:pPr>
            <w:r w:rsidRPr="00166F64">
              <w:rPr>
                <w:rFonts w:ascii="Arial" w:hAnsi="Arial" w:cs="Arial"/>
                <w:sz w:val="18"/>
                <w:szCs w:val="18"/>
              </w:rPr>
              <w:t>-</w:t>
            </w:r>
          </w:p>
        </w:tc>
        <w:tc>
          <w:tcPr>
            <w:tcW w:w="0" w:type="auto"/>
            <w:shd w:val="clear" w:color="auto" w:fill="B8CCE4" w:themeFill="accent1" w:themeFillTint="66"/>
            <w:tcMar>
              <w:left w:w="0" w:type="dxa"/>
              <w:right w:w="0" w:type="dxa"/>
            </w:tcMar>
          </w:tcPr>
          <w:p w14:paraId="7B79E23E"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10 (77%)</w:t>
            </w:r>
          </w:p>
        </w:tc>
        <w:tc>
          <w:tcPr>
            <w:tcW w:w="0" w:type="auto"/>
            <w:shd w:val="clear" w:color="auto" w:fill="E5B8B7" w:themeFill="accent2" w:themeFillTint="66"/>
            <w:tcMar>
              <w:left w:w="0" w:type="dxa"/>
              <w:right w:w="0" w:type="dxa"/>
            </w:tcMar>
          </w:tcPr>
          <w:p w14:paraId="0DE970A5"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3 (23%)</w:t>
            </w:r>
          </w:p>
        </w:tc>
      </w:tr>
      <w:tr w:rsidR="0081559D" w:rsidRPr="0081559D" w14:paraId="01D8046E" w14:textId="77777777" w:rsidTr="00166F64">
        <w:trPr>
          <w:cantSplit/>
          <w:trHeight w:val="357"/>
        </w:trPr>
        <w:tc>
          <w:tcPr>
            <w:tcW w:w="0" w:type="auto"/>
            <w:shd w:val="clear" w:color="auto" w:fill="D9D9D9" w:themeFill="background1" w:themeFillShade="D9"/>
            <w:tcMar>
              <w:left w:w="0" w:type="dxa"/>
              <w:right w:w="0" w:type="dxa"/>
            </w:tcMar>
          </w:tcPr>
          <w:p w14:paraId="57F97945" w14:textId="4732E801" w:rsidR="00A770EE" w:rsidRPr="00166F64" w:rsidRDefault="00A83B7D" w:rsidP="00DB7079">
            <w:pPr>
              <w:keepNext/>
              <w:spacing w:before="40" w:after="40"/>
              <w:ind w:left="57"/>
              <w:rPr>
                <w:rFonts w:ascii="Arial" w:hAnsi="Arial" w:cs="Arial"/>
                <w:color w:val="000000" w:themeColor="text1"/>
                <w:sz w:val="18"/>
                <w:szCs w:val="18"/>
              </w:rPr>
            </w:pPr>
            <w:r w:rsidRPr="00166F64">
              <w:rPr>
                <w:rFonts w:ascii="Arial" w:hAnsi="Arial" w:cs="Arial"/>
                <w:color w:val="000000" w:themeColor="text1"/>
                <w:sz w:val="18"/>
                <w:szCs w:val="18"/>
              </w:rPr>
              <w:t>Unknown</w:t>
            </w:r>
          </w:p>
        </w:tc>
        <w:tc>
          <w:tcPr>
            <w:tcW w:w="0" w:type="auto"/>
            <w:shd w:val="clear" w:color="auto" w:fill="D6E3BC" w:themeFill="accent3" w:themeFillTint="66"/>
            <w:tcMar>
              <w:left w:w="0" w:type="dxa"/>
              <w:right w:w="0" w:type="dxa"/>
            </w:tcMar>
          </w:tcPr>
          <w:p w14:paraId="18AE2742"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16 (12%)</w:t>
            </w:r>
          </w:p>
        </w:tc>
        <w:tc>
          <w:tcPr>
            <w:tcW w:w="0" w:type="auto"/>
            <w:shd w:val="clear" w:color="auto" w:fill="B8CCE4" w:themeFill="accent1" w:themeFillTint="66"/>
            <w:tcMar>
              <w:left w:w="0" w:type="dxa"/>
              <w:right w:w="0" w:type="dxa"/>
            </w:tcMar>
          </w:tcPr>
          <w:p w14:paraId="6C24C49F"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108 (82%)</w:t>
            </w:r>
          </w:p>
        </w:tc>
        <w:tc>
          <w:tcPr>
            <w:tcW w:w="0" w:type="auto"/>
            <w:shd w:val="clear" w:color="auto" w:fill="E5B8B7" w:themeFill="accent2" w:themeFillTint="66"/>
            <w:tcMar>
              <w:left w:w="0" w:type="dxa"/>
              <w:right w:w="0" w:type="dxa"/>
            </w:tcMar>
          </w:tcPr>
          <w:p w14:paraId="59980A10"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7 (5.3%)</w:t>
            </w:r>
          </w:p>
        </w:tc>
        <w:tc>
          <w:tcPr>
            <w:tcW w:w="0" w:type="auto"/>
            <w:shd w:val="clear" w:color="auto" w:fill="D6E3BC" w:themeFill="accent3" w:themeFillTint="66"/>
            <w:tcMar>
              <w:left w:w="0" w:type="dxa"/>
              <w:right w:w="0" w:type="dxa"/>
            </w:tcMar>
          </w:tcPr>
          <w:p w14:paraId="38C6DCDB"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5 (6.5%)</w:t>
            </w:r>
          </w:p>
        </w:tc>
        <w:tc>
          <w:tcPr>
            <w:tcW w:w="0" w:type="auto"/>
            <w:shd w:val="clear" w:color="auto" w:fill="B8CCE4" w:themeFill="accent1" w:themeFillTint="66"/>
            <w:tcMar>
              <w:left w:w="0" w:type="dxa"/>
              <w:right w:w="0" w:type="dxa"/>
            </w:tcMar>
          </w:tcPr>
          <w:p w14:paraId="40139D9E"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70 (91%)</w:t>
            </w:r>
          </w:p>
        </w:tc>
        <w:tc>
          <w:tcPr>
            <w:tcW w:w="0" w:type="auto"/>
            <w:shd w:val="clear" w:color="auto" w:fill="E5B8B7" w:themeFill="accent2" w:themeFillTint="66"/>
            <w:tcMar>
              <w:left w:w="0" w:type="dxa"/>
              <w:right w:w="0" w:type="dxa"/>
            </w:tcMar>
          </w:tcPr>
          <w:p w14:paraId="4B928AFE"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2 (2.6%)</w:t>
            </w:r>
          </w:p>
        </w:tc>
        <w:tc>
          <w:tcPr>
            <w:tcW w:w="0" w:type="auto"/>
            <w:shd w:val="clear" w:color="auto" w:fill="D6E3BC" w:themeFill="accent3" w:themeFillTint="66"/>
            <w:tcMar>
              <w:left w:w="0" w:type="dxa"/>
              <w:right w:w="0" w:type="dxa"/>
            </w:tcMar>
          </w:tcPr>
          <w:p w14:paraId="4FEB0EE2"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1 (4.5%)</w:t>
            </w:r>
          </w:p>
        </w:tc>
        <w:tc>
          <w:tcPr>
            <w:tcW w:w="0" w:type="auto"/>
            <w:shd w:val="clear" w:color="auto" w:fill="B8CCE4" w:themeFill="accent1" w:themeFillTint="66"/>
            <w:tcMar>
              <w:left w:w="0" w:type="dxa"/>
              <w:right w:w="0" w:type="dxa"/>
            </w:tcMar>
          </w:tcPr>
          <w:p w14:paraId="07A6E16D"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19 (86%)</w:t>
            </w:r>
          </w:p>
        </w:tc>
        <w:tc>
          <w:tcPr>
            <w:tcW w:w="0" w:type="auto"/>
            <w:shd w:val="clear" w:color="auto" w:fill="E5B8B7" w:themeFill="accent2" w:themeFillTint="66"/>
            <w:tcMar>
              <w:left w:w="0" w:type="dxa"/>
              <w:right w:w="0" w:type="dxa"/>
            </w:tcMar>
          </w:tcPr>
          <w:p w14:paraId="2822C69A"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2 (9.1%)</w:t>
            </w:r>
          </w:p>
        </w:tc>
        <w:tc>
          <w:tcPr>
            <w:tcW w:w="0" w:type="auto"/>
            <w:shd w:val="clear" w:color="auto" w:fill="D6E3BC" w:themeFill="accent3" w:themeFillTint="66"/>
            <w:tcMar>
              <w:left w:w="0" w:type="dxa"/>
              <w:right w:w="0" w:type="dxa"/>
            </w:tcMar>
          </w:tcPr>
          <w:p w14:paraId="5929B7AB"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1 (1.6%)</w:t>
            </w:r>
          </w:p>
        </w:tc>
        <w:tc>
          <w:tcPr>
            <w:tcW w:w="0" w:type="auto"/>
            <w:shd w:val="clear" w:color="auto" w:fill="B8CCE4" w:themeFill="accent1" w:themeFillTint="66"/>
            <w:tcMar>
              <w:left w:w="0" w:type="dxa"/>
              <w:right w:w="0" w:type="dxa"/>
            </w:tcMar>
          </w:tcPr>
          <w:p w14:paraId="3077FE07"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51 (81%)</w:t>
            </w:r>
          </w:p>
        </w:tc>
        <w:tc>
          <w:tcPr>
            <w:tcW w:w="0" w:type="auto"/>
            <w:shd w:val="clear" w:color="auto" w:fill="E5B8B7" w:themeFill="accent2" w:themeFillTint="66"/>
            <w:tcMar>
              <w:left w:w="0" w:type="dxa"/>
              <w:right w:w="0" w:type="dxa"/>
            </w:tcMar>
          </w:tcPr>
          <w:p w14:paraId="06592365"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11 (17%)</w:t>
            </w:r>
          </w:p>
        </w:tc>
        <w:tc>
          <w:tcPr>
            <w:tcW w:w="0" w:type="auto"/>
            <w:shd w:val="clear" w:color="auto" w:fill="D6E3BC" w:themeFill="accent3" w:themeFillTint="66"/>
            <w:tcMar>
              <w:left w:w="0" w:type="dxa"/>
              <w:right w:w="0" w:type="dxa"/>
            </w:tcMar>
          </w:tcPr>
          <w:p w14:paraId="24AF8CCB" w14:textId="514BE230" w:rsidR="00A770EE" w:rsidRPr="00166F64" w:rsidRDefault="008B6A06" w:rsidP="00166F64">
            <w:pPr>
              <w:keepNext/>
              <w:spacing w:before="40" w:after="40"/>
              <w:jc w:val="center"/>
              <w:rPr>
                <w:rFonts w:ascii="Arial" w:hAnsi="Arial" w:cs="Arial"/>
                <w:sz w:val="18"/>
                <w:szCs w:val="18"/>
              </w:rPr>
            </w:pPr>
            <w:r w:rsidRPr="00166F64">
              <w:rPr>
                <w:rFonts w:ascii="Arial" w:hAnsi="Arial" w:cs="Arial"/>
                <w:sz w:val="18"/>
                <w:szCs w:val="18"/>
              </w:rPr>
              <w:t>-</w:t>
            </w:r>
          </w:p>
        </w:tc>
        <w:tc>
          <w:tcPr>
            <w:tcW w:w="0" w:type="auto"/>
            <w:shd w:val="clear" w:color="auto" w:fill="B8CCE4" w:themeFill="accent1" w:themeFillTint="66"/>
            <w:tcMar>
              <w:left w:w="0" w:type="dxa"/>
              <w:right w:w="0" w:type="dxa"/>
            </w:tcMar>
          </w:tcPr>
          <w:p w14:paraId="7DB91CF0"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5 (56%)</w:t>
            </w:r>
          </w:p>
        </w:tc>
        <w:tc>
          <w:tcPr>
            <w:tcW w:w="0" w:type="auto"/>
            <w:shd w:val="clear" w:color="auto" w:fill="E5B8B7" w:themeFill="accent2" w:themeFillTint="66"/>
            <w:tcMar>
              <w:left w:w="0" w:type="dxa"/>
              <w:right w:w="0" w:type="dxa"/>
            </w:tcMar>
          </w:tcPr>
          <w:p w14:paraId="4198112F"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4 (44%)</w:t>
            </w:r>
          </w:p>
        </w:tc>
      </w:tr>
      <w:tr w:rsidR="0081559D" w:rsidRPr="0081559D" w14:paraId="1AD7B940" w14:textId="77777777" w:rsidTr="00DB7079">
        <w:trPr>
          <w:cantSplit/>
          <w:trHeight w:val="283"/>
        </w:trPr>
        <w:tc>
          <w:tcPr>
            <w:tcW w:w="0" w:type="auto"/>
            <w:shd w:val="clear" w:color="auto" w:fill="0097DB"/>
            <w:tcMar>
              <w:left w:w="0" w:type="dxa"/>
              <w:right w:w="0" w:type="dxa"/>
            </w:tcMar>
          </w:tcPr>
          <w:p w14:paraId="572EA6F5" w14:textId="77777777" w:rsidR="00A770EE" w:rsidRPr="00166F64" w:rsidRDefault="00A83B7D" w:rsidP="00DB7079">
            <w:pPr>
              <w:keepNext/>
              <w:spacing w:before="40" w:after="40"/>
              <w:ind w:left="57"/>
              <w:rPr>
                <w:rFonts w:ascii="Arial" w:hAnsi="Arial" w:cs="Arial"/>
                <w:color w:val="FFFFFF" w:themeColor="background1"/>
                <w:sz w:val="18"/>
                <w:szCs w:val="18"/>
              </w:rPr>
            </w:pPr>
            <w:r w:rsidRPr="00166F64">
              <w:rPr>
                <w:rFonts w:ascii="Arial" w:hAnsi="Arial" w:cs="Arial"/>
                <w:b/>
                <w:color w:val="FFFFFF" w:themeColor="background1"/>
                <w:sz w:val="18"/>
                <w:szCs w:val="18"/>
              </w:rPr>
              <w:t>Region</w:t>
            </w:r>
          </w:p>
        </w:tc>
        <w:tc>
          <w:tcPr>
            <w:tcW w:w="0" w:type="auto"/>
            <w:shd w:val="clear" w:color="auto" w:fill="0097DB"/>
            <w:tcMar>
              <w:left w:w="0" w:type="dxa"/>
              <w:right w:w="0" w:type="dxa"/>
            </w:tcMar>
          </w:tcPr>
          <w:p w14:paraId="33C7EB49" w14:textId="77777777" w:rsidR="00A770EE" w:rsidRPr="00166F64" w:rsidRDefault="00A770EE" w:rsidP="00166F64">
            <w:pPr>
              <w:keepNext/>
              <w:spacing w:before="40" w:after="40"/>
              <w:jc w:val="center"/>
              <w:rPr>
                <w:rFonts w:ascii="Arial" w:hAnsi="Arial" w:cs="Arial"/>
                <w:sz w:val="18"/>
                <w:szCs w:val="18"/>
              </w:rPr>
            </w:pPr>
          </w:p>
        </w:tc>
        <w:tc>
          <w:tcPr>
            <w:tcW w:w="0" w:type="auto"/>
            <w:shd w:val="clear" w:color="auto" w:fill="0097DB"/>
            <w:tcMar>
              <w:left w:w="0" w:type="dxa"/>
              <w:right w:w="0" w:type="dxa"/>
            </w:tcMar>
          </w:tcPr>
          <w:p w14:paraId="179A17AE" w14:textId="77777777" w:rsidR="00A770EE" w:rsidRPr="00166F64" w:rsidRDefault="00A770EE" w:rsidP="00166F64">
            <w:pPr>
              <w:keepNext/>
              <w:spacing w:before="40" w:after="40"/>
              <w:jc w:val="center"/>
              <w:rPr>
                <w:rFonts w:ascii="Arial" w:hAnsi="Arial" w:cs="Arial"/>
                <w:sz w:val="18"/>
                <w:szCs w:val="18"/>
              </w:rPr>
            </w:pPr>
          </w:p>
        </w:tc>
        <w:tc>
          <w:tcPr>
            <w:tcW w:w="0" w:type="auto"/>
            <w:shd w:val="clear" w:color="auto" w:fill="0097DB"/>
            <w:tcMar>
              <w:left w:w="0" w:type="dxa"/>
              <w:right w:w="0" w:type="dxa"/>
            </w:tcMar>
          </w:tcPr>
          <w:p w14:paraId="0D8B1E9E" w14:textId="77777777" w:rsidR="00A770EE" w:rsidRPr="00166F64" w:rsidRDefault="00A770EE" w:rsidP="00166F64">
            <w:pPr>
              <w:keepNext/>
              <w:spacing w:before="40" w:after="40"/>
              <w:jc w:val="center"/>
              <w:rPr>
                <w:rFonts w:ascii="Arial" w:hAnsi="Arial" w:cs="Arial"/>
                <w:sz w:val="18"/>
                <w:szCs w:val="18"/>
              </w:rPr>
            </w:pPr>
          </w:p>
        </w:tc>
        <w:tc>
          <w:tcPr>
            <w:tcW w:w="0" w:type="auto"/>
            <w:shd w:val="clear" w:color="auto" w:fill="0097DB"/>
            <w:tcMar>
              <w:left w:w="0" w:type="dxa"/>
              <w:right w:w="0" w:type="dxa"/>
            </w:tcMar>
          </w:tcPr>
          <w:p w14:paraId="2D2253EA" w14:textId="77777777" w:rsidR="00A770EE" w:rsidRPr="00166F64" w:rsidRDefault="00A770EE" w:rsidP="00166F64">
            <w:pPr>
              <w:keepNext/>
              <w:spacing w:before="40" w:after="40"/>
              <w:jc w:val="center"/>
              <w:rPr>
                <w:rFonts w:ascii="Arial" w:hAnsi="Arial" w:cs="Arial"/>
                <w:sz w:val="18"/>
                <w:szCs w:val="18"/>
              </w:rPr>
            </w:pPr>
          </w:p>
        </w:tc>
        <w:tc>
          <w:tcPr>
            <w:tcW w:w="0" w:type="auto"/>
            <w:shd w:val="clear" w:color="auto" w:fill="0097DB"/>
            <w:tcMar>
              <w:left w:w="0" w:type="dxa"/>
              <w:right w:w="0" w:type="dxa"/>
            </w:tcMar>
          </w:tcPr>
          <w:p w14:paraId="18F9FA8C" w14:textId="77777777" w:rsidR="00A770EE" w:rsidRPr="00166F64" w:rsidRDefault="00A770EE" w:rsidP="00166F64">
            <w:pPr>
              <w:keepNext/>
              <w:spacing w:before="40" w:after="40"/>
              <w:jc w:val="center"/>
              <w:rPr>
                <w:rFonts w:ascii="Arial" w:hAnsi="Arial" w:cs="Arial"/>
                <w:sz w:val="18"/>
                <w:szCs w:val="18"/>
              </w:rPr>
            </w:pPr>
          </w:p>
        </w:tc>
        <w:tc>
          <w:tcPr>
            <w:tcW w:w="0" w:type="auto"/>
            <w:shd w:val="clear" w:color="auto" w:fill="0097DB"/>
            <w:tcMar>
              <w:left w:w="0" w:type="dxa"/>
              <w:right w:w="0" w:type="dxa"/>
            </w:tcMar>
          </w:tcPr>
          <w:p w14:paraId="490D8BB9" w14:textId="77777777" w:rsidR="00A770EE" w:rsidRPr="00166F64" w:rsidRDefault="00A770EE" w:rsidP="00166F64">
            <w:pPr>
              <w:keepNext/>
              <w:spacing w:before="40" w:after="40"/>
              <w:jc w:val="center"/>
              <w:rPr>
                <w:rFonts w:ascii="Arial" w:hAnsi="Arial" w:cs="Arial"/>
                <w:sz w:val="18"/>
                <w:szCs w:val="18"/>
              </w:rPr>
            </w:pPr>
          </w:p>
        </w:tc>
        <w:tc>
          <w:tcPr>
            <w:tcW w:w="0" w:type="auto"/>
            <w:shd w:val="clear" w:color="auto" w:fill="0097DB"/>
            <w:tcMar>
              <w:left w:w="0" w:type="dxa"/>
              <w:right w:w="0" w:type="dxa"/>
            </w:tcMar>
          </w:tcPr>
          <w:p w14:paraId="27B62142" w14:textId="77777777" w:rsidR="00A770EE" w:rsidRPr="00166F64" w:rsidRDefault="00A770EE" w:rsidP="00166F64">
            <w:pPr>
              <w:keepNext/>
              <w:spacing w:before="40" w:after="40"/>
              <w:jc w:val="center"/>
              <w:rPr>
                <w:rFonts w:ascii="Arial" w:hAnsi="Arial" w:cs="Arial"/>
                <w:sz w:val="18"/>
                <w:szCs w:val="18"/>
              </w:rPr>
            </w:pPr>
          </w:p>
        </w:tc>
        <w:tc>
          <w:tcPr>
            <w:tcW w:w="0" w:type="auto"/>
            <w:shd w:val="clear" w:color="auto" w:fill="0097DB"/>
            <w:tcMar>
              <w:left w:w="0" w:type="dxa"/>
              <w:right w:w="0" w:type="dxa"/>
            </w:tcMar>
          </w:tcPr>
          <w:p w14:paraId="1126ADC8" w14:textId="77777777" w:rsidR="00A770EE" w:rsidRPr="00166F64" w:rsidRDefault="00A770EE" w:rsidP="00166F64">
            <w:pPr>
              <w:keepNext/>
              <w:spacing w:before="40" w:after="40"/>
              <w:jc w:val="center"/>
              <w:rPr>
                <w:rFonts w:ascii="Arial" w:hAnsi="Arial" w:cs="Arial"/>
                <w:sz w:val="18"/>
                <w:szCs w:val="18"/>
              </w:rPr>
            </w:pPr>
          </w:p>
        </w:tc>
        <w:tc>
          <w:tcPr>
            <w:tcW w:w="0" w:type="auto"/>
            <w:shd w:val="clear" w:color="auto" w:fill="0097DB"/>
            <w:tcMar>
              <w:left w:w="0" w:type="dxa"/>
              <w:right w:w="0" w:type="dxa"/>
            </w:tcMar>
          </w:tcPr>
          <w:p w14:paraId="13E58C1A" w14:textId="77777777" w:rsidR="00A770EE" w:rsidRPr="00166F64" w:rsidRDefault="00A770EE" w:rsidP="00166F64">
            <w:pPr>
              <w:keepNext/>
              <w:spacing w:before="40" w:after="40"/>
              <w:jc w:val="center"/>
              <w:rPr>
                <w:rFonts w:ascii="Arial" w:hAnsi="Arial" w:cs="Arial"/>
                <w:sz w:val="18"/>
                <w:szCs w:val="18"/>
              </w:rPr>
            </w:pPr>
          </w:p>
        </w:tc>
        <w:tc>
          <w:tcPr>
            <w:tcW w:w="0" w:type="auto"/>
            <w:shd w:val="clear" w:color="auto" w:fill="0097DB"/>
            <w:tcMar>
              <w:left w:w="0" w:type="dxa"/>
              <w:right w:w="0" w:type="dxa"/>
            </w:tcMar>
          </w:tcPr>
          <w:p w14:paraId="683C8EFE" w14:textId="77777777" w:rsidR="00A770EE" w:rsidRPr="00166F64" w:rsidRDefault="00A770EE" w:rsidP="00166F64">
            <w:pPr>
              <w:keepNext/>
              <w:spacing w:before="40" w:after="40"/>
              <w:jc w:val="center"/>
              <w:rPr>
                <w:rFonts w:ascii="Arial" w:hAnsi="Arial" w:cs="Arial"/>
                <w:sz w:val="18"/>
                <w:szCs w:val="18"/>
              </w:rPr>
            </w:pPr>
          </w:p>
        </w:tc>
        <w:tc>
          <w:tcPr>
            <w:tcW w:w="0" w:type="auto"/>
            <w:shd w:val="clear" w:color="auto" w:fill="0097DB"/>
            <w:tcMar>
              <w:left w:w="0" w:type="dxa"/>
              <w:right w:w="0" w:type="dxa"/>
            </w:tcMar>
          </w:tcPr>
          <w:p w14:paraId="7646A666" w14:textId="77777777" w:rsidR="00A770EE" w:rsidRPr="00166F64" w:rsidRDefault="00A770EE" w:rsidP="00166F64">
            <w:pPr>
              <w:keepNext/>
              <w:spacing w:before="40" w:after="40"/>
              <w:jc w:val="center"/>
              <w:rPr>
                <w:rFonts w:ascii="Arial" w:hAnsi="Arial" w:cs="Arial"/>
                <w:sz w:val="18"/>
                <w:szCs w:val="18"/>
              </w:rPr>
            </w:pPr>
          </w:p>
        </w:tc>
        <w:tc>
          <w:tcPr>
            <w:tcW w:w="0" w:type="auto"/>
            <w:shd w:val="clear" w:color="auto" w:fill="0097DB"/>
            <w:tcMar>
              <w:left w:w="0" w:type="dxa"/>
              <w:right w:w="0" w:type="dxa"/>
            </w:tcMar>
          </w:tcPr>
          <w:p w14:paraId="0F6A8820" w14:textId="77777777" w:rsidR="00A770EE" w:rsidRPr="00166F64" w:rsidRDefault="00A770EE" w:rsidP="00166F64">
            <w:pPr>
              <w:keepNext/>
              <w:spacing w:before="40" w:after="40"/>
              <w:jc w:val="center"/>
              <w:rPr>
                <w:rFonts w:ascii="Arial" w:hAnsi="Arial" w:cs="Arial"/>
                <w:sz w:val="18"/>
                <w:szCs w:val="18"/>
              </w:rPr>
            </w:pPr>
          </w:p>
        </w:tc>
        <w:tc>
          <w:tcPr>
            <w:tcW w:w="0" w:type="auto"/>
            <w:shd w:val="clear" w:color="auto" w:fill="0097DB"/>
            <w:tcMar>
              <w:left w:w="0" w:type="dxa"/>
              <w:right w:w="0" w:type="dxa"/>
            </w:tcMar>
          </w:tcPr>
          <w:p w14:paraId="04F4EADA" w14:textId="77777777" w:rsidR="00A770EE" w:rsidRPr="00166F64" w:rsidRDefault="00A770EE" w:rsidP="00166F64">
            <w:pPr>
              <w:keepNext/>
              <w:spacing w:before="40" w:after="40"/>
              <w:jc w:val="center"/>
              <w:rPr>
                <w:rFonts w:ascii="Arial" w:hAnsi="Arial" w:cs="Arial"/>
                <w:sz w:val="18"/>
                <w:szCs w:val="18"/>
              </w:rPr>
            </w:pPr>
          </w:p>
        </w:tc>
        <w:tc>
          <w:tcPr>
            <w:tcW w:w="0" w:type="auto"/>
            <w:shd w:val="clear" w:color="auto" w:fill="0097DB"/>
            <w:tcMar>
              <w:left w:w="0" w:type="dxa"/>
              <w:right w:w="0" w:type="dxa"/>
            </w:tcMar>
          </w:tcPr>
          <w:p w14:paraId="42E25BA7" w14:textId="77777777" w:rsidR="00A770EE" w:rsidRPr="00166F64" w:rsidRDefault="00A770EE" w:rsidP="00166F64">
            <w:pPr>
              <w:keepNext/>
              <w:spacing w:before="40" w:after="40"/>
              <w:jc w:val="center"/>
              <w:rPr>
                <w:rFonts w:ascii="Arial" w:hAnsi="Arial" w:cs="Arial"/>
                <w:sz w:val="18"/>
                <w:szCs w:val="18"/>
              </w:rPr>
            </w:pPr>
          </w:p>
        </w:tc>
        <w:tc>
          <w:tcPr>
            <w:tcW w:w="0" w:type="auto"/>
            <w:shd w:val="clear" w:color="auto" w:fill="0097DB"/>
            <w:tcMar>
              <w:left w:w="0" w:type="dxa"/>
              <w:right w:w="0" w:type="dxa"/>
            </w:tcMar>
          </w:tcPr>
          <w:p w14:paraId="00E2E0D3" w14:textId="77777777" w:rsidR="00A770EE" w:rsidRPr="00166F64" w:rsidRDefault="00A770EE" w:rsidP="00166F64">
            <w:pPr>
              <w:keepNext/>
              <w:spacing w:before="40" w:after="40"/>
              <w:jc w:val="center"/>
              <w:rPr>
                <w:rFonts w:ascii="Arial" w:hAnsi="Arial" w:cs="Arial"/>
                <w:sz w:val="18"/>
                <w:szCs w:val="18"/>
              </w:rPr>
            </w:pPr>
          </w:p>
        </w:tc>
      </w:tr>
      <w:tr w:rsidR="0081559D" w:rsidRPr="0081559D" w14:paraId="771838E3" w14:textId="77777777" w:rsidTr="00166F64">
        <w:trPr>
          <w:cantSplit/>
          <w:trHeight w:val="349"/>
        </w:trPr>
        <w:tc>
          <w:tcPr>
            <w:tcW w:w="0" w:type="auto"/>
            <w:shd w:val="clear" w:color="auto" w:fill="D9D9D9" w:themeFill="background1" w:themeFillShade="D9"/>
            <w:tcMar>
              <w:left w:w="0" w:type="dxa"/>
              <w:right w:w="0" w:type="dxa"/>
            </w:tcMar>
          </w:tcPr>
          <w:p w14:paraId="60EA8160" w14:textId="71B47D0F" w:rsidR="00A770EE" w:rsidRPr="00166F64" w:rsidRDefault="00A83B7D" w:rsidP="00DB7079">
            <w:pPr>
              <w:keepNext/>
              <w:spacing w:before="40" w:after="40"/>
              <w:ind w:left="57"/>
              <w:rPr>
                <w:rFonts w:ascii="Arial" w:hAnsi="Arial" w:cs="Arial"/>
                <w:color w:val="000000" w:themeColor="text1"/>
                <w:sz w:val="18"/>
                <w:szCs w:val="18"/>
              </w:rPr>
            </w:pPr>
            <w:r w:rsidRPr="00166F64">
              <w:rPr>
                <w:rFonts w:ascii="Arial" w:hAnsi="Arial" w:cs="Arial"/>
                <w:color w:val="000000" w:themeColor="text1"/>
                <w:sz w:val="18"/>
                <w:szCs w:val="18"/>
              </w:rPr>
              <w:t>Central</w:t>
            </w:r>
          </w:p>
        </w:tc>
        <w:tc>
          <w:tcPr>
            <w:tcW w:w="0" w:type="auto"/>
            <w:shd w:val="clear" w:color="auto" w:fill="D6E3BC" w:themeFill="accent3" w:themeFillTint="66"/>
            <w:tcMar>
              <w:left w:w="0" w:type="dxa"/>
              <w:right w:w="0" w:type="dxa"/>
            </w:tcMar>
          </w:tcPr>
          <w:p w14:paraId="1F721CE7"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9 (14%)</w:t>
            </w:r>
          </w:p>
        </w:tc>
        <w:tc>
          <w:tcPr>
            <w:tcW w:w="0" w:type="auto"/>
            <w:shd w:val="clear" w:color="auto" w:fill="B8CCE4" w:themeFill="accent1" w:themeFillTint="66"/>
            <w:tcMar>
              <w:left w:w="0" w:type="dxa"/>
              <w:right w:w="0" w:type="dxa"/>
            </w:tcMar>
          </w:tcPr>
          <w:p w14:paraId="77CB7D9E"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52 (80%)</w:t>
            </w:r>
          </w:p>
        </w:tc>
        <w:tc>
          <w:tcPr>
            <w:tcW w:w="0" w:type="auto"/>
            <w:shd w:val="clear" w:color="auto" w:fill="E5B8B7" w:themeFill="accent2" w:themeFillTint="66"/>
            <w:tcMar>
              <w:left w:w="0" w:type="dxa"/>
              <w:right w:w="0" w:type="dxa"/>
            </w:tcMar>
          </w:tcPr>
          <w:p w14:paraId="549EFCF9"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4 (6.2%)</w:t>
            </w:r>
          </w:p>
        </w:tc>
        <w:tc>
          <w:tcPr>
            <w:tcW w:w="0" w:type="auto"/>
            <w:shd w:val="clear" w:color="auto" w:fill="D6E3BC" w:themeFill="accent3" w:themeFillTint="66"/>
            <w:tcMar>
              <w:left w:w="0" w:type="dxa"/>
              <w:right w:w="0" w:type="dxa"/>
            </w:tcMar>
          </w:tcPr>
          <w:p w14:paraId="725BCFEB"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4 (29%)</w:t>
            </w:r>
          </w:p>
        </w:tc>
        <w:tc>
          <w:tcPr>
            <w:tcW w:w="0" w:type="auto"/>
            <w:shd w:val="clear" w:color="auto" w:fill="B8CCE4" w:themeFill="accent1" w:themeFillTint="66"/>
            <w:tcMar>
              <w:left w:w="0" w:type="dxa"/>
              <w:right w:w="0" w:type="dxa"/>
            </w:tcMar>
          </w:tcPr>
          <w:p w14:paraId="4744670D"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10 (71%)</w:t>
            </w:r>
          </w:p>
        </w:tc>
        <w:tc>
          <w:tcPr>
            <w:tcW w:w="0" w:type="auto"/>
            <w:shd w:val="clear" w:color="auto" w:fill="E5B8B7" w:themeFill="accent2" w:themeFillTint="66"/>
            <w:tcMar>
              <w:left w:w="0" w:type="dxa"/>
              <w:right w:w="0" w:type="dxa"/>
            </w:tcMar>
          </w:tcPr>
          <w:p w14:paraId="26324128" w14:textId="66EDDE3E" w:rsidR="00A770EE" w:rsidRPr="00166F64" w:rsidRDefault="008B6A06" w:rsidP="00166F64">
            <w:pPr>
              <w:keepNext/>
              <w:spacing w:before="40" w:after="40"/>
              <w:jc w:val="center"/>
              <w:rPr>
                <w:rFonts w:ascii="Arial" w:hAnsi="Arial" w:cs="Arial"/>
                <w:sz w:val="18"/>
                <w:szCs w:val="18"/>
              </w:rPr>
            </w:pPr>
            <w:r w:rsidRPr="00166F64">
              <w:rPr>
                <w:rFonts w:ascii="Arial" w:hAnsi="Arial" w:cs="Arial"/>
                <w:sz w:val="18"/>
                <w:szCs w:val="18"/>
              </w:rPr>
              <w:t>-</w:t>
            </w:r>
          </w:p>
        </w:tc>
        <w:tc>
          <w:tcPr>
            <w:tcW w:w="0" w:type="auto"/>
            <w:shd w:val="clear" w:color="auto" w:fill="D6E3BC" w:themeFill="accent3" w:themeFillTint="66"/>
            <w:tcMar>
              <w:left w:w="0" w:type="dxa"/>
              <w:right w:w="0" w:type="dxa"/>
            </w:tcMar>
          </w:tcPr>
          <w:p w14:paraId="70FA506E"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1 (17%)</w:t>
            </w:r>
          </w:p>
        </w:tc>
        <w:tc>
          <w:tcPr>
            <w:tcW w:w="0" w:type="auto"/>
            <w:shd w:val="clear" w:color="auto" w:fill="B8CCE4" w:themeFill="accent1" w:themeFillTint="66"/>
            <w:tcMar>
              <w:left w:w="0" w:type="dxa"/>
              <w:right w:w="0" w:type="dxa"/>
            </w:tcMar>
          </w:tcPr>
          <w:p w14:paraId="4DEC6EF1"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4 (67%)</w:t>
            </w:r>
          </w:p>
        </w:tc>
        <w:tc>
          <w:tcPr>
            <w:tcW w:w="0" w:type="auto"/>
            <w:shd w:val="clear" w:color="auto" w:fill="E5B8B7" w:themeFill="accent2" w:themeFillTint="66"/>
            <w:tcMar>
              <w:left w:w="0" w:type="dxa"/>
              <w:right w:w="0" w:type="dxa"/>
            </w:tcMar>
          </w:tcPr>
          <w:p w14:paraId="0268EB72"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1 (17%)</w:t>
            </w:r>
          </w:p>
        </w:tc>
        <w:tc>
          <w:tcPr>
            <w:tcW w:w="0" w:type="auto"/>
            <w:shd w:val="clear" w:color="auto" w:fill="D6E3BC" w:themeFill="accent3" w:themeFillTint="66"/>
            <w:tcMar>
              <w:left w:w="0" w:type="dxa"/>
              <w:right w:w="0" w:type="dxa"/>
            </w:tcMar>
          </w:tcPr>
          <w:p w14:paraId="0E1D2A5E"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2 (18%)</w:t>
            </w:r>
          </w:p>
        </w:tc>
        <w:tc>
          <w:tcPr>
            <w:tcW w:w="0" w:type="auto"/>
            <w:shd w:val="clear" w:color="auto" w:fill="B8CCE4" w:themeFill="accent1" w:themeFillTint="66"/>
            <w:tcMar>
              <w:left w:w="0" w:type="dxa"/>
              <w:right w:w="0" w:type="dxa"/>
            </w:tcMar>
          </w:tcPr>
          <w:p w14:paraId="0FEF033D"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8 (73%)</w:t>
            </w:r>
          </w:p>
        </w:tc>
        <w:tc>
          <w:tcPr>
            <w:tcW w:w="0" w:type="auto"/>
            <w:shd w:val="clear" w:color="auto" w:fill="E5B8B7" w:themeFill="accent2" w:themeFillTint="66"/>
            <w:tcMar>
              <w:left w:w="0" w:type="dxa"/>
              <w:right w:w="0" w:type="dxa"/>
            </w:tcMar>
          </w:tcPr>
          <w:p w14:paraId="5F5BF048"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1 (9.1%)</w:t>
            </w:r>
          </w:p>
        </w:tc>
        <w:tc>
          <w:tcPr>
            <w:tcW w:w="0" w:type="auto"/>
            <w:shd w:val="clear" w:color="auto" w:fill="D6E3BC" w:themeFill="accent3" w:themeFillTint="66"/>
            <w:tcMar>
              <w:left w:w="0" w:type="dxa"/>
              <w:right w:w="0" w:type="dxa"/>
            </w:tcMar>
          </w:tcPr>
          <w:p w14:paraId="651DF20A"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4 (17%)</w:t>
            </w:r>
          </w:p>
        </w:tc>
        <w:tc>
          <w:tcPr>
            <w:tcW w:w="0" w:type="auto"/>
            <w:shd w:val="clear" w:color="auto" w:fill="B8CCE4" w:themeFill="accent1" w:themeFillTint="66"/>
            <w:tcMar>
              <w:left w:w="0" w:type="dxa"/>
              <w:right w:w="0" w:type="dxa"/>
            </w:tcMar>
          </w:tcPr>
          <w:p w14:paraId="48DB5B73"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15 (65%)</w:t>
            </w:r>
          </w:p>
        </w:tc>
        <w:tc>
          <w:tcPr>
            <w:tcW w:w="0" w:type="auto"/>
            <w:shd w:val="clear" w:color="auto" w:fill="E5B8B7" w:themeFill="accent2" w:themeFillTint="66"/>
            <w:tcMar>
              <w:left w:w="0" w:type="dxa"/>
              <w:right w:w="0" w:type="dxa"/>
            </w:tcMar>
          </w:tcPr>
          <w:p w14:paraId="2250213F"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4 (17%)</w:t>
            </w:r>
          </w:p>
        </w:tc>
      </w:tr>
      <w:tr w:rsidR="0081559D" w:rsidRPr="0081559D" w14:paraId="1D9F95DC" w14:textId="77777777" w:rsidTr="00166F64">
        <w:trPr>
          <w:cantSplit/>
          <w:trHeight w:val="357"/>
        </w:trPr>
        <w:tc>
          <w:tcPr>
            <w:tcW w:w="0" w:type="auto"/>
            <w:tcMar>
              <w:left w:w="0" w:type="dxa"/>
              <w:right w:w="0" w:type="dxa"/>
            </w:tcMar>
          </w:tcPr>
          <w:p w14:paraId="774B55D8" w14:textId="06FB4C8D" w:rsidR="00A770EE" w:rsidRPr="00166F64" w:rsidRDefault="00A83B7D" w:rsidP="00DB7079">
            <w:pPr>
              <w:keepNext/>
              <w:spacing w:before="40" w:after="40"/>
              <w:ind w:left="57"/>
              <w:rPr>
                <w:rFonts w:ascii="Arial" w:hAnsi="Arial" w:cs="Arial"/>
                <w:color w:val="000000" w:themeColor="text1"/>
                <w:sz w:val="18"/>
                <w:szCs w:val="18"/>
              </w:rPr>
            </w:pPr>
            <w:r w:rsidRPr="00166F64">
              <w:rPr>
                <w:rFonts w:ascii="Arial" w:hAnsi="Arial" w:cs="Arial"/>
                <w:color w:val="000000" w:themeColor="text1"/>
                <w:sz w:val="18"/>
                <w:szCs w:val="18"/>
              </w:rPr>
              <w:t>Northern</w:t>
            </w:r>
          </w:p>
        </w:tc>
        <w:tc>
          <w:tcPr>
            <w:tcW w:w="0" w:type="auto"/>
            <w:shd w:val="clear" w:color="auto" w:fill="D6E3BC" w:themeFill="accent3" w:themeFillTint="66"/>
            <w:tcMar>
              <w:left w:w="0" w:type="dxa"/>
              <w:right w:w="0" w:type="dxa"/>
            </w:tcMar>
          </w:tcPr>
          <w:p w14:paraId="20294990"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2 (14%)</w:t>
            </w:r>
          </w:p>
        </w:tc>
        <w:tc>
          <w:tcPr>
            <w:tcW w:w="0" w:type="auto"/>
            <w:shd w:val="clear" w:color="auto" w:fill="B8CCE4" w:themeFill="accent1" w:themeFillTint="66"/>
            <w:tcMar>
              <w:left w:w="0" w:type="dxa"/>
              <w:right w:w="0" w:type="dxa"/>
            </w:tcMar>
          </w:tcPr>
          <w:p w14:paraId="6AF7EA28"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10 (71%)</w:t>
            </w:r>
          </w:p>
        </w:tc>
        <w:tc>
          <w:tcPr>
            <w:tcW w:w="0" w:type="auto"/>
            <w:shd w:val="clear" w:color="auto" w:fill="E5B8B7" w:themeFill="accent2" w:themeFillTint="66"/>
            <w:tcMar>
              <w:left w:w="0" w:type="dxa"/>
              <w:right w:w="0" w:type="dxa"/>
            </w:tcMar>
          </w:tcPr>
          <w:p w14:paraId="43DF005C"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2 (14%)</w:t>
            </w:r>
          </w:p>
        </w:tc>
        <w:tc>
          <w:tcPr>
            <w:tcW w:w="0" w:type="auto"/>
            <w:shd w:val="clear" w:color="auto" w:fill="D6E3BC" w:themeFill="accent3" w:themeFillTint="66"/>
            <w:tcMar>
              <w:left w:w="0" w:type="dxa"/>
              <w:right w:w="0" w:type="dxa"/>
            </w:tcMar>
          </w:tcPr>
          <w:p w14:paraId="5D1D9EC4"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6 (33%)</w:t>
            </w:r>
          </w:p>
        </w:tc>
        <w:tc>
          <w:tcPr>
            <w:tcW w:w="0" w:type="auto"/>
            <w:shd w:val="clear" w:color="auto" w:fill="B8CCE4" w:themeFill="accent1" w:themeFillTint="66"/>
            <w:tcMar>
              <w:left w:w="0" w:type="dxa"/>
              <w:right w:w="0" w:type="dxa"/>
            </w:tcMar>
          </w:tcPr>
          <w:p w14:paraId="54609AC5"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12 (67%)</w:t>
            </w:r>
          </w:p>
        </w:tc>
        <w:tc>
          <w:tcPr>
            <w:tcW w:w="0" w:type="auto"/>
            <w:shd w:val="clear" w:color="auto" w:fill="E5B8B7" w:themeFill="accent2" w:themeFillTint="66"/>
            <w:tcMar>
              <w:left w:w="0" w:type="dxa"/>
              <w:right w:w="0" w:type="dxa"/>
            </w:tcMar>
          </w:tcPr>
          <w:p w14:paraId="191E620B" w14:textId="4E7CDD0C" w:rsidR="00A770EE" w:rsidRPr="00166F64" w:rsidRDefault="008B6A06" w:rsidP="00166F64">
            <w:pPr>
              <w:keepNext/>
              <w:spacing w:before="40" w:after="40"/>
              <w:jc w:val="center"/>
              <w:rPr>
                <w:rFonts w:ascii="Arial" w:hAnsi="Arial" w:cs="Arial"/>
                <w:sz w:val="18"/>
                <w:szCs w:val="18"/>
              </w:rPr>
            </w:pPr>
            <w:r w:rsidRPr="00166F64">
              <w:rPr>
                <w:rFonts w:ascii="Arial" w:hAnsi="Arial" w:cs="Arial"/>
                <w:sz w:val="18"/>
                <w:szCs w:val="18"/>
              </w:rPr>
              <w:t>-</w:t>
            </w:r>
          </w:p>
        </w:tc>
        <w:tc>
          <w:tcPr>
            <w:tcW w:w="0" w:type="auto"/>
            <w:shd w:val="clear" w:color="auto" w:fill="D6E3BC" w:themeFill="accent3" w:themeFillTint="66"/>
            <w:tcMar>
              <w:left w:w="0" w:type="dxa"/>
              <w:right w:w="0" w:type="dxa"/>
            </w:tcMar>
          </w:tcPr>
          <w:p w14:paraId="3DA3F7BE" w14:textId="4EB8E3A3" w:rsidR="00A770EE" w:rsidRPr="00166F64" w:rsidRDefault="008B6A06" w:rsidP="00166F64">
            <w:pPr>
              <w:keepNext/>
              <w:spacing w:before="40" w:after="40"/>
              <w:jc w:val="center"/>
              <w:rPr>
                <w:rFonts w:ascii="Arial" w:hAnsi="Arial" w:cs="Arial"/>
                <w:sz w:val="18"/>
                <w:szCs w:val="18"/>
              </w:rPr>
            </w:pPr>
            <w:r w:rsidRPr="00166F64">
              <w:rPr>
                <w:rFonts w:ascii="Arial" w:hAnsi="Arial" w:cs="Arial"/>
                <w:sz w:val="18"/>
                <w:szCs w:val="18"/>
              </w:rPr>
              <w:t>-</w:t>
            </w:r>
          </w:p>
        </w:tc>
        <w:tc>
          <w:tcPr>
            <w:tcW w:w="0" w:type="auto"/>
            <w:shd w:val="clear" w:color="auto" w:fill="B8CCE4" w:themeFill="accent1" w:themeFillTint="66"/>
            <w:tcMar>
              <w:left w:w="0" w:type="dxa"/>
              <w:right w:w="0" w:type="dxa"/>
            </w:tcMar>
          </w:tcPr>
          <w:p w14:paraId="56641342"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4 (100%)</w:t>
            </w:r>
          </w:p>
        </w:tc>
        <w:tc>
          <w:tcPr>
            <w:tcW w:w="0" w:type="auto"/>
            <w:shd w:val="clear" w:color="auto" w:fill="E5B8B7" w:themeFill="accent2" w:themeFillTint="66"/>
            <w:tcMar>
              <w:left w:w="0" w:type="dxa"/>
              <w:right w:w="0" w:type="dxa"/>
            </w:tcMar>
          </w:tcPr>
          <w:p w14:paraId="58439FA5" w14:textId="2E043851" w:rsidR="00A770EE" w:rsidRPr="00166F64" w:rsidRDefault="008B6A06" w:rsidP="00166F64">
            <w:pPr>
              <w:keepNext/>
              <w:spacing w:before="40" w:after="40"/>
              <w:jc w:val="center"/>
              <w:rPr>
                <w:rFonts w:ascii="Arial" w:hAnsi="Arial" w:cs="Arial"/>
                <w:sz w:val="18"/>
                <w:szCs w:val="18"/>
              </w:rPr>
            </w:pPr>
            <w:r w:rsidRPr="00166F64">
              <w:rPr>
                <w:rFonts w:ascii="Arial" w:hAnsi="Arial" w:cs="Arial"/>
                <w:sz w:val="18"/>
                <w:szCs w:val="18"/>
              </w:rPr>
              <w:t>-</w:t>
            </w:r>
          </w:p>
        </w:tc>
        <w:tc>
          <w:tcPr>
            <w:tcW w:w="0" w:type="auto"/>
            <w:shd w:val="clear" w:color="auto" w:fill="D6E3BC" w:themeFill="accent3" w:themeFillTint="66"/>
            <w:tcMar>
              <w:left w:w="0" w:type="dxa"/>
              <w:right w:w="0" w:type="dxa"/>
            </w:tcMar>
          </w:tcPr>
          <w:p w14:paraId="35506086"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1 (11%)</w:t>
            </w:r>
          </w:p>
        </w:tc>
        <w:tc>
          <w:tcPr>
            <w:tcW w:w="0" w:type="auto"/>
            <w:shd w:val="clear" w:color="auto" w:fill="B8CCE4" w:themeFill="accent1" w:themeFillTint="66"/>
            <w:tcMar>
              <w:left w:w="0" w:type="dxa"/>
              <w:right w:w="0" w:type="dxa"/>
            </w:tcMar>
          </w:tcPr>
          <w:p w14:paraId="6793B783"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7 (78%)</w:t>
            </w:r>
          </w:p>
        </w:tc>
        <w:tc>
          <w:tcPr>
            <w:tcW w:w="0" w:type="auto"/>
            <w:shd w:val="clear" w:color="auto" w:fill="E5B8B7" w:themeFill="accent2" w:themeFillTint="66"/>
            <w:tcMar>
              <w:left w:w="0" w:type="dxa"/>
              <w:right w:w="0" w:type="dxa"/>
            </w:tcMar>
          </w:tcPr>
          <w:p w14:paraId="28F41DB1"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1 (11%)</w:t>
            </w:r>
          </w:p>
        </w:tc>
        <w:tc>
          <w:tcPr>
            <w:tcW w:w="0" w:type="auto"/>
            <w:shd w:val="clear" w:color="auto" w:fill="D6E3BC" w:themeFill="accent3" w:themeFillTint="66"/>
            <w:tcMar>
              <w:left w:w="0" w:type="dxa"/>
              <w:right w:w="0" w:type="dxa"/>
            </w:tcMar>
          </w:tcPr>
          <w:p w14:paraId="3823E7DE"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1 (5.6%)</w:t>
            </w:r>
          </w:p>
        </w:tc>
        <w:tc>
          <w:tcPr>
            <w:tcW w:w="0" w:type="auto"/>
            <w:shd w:val="clear" w:color="auto" w:fill="B8CCE4" w:themeFill="accent1" w:themeFillTint="66"/>
            <w:tcMar>
              <w:left w:w="0" w:type="dxa"/>
              <w:right w:w="0" w:type="dxa"/>
            </w:tcMar>
          </w:tcPr>
          <w:p w14:paraId="5482FDF3"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17 (94%)</w:t>
            </w:r>
          </w:p>
        </w:tc>
        <w:tc>
          <w:tcPr>
            <w:tcW w:w="0" w:type="auto"/>
            <w:shd w:val="clear" w:color="auto" w:fill="E5B8B7" w:themeFill="accent2" w:themeFillTint="66"/>
            <w:tcMar>
              <w:left w:w="0" w:type="dxa"/>
              <w:right w:w="0" w:type="dxa"/>
            </w:tcMar>
          </w:tcPr>
          <w:p w14:paraId="40552600" w14:textId="2D921833" w:rsidR="00A770EE" w:rsidRPr="00166F64" w:rsidRDefault="008B6A06" w:rsidP="00166F64">
            <w:pPr>
              <w:keepNext/>
              <w:spacing w:before="40" w:after="40"/>
              <w:jc w:val="center"/>
              <w:rPr>
                <w:rFonts w:ascii="Arial" w:hAnsi="Arial" w:cs="Arial"/>
                <w:sz w:val="18"/>
                <w:szCs w:val="18"/>
              </w:rPr>
            </w:pPr>
            <w:r w:rsidRPr="00166F64">
              <w:rPr>
                <w:rFonts w:ascii="Arial" w:hAnsi="Arial" w:cs="Arial"/>
                <w:sz w:val="18"/>
                <w:szCs w:val="18"/>
              </w:rPr>
              <w:t>-</w:t>
            </w:r>
          </w:p>
        </w:tc>
      </w:tr>
      <w:tr w:rsidR="0081559D" w:rsidRPr="0081559D" w14:paraId="3EDF0DA5" w14:textId="77777777" w:rsidTr="00166F64">
        <w:trPr>
          <w:cantSplit/>
          <w:trHeight w:val="349"/>
        </w:trPr>
        <w:tc>
          <w:tcPr>
            <w:tcW w:w="0" w:type="auto"/>
            <w:shd w:val="clear" w:color="auto" w:fill="D9D9D9" w:themeFill="background1" w:themeFillShade="D9"/>
            <w:tcMar>
              <w:left w:w="0" w:type="dxa"/>
              <w:right w:w="0" w:type="dxa"/>
            </w:tcMar>
          </w:tcPr>
          <w:p w14:paraId="0E44D3D2" w14:textId="342E9F5D" w:rsidR="00A770EE" w:rsidRPr="00166F64" w:rsidRDefault="00A83B7D" w:rsidP="00DB7079">
            <w:pPr>
              <w:keepNext/>
              <w:spacing w:before="40" w:after="40"/>
              <w:ind w:left="57"/>
              <w:rPr>
                <w:rFonts w:ascii="Arial" w:hAnsi="Arial" w:cs="Arial"/>
                <w:color w:val="000000" w:themeColor="text1"/>
                <w:sz w:val="18"/>
                <w:szCs w:val="18"/>
              </w:rPr>
            </w:pPr>
            <w:r w:rsidRPr="00166F64">
              <w:rPr>
                <w:rFonts w:ascii="Arial" w:hAnsi="Arial" w:cs="Arial"/>
                <w:color w:val="000000" w:themeColor="text1"/>
                <w:sz w:val="18"/>
                <w:szCs w:val="18"/>
              </w:rPr>
              <w:t>Te Manawa Taki</w:t>
            </w:r>
          </w:p>
        </w:tc>
        <w:tc>
          <w:tcPr>
            <w:tcW w:w="0" w:type="auto"/>
            <w:shd w:val="clear" w:color="auto" w:fill="D6E3BC" w:themeFill="accent3" w:themeFillTint="66"/>
            <w:tcMar>
              <w:left w:w="0" w:type="dxa"/>
              <w:right w:w="0" w:type="dxa"/>
            </w:tcMar>
          </w:tcPr>
          <w:p w14:paraId="017EC9ED" w14:textId="77777777" w:rsidR="00A770EE" w:rsidRPr="00166F64" w:rsidRDefault="00A83B7D" w:rsidP="00166F64">
            <w:pPr>
              <w:keepNext/>
              <w:spacing w:before="40" w:after="40"/>
              <w:jc w:val="center"/>
              <w:rPr>
                <w:rFonts w:ascii="Arial" w:hAnsi="Arial" w:cs="Arial"/>
                <w:sz w:val="18"/>
                <w:szCs w:val="18"/>
                <w:shd w:val="clear" w:color="auto" w:fill="D6E3BC" w:themeFill="accent3" w:themeFillTint="66"/>
              </w:rPr>
            </w:pPr>
            <w:r w:rsidRPr="00166F64">
              <w:rPr>
                <w:rFonts w:ascii="Arial" w:hAnsi="Arial" w:cs="Arial"/>
                <w:sz w:val="18"/>
                <w:szCs w:val="18"/>
                <w:shd w:val="clear" w:color="auto" w:fill="D6E3BC" w:themeFill="accent3" w:themeFillTint="66"/>
              </w:rPr>
              <w:t>19 (13%)</w:t>
            </w:r>
          </w:p>
        </w:tc>
        <w:tc>
          <w:tcPr>
            <w:tcW w:w="0" w:type="auto"/>
            <w:shd w:val="clear" w:color="auto" w:fill="B8CCE4" w:themeFill="accent1" w:themeFillTint="66"/>
            <w:tcMar>
              <w:left w:w="0" w:type="dxa"/>
              <w:right w:w="0" w:type="dxa"/>
            </w:tcMar>
          </w:tcPr>
          <w:p w14:paraId="78154A22"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119 (83%)</w:t>
            </w:r>
          </w:p>
        </w:tc>
        <w:tc>
          <w:tcPr>
            <w:tcW w:w="0" w:type="auto"/>
            <w:shd w:val="clear" w:color="auto" w:fill="E5B8B7" w:themeFill="accent2" w:themeFillTint="66"/>
            <w:tcMar>
              <w:left w:w="0" w:type="dxa"/>
              <w:right w:w="0" w:type="dxa"/>
            </w:tcMar>
          </w:tcPr>
          <w:p w14:paraId="63C9EDAA"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6 (4.2%)</w:t>
            </w:r>
          </w:p>
        </w:tc>
        <w:tc>
          <w:tcPr>
            <w:tcW w:w="0" w:type="auto"/>
            <w:shd w:val="clear" w:color="auto" w:fill="D6E3BC" w:themeFill="accent3" w:themeFillTint="66"/>
            <w:tcMar>
              <w:left w:w="0" w:type="dxa"/>
              <w:right w:w="0" w:type="dxa"/>
            </w:tcMar>
          </w:tcPr>
          <w:p w14:paraId="54AF8D1D"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9 (6.1%)</w:t>
            </w:r>
          </w:p>
        </w:tc>
        <w:tc>
          <w:tcPr>
            <w:tcW w:w="0" w:type="auto"/>
            <w:shd w:val="clear" w:color="auto" w:fill="B8CCE4" w:themeFill="accent1" w:themeFillTint="66"/>
            <w:tcMar>
              <w:left w:w="0" w:type="dxa"/>
              <w:right w:w="0" w:type="dxa"/>
            </w:tcMar>
          </w:tcPr>
          <w:p w14:paraId="6DC58320"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134 (91%)</w:t>
            </w:r>
          </w:p>
        </w:tc>
        <w:tc>
          <w:tcPr>
            <w:tcW w:w="0" w:type="auto"/>
            <w:shd w:val="clear" w:color="auto" w:fill="E5B8B7" w:themeFill="accent2" w:themeFillTint="66"/>
            <w:tcMar>
              <w:left w:w="0" w:type="dxa"/>
              <w:right w:w="0" w:type="dxa"/>
            </w:tcMar>
          </w:tcPr>
          <w:p w14:paraId="4D444A8D"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4 (2.7%)</w:t>
            </w:r>
          </w:p>
        </w:tc>
        <w:tc>
          <w:tcPr>
            <w:tcW w:w="0" w:type="auto"/>
            <w:shd w:val="clear" w:color="auto" w:fill="D6E3BC" w:themeFill="accent3" w:themeFillTint="66"/>
            <w:tcMar>
              <w:left w:w="0" w:type="dxa"/>
              <w:right w:w="0" w:type="dxa"/>
            </w:tcMar>
          </w:tcPr>
          <w:p w14:paraId="4FECDAAA"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11 (6.8%)</w:t>
            </w:r>
          </w:p>
        </w:tc>
        <w:tc>
          <w:tcPr>
            <w:tcW w:w="0" w:type="auto"/>
            <w:shd w:val="clear" w:color="auto" w:fill="B8CCE4" w:themeFill="accent1" w:themeFillTint="66"/>
            <w:tcMar>
              <w:left w:w="0" w:type="dxa"/>
              <w:right w:w="0" w:type="dxa"/>
            </w:tcMar>
          </w:tcPr>
          <w:p w14:paraId="4C8D849F"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148 (91%)</w:t>
            </w:r>
          </w:p>
        </w:tc>
        <w:tc>
          <w:tcPr>
            <w:tcW w:w="0" w:type="auto"/>
            <w:shd w:val="clear" w:color="auto" w:fill="E5B8B7" w:themeFill="accent2" w:themeFillTint="66"/>
            <w:tcMar>
              <w:left w:w="0" w:type="dxa"/>
              <w:right w:w="0" w:type="dxa"/>
            </w:tcMar>
          </w:tcPr>
          <w:p w14:paraId="6C25B1EF"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3 (1.9%)</w:t>
            </w:r>
          </w:p>
        </w:tc>
        <w:tc>
          <w:tcPr>
            <w:tcW w:w="0" w:type="auto"/>
            <w:shd w:val="clear" w:color="auto" w:fill="D6E3BC" w:themeFill="accent3" w:themeFillTint="66"/>
            <w:tcMar>
              <w:left w:w="0" w:type="dxa"/>
              <w:right w:w="0" w:type="dxa"/>
            </w:tcMar>
          </w:tcPr>
          <w:p w14:paraId="7D28066C"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7 (4.5%)</w:t>
            </w:r>
          </w:p>
        </w:tc>
        <w:tc>
          <w:tcPr>
            <w:tcW w:w="0" w:type="auto"/>
            <w:shd w:val="clear" w:color="auto" w:fill="B8CCE4" w:themeFill="accent1" w:themeFillTint="66"/>
            <w:tcMar>
              <w:left w:w="0" w:type="dxa"/>
              <w:right w:w="0" w:type="dxa"/>
            </w:tcMar>
          </w:tcPr>
          <w:p w14:paraId="038B4CF5"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134 (87%)</w:t>
            </w:r>
          </w:p>
        </w:tc>
        <w:tc>
          <w:tcPr>
            <w:tcW w:w="0" w:type="auto"/>
            <w:shd w:val="clear" w:color="auto" w:fill="E5B8B7" w:themeFill="accent2" w:themeFillTint="66"/>
            <w:tcMar>
              <w:left w:w="0" w:type="dxa"/>
              <w:right w:w="0" w:type="dxa"/>
            </w:tcMar>
          </w:tcPr>
          <w:p w14:paraId="1213FFE4"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13 (8.4%)</w:t>
            </w:r>
          </w:p>
        </w:tc>
        <w:tc>
          <w:tcPr>
            <w:tcW w:w="0" w:type="auto"/>
            <w:shd w:val="clear" w:color="auto" w:fill="D6E3BC" w:themeFill="accent3" w:themeFillTint="66"/>
            <w:tcMar>
              <w:left w:w="0" w:type="dxa"/>
              <w:right w:w="0" w:type="dxa"/>
            </w:tcMar>
          </w:tcPr>
          <w:p w14:paraId="244C79BD"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11 (6.7%)</w:t>
            </w:r>
          </w:p>
        </w:tc>
        <w:tc>
          <w:tcPr>
            <w:tcW w:w="0" w:type="auto"/>
            <w:shd w:val="clear" w:color="auto" w:fill="B8CCE4" w:themeFill="accent1" w:themeFillTint="66"/>
            <w:tcMar>
              <w:left w:w="0" w:type="dxa"/>
              <w:right w:w="0" w:type="dxa"/>
            </w:tcMar>
          </w:tcPr>
          <w:p w14:paraId="24E70C12"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137 (83%)</w:t>
            </w:r>
          </w:p>
        </w:tc>
        <w:tc>
          <w:tcPr>
            <w:tcW w:w="0" w:type="auto"/>
            <w:shd w:val="clear" w:color="auto" w:fill="E5B8B7" w:themeFill="accent2" w:themeFillTint="66"/>
            <w:tcMar>
              <w:left w:w="0" w:type="dxa"/>
              <w:right w:w="0" w:type="dxa"/>
            </w:tcMar>
          </w:tcPr>
          <w:p w14:paraId="4EC6E229"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17 (10%)</w:t>
            </w:r>
          </w:p>
        </w:tc>
      </w:tr>
      <w:tr w:rsidR="0081559D" w:rsidRPr="0081559D" w14:paraId="424BAD46" w14:textId="77777777" w:rsidTr="002B2885">
        <w:trPr>
          <w:cantSplit/>
          <w:trHeight w:val="357"/>
        </w:trPr>
        <w:tc>
          <w:tcPr>
            <w:tcW w:w="0" w:type="auto"/>
            <w:tcMar>
              <w:left w:w="0" w:type="dxa"/>
              <w:right w:w="0" w:type="dxa"/>
            </w:tcMar>
          </w:tcPr>
          <w:p w14:paraId="0E1B491D" w14:textId="7BA47073" w:rsidR="00A770EE" w:rsidRPr="00166F64" w:rsidRDefault="00A83B7D" w:rsidP="00DB7079">
            <w:pPr>
              <w:keepNext/>
              <w:spacing w:before="40" w:after="40"/>
              <w:ind w:left="57"/>
              <w:rPr>
                <w:rFonts w:ascii="Arial" w:hAnsi="Arial" w:cs="Arial"/>
                <w:sz w:val="18"/>
                <w:szCs w:val="18"/>
              </w:rPr>
            </w:pPr>
            <w:r w:rsidRPr="00166F64">
              <w:rPr>
                <w:rFonts w:ascii="Arial" w:hAnsi="Arial" w:cs="Arial"/>
                <w:sz w:val="18"/>
                <w:szCs w:val="18"/>
              </w:rPr>
              <w:t>Te Waipounamu</w:t>
            </w:r>
          </w:p>
        </w:tc>
        <w:tc>
          <w:tcPr>
            <w:tcW w:w="0" w:type="auto"/>
            <w:shd w:val="clear" w:color="auto" w:fill="D6E3BC" w:themeFill="accent3" w:themeFillTint="66"/>
            <w:tcMar>
              <w:left w:w="0" w:type="dxa"/>
              <w:right w:w="0" w:type="dxa"/>
            </w:tcMar>
          </w:tcPr>
          <w:p w14:paraId="47D08CAA" w14:textId="77777777" w:rsidR="00A770EE" w:rsidRPr="00166F64" w:rsidRDefault="00A83B7D" w:rsidP="00166F64">
            <w:pPr>
              <w:keepNext/>
              <w:spacing w:before="40" w:after="40"/>
              <w:jc w:val="center"/>
              <w:rPr>
                <w:rFonts w:ascii="Arial" w:hAnsi="Arial" w:cs="Arial"/>
                <w:sz w:val="18"/>
                <w:szCs w:val="18"/>
                <w:shd w:val="clear" w:color="auto" w:fill="D6E3BC" w:themeFill="accent3" w:themeFillTint="66"/>
              </w:rPr>
            </w:pPr>
            <w:r w:rsidRPr="00166F64">
              <w:rPr>
                <w:rFonts w:ascii="Arial" w:hAnsi="Arial" w:cs="Arial"/>
                <w:sz w:val="18"/>
                <w:szCs w:val="18"/>
                <w:shd w:val="clear" w:color="auto" w:fill="D6E3BC" w:themeFill="accent3" w:themeFillTint="66"/>
              </w:rPr>
              <w:t>5 (3.2%)</w:t>
            </w:r>
          </w:p>
        </w:tc>
        <w:tc>
          <w:tcPr>
            <w:tcW w:w="0" w:type="auto"/>
            <w:shd w:val="clear" w:color="auto" w:fill="B8CCE4" w:themeFill="accent1" w:themeFillTint="66"/>
            <w:tcMar>
              <w:left w:w="0" w:type="dxa"/>
              <w:right w:w="0" w:type="dxa"/>
            </w:tcMar>
          </w:tcPr>
          <w:p w14:paraId="26B13944"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142 (92%)</w:t>
            </w:r>
          </w:p>
        </w:tc>
        <w:tc>
          <w:tcPr>
            <w:tcW w:w="0" w:type="auto"/>
            <w:shd w:val="clear" w:color="auto" w:fill="E5B8B7" w:themeFill="accent2" w:themeFillTint="66"/>
            <w:tcMar>
              <w:left w:w="0" w:type="dxa"/>
              <w:right w:w="0" w:type="dxa"/>
            </w:tcMar>
          </w:tcPr>
          <w:p w14:paraId="77EEA191"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8 (5.2%)</w:t>
            </w:r>
          </w:p>
        </w:tc>
        <w:tc>
          <w:tcPr>
            <w:tcW w:w="0" w:type="auto"/>
            <w:shd w:val="clear" w:color="auto" w:fill="D6E3BC" w:themeFill="accent3" w:themeFillTint="66"/>
            <w:tcMar>
              <w:left w:w="0" w:type="dxa"/>
              <w:right w:w="0" w:type="dxa"/>
            </w:tcMar>
          </w:tcPr>
          <w:p w14:paraId="18B93CE7" w14:textId="03917528" w:rsidR="00A770EE" w:rsidRPr="00166F64" w:rsidRDefault="008B6A06" w:rsidP="00166F64">
            <w:pPr>
              <w:keepNext/>
              <w:spacing w:before="40" w:after="40"/>
              <w:jc w:val="center"/>
              <w:rPr>
                <w:rFonts w:ascii="Arial" w:hAnsi="Arial" w:cs="Arial"/>
                <w:sz w:val="18"/>
                <w:szCs w:val="18"/>
              </w:rPr>
            </w:pPr>
            <w:r w:rsidRPr="00166F64">
              <w:rPr>
                <w:rFonts w:ascii="Arial" w:hAnsi="Arial" w:cs="Arial"/>
                <w:sz w:val="18"/>
                <w:szCs w:val="18"/>
                <w:shd w:val="clear" w:color="auto" w:fill="D6E3BC" w:themeFill="accent3" w:themeFillTint="66"/>
              </w:rPr>
              <w:t>-</w:t>
            </w:r>
          </w:p>
        </w:tc>
        <w:tc>
          <w:tcPr>
            <w:tcW w:w="0" w:type="auto"/>
            <w:shd w:val="clear" w:color="auto" w:fill="B8CCE4" w:themeFill="accent1" w:themeFillTint="66"/>
            <w:tcMar>
              <w:left w:w="0" w:type="dxa"/>
              <w:right w:w="0" w:type="dxa"/>
            </w:tcMar>
          </w:tcPr>
          <w:p w14:paraId="15621BE6"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101 (86%)</w:t>
            </w:r>
          </w:p>
        </w:tc>
        <w:tc>
          <w:tcPr>
            <w:tcW w:w="0" w:type="auto"/>
            <w:shd w:val="clear" w:color="auto" w:fill="E5B8B7" w:themeFill="accent2" w:themeFillTint="66"/>
            <w:tcMar>
              <w:left w:w="0" w:type="dxa"/>
              <w:right w:w="0" w:type="dxa"/>
            </w:tcMar>
          </w:tcPr>
          <w:p w14:paraId="6FD4FFF2"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16 (14%)</w:t>
            </w:r>
          </w:p>
        </w:tc>
        <w:tc>
          <w:tcPr>
            <w:tcW w:w="0" w:type="auto"/>
            <w:shd w:val="clear" w:color="auto" w:fill="D6E3BC" w:themeFill="accent3" w:themeFillTint="66"/>
            <w:tcMar>
              <w:left w:w="0" w:type="dxa"/>
              <w:right w:w="0" w:type="dxa"/>
            </w:tcMar>
          </w:tcPr>
          <w:p w14:paraId="596BEC5C" w14:textId="349A1139" w:rsidR="00A770EE" w:rsidRPr="00166F64" w:rsidRDefault="008B6A06" w:rsidP="00166F64">
            <w:pPr>
              <w:keepNext/>
              <w:spacing w:before="40" w:after="40"/>
              <w:jc w:val="center"/>
              <w:rPr>
                <w:rFonts w:ascii="Arial" w:hAnsi="Arial" w:cs="Arial"/>
                <w:sz w:val="18"/>
                <w:szCs w:val="18"/>
              </w:rPr>
            </w:pPr>
            <w:r w:rsidRPr="00166F64">
              <w:rPr>
                <w:rFonts w:ascii="Arial" w:hAnsi="Arial" w:cs="Arial"/>
                <w:sz w:val="18"/>
                <w:szCs w:val="18"/>
                <w:shd w:val="clear" w:color="auto" w:fill="D6E3BC" w:themeFill="accent3" w:themeFillTint="66"/>
              </w:rPr>
              <w:t>-</w:t>
            </w:r>
          </w:p>
        </w:tc>
        <w:tc>
          <w:tcPr>
            <w:tcW w:w="0" w:type="auto"/>
            <w:shd w:val="clear" w:color="auto" w:fill="B8CCE4" w:themeFill="accent1" w:themeFillTint="66"/>
            <w:tcMar>
              <w:left w:w="0" w:type="dxa"/>
              <w:right w:w="0" w:type="dxa"/>
            </w:tcMar>
          </w:tcPr>
          <w:p w14:paraId="1C577298"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155 (96%)</w:t>
            </w:r>
          </w:p>
        </w:tc>
        <w:tc>
          <w:tcPr>
            <w:tcW w:w="0" w:type="auto"/>
            <w:shd w:val="clear" w:color="auto" w:fill="E5B8B7" w:themeFill="accent2" w:themeFillTint="66"/>
            <w:tcMar>
              <w:left w:w="0" w:type="dxa"/>
              <w:right w:w="0" w:type="dxa"/>
            </w:tcMar>
          </w:tcPr>
          <w:p w14:paraId="61D3FDA5"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7 (4.3%)</w:t>
            </w:r>
          </w:p>
        </w:tc>
        <w:tc>
          <w:tcPr>
            <w:tcW w:w="0" w:type="auto"/>
            <w:shd w:val="clear" w:color="auto" w:fill="D6E3BC" w:themeFill="accent3" w:themeFillTint="66"/>
            <w:tcMar>
              <w:left w:w="0" w:type="dxa"/>
              <w:right w:w="0" w:type="dxa"/>
            </w:tcMar>
          </w:tcPr>
          <w:p w14:paraId="1CB68746"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1 (0.5</w:t>
            </w:r>
            <w:r w:rsidRPr="00166F64">
              <w:rPr>
                <w:rFonts w:ascii="Arial" w:hAnsi="Arial" w:cs="Arial"/>
                <w:sz w:val="18"/>
                <w:szCs w:val="18"/>
                <w:shd w:val="clear" w:color="auto" w:fill="D6E3BC" w:themeFill="accent3" w:themeFillTint="66"/>
              </w:rPr>
              <w:t>%)</w:t>
            </w:r>
          </w:p>
        </w:tc>
        <w:tc>
          <w:tcPr>
            <w:tcW w:w="0" w:type="auto"/>
            <w:shd w:val="clear" w:color="auto" w:fill="B8CCE4" w:themeFill="accent1" w:themeFillTint="66"/>
            <w:tcMar>
              <w:left w:w="0" w:type="dxa"/>
              <w:right w:w="0" w:type="dxa"/>
            </w:tcMar>
          </w:tcPr>
          <w:p w14:paraId="2170443A"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136 (75%)</w:t>
            </w:r>
          </w:p>
        </w:tc>
        <w:tc>
          <w:tcPr>
            <w:tcW w:w="0" w:type="auto"/>
            <w:shd w:val="clear" w:color="auto" w:fill="E5B8B7" w:themeFill="accent2" w:themeFillTint="66"/>
            <w:tcMar>
              <w:left w:w="0" w:type="dxa"/>
              <w:right w:w="0" w:type="dxa"/>
            </w:tcMar>
          </w:tcPr>
          <w:p w14:paraId="6AF61698"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45 (25%)</w:t>
            </w:r>
          </w:p>
        </w:tc>
        <w:tc>
          <w:tcPr>
            <w:tcW w:w="0" w:type="auto"/>
            <w:shd w:val="clear" w:color="auto" w:fill="D6E3BC" w:themeFill="accent3" w:themeFillTint="66"/>
            <w:tcMar>
              <w:left w:w="0" w:type="dxa"/>
              <w:right w:w="0" w:type="dxa"/>
            </w:tcMar>
          </w:tcPr>
          <w:p w14:paraId="7DCDC7E4"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1 (0.</w:t>
            </w:r>
            <w:r w:rsidRPr="00166F64">
              <w:rPr>
                <w:rFonts w:ascii="Arial" w:hAnsi="Arial" w:cs="Arial"/>
                <w:sz w:val="18"/>
                <w:szCs w:val="18"/>
                <w:shd w:val="clear" w:color="auto" w:fill="D6E3BC" w:themeFill="accent3" w:themeFillTint="66"/>
              </w:rPr>
              <w:t>8</w:t>
            </w:r>
            <w:r w:rsidRPr="00166F64">
              <w:rPr>
                <w:rFonts w:ascii="Arial" w:hAnsi="Arial" w:cs="Arial"/>
                <w:sz w:val="18"/>
                <w:szCs w:val="18"/>
              </w:rPr>
              <w:t>%)</w:t>
            </w:r>
          </w:p>
        </w:tc>
        <w:tc>
          <w:tcPr>
            <w:tcW w:w="0" w:type="auto"/>
            <w:shd w:val="clear" w:color="auto" w:fill="B8CCE4" w:themeFill="accent1" w:themeFillTint="66"/>
            <w:tcMar>
              <w:left w:w="0" w:type="dxa"/>
              <w:right w:w="0" w:type="dxa"/>
            </w:tcMar>
          </w:tcPr>
          <w:p w14:paraId="5A7A6DA3"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67 (56%)</w:t>
            </w:r>
          </w:p>
        </w:tc>
        <w:tc>
          <w:tcPr>
            <w:tcW w:w="0" w:type="auto"/>
            <w:shd w:val="clear" w:color="auto" w:fill="E5B8B7" w:themeFill="accent2" w:themeFillTint="66"/>
            <w:tcMar>
              <w:left w:w="0" w:type="dxa"/>
              <w:right w:w="0" w:type="dxa"/>
            </w:tcMar>
          </w:tcPr>
          <w:p w14:paraId="25CCF124" w14:textId="77777777" w:rsidR="00A770EE" w:rsidRPr="00166F64" w:rsidRDefault="00A83B7D" w:rsidP="00166F64">
            <w:pPr>
              <w:keepNext/>
              <w:spacing w:before="40" w:after="40"/>
              <w:jc w:val="center"/>
              <w:rPr>
                <w:rFonts w:ascii="Arial" w:hAnsi="Arial" w:cs="Arial"/>
                <w:sz w:val="18"/>
                <w:szCs w:val="18"/>
              </w:rPr>
            </w:pPr>
            <w:r w:rsidRPr="00166F64">
              <w:rPr>
                <w:rFonts w:ascii="Arial" w:hAnsi="Arial" w:cs="Arial"/>
                <w:sz w:val="18"/>
                <w:szCs w:val="18"/>
              </w:rPr>
              <w:t>51 (43%)</w:t>
            </w:r>
          </w:p>
        </w:tc>
      </w:tr>
    </w:tbl>
    <w:p w14:paraId="2ABCAC43" w14:textId="0B230434" w:rsidR="00A770EE" w:rsidRPr="0081559D" w:rsidRDefault="00402A38" w:rsidP="00402A38">
      <w:pPr>
        <w:pStyle w:val="FootnoteBlockText"/>
      </w:pPr>
      <w:r w:rsidRPr="0081559D">
        <w:rPr>
          <w:vertAlign w:val="superscript"/>
          <w:lang w:val="en-NZ"/>
        </w:rPr>
        <w:t>1</w:t>
      </w:r>
      <w:r w:rsidRPr="0081559D">
        <w:rPr>
          <w:lang w:val="en-NZ"/>
        </w:rPr>
        <w:t>N (row % per year, rounding</w:t>
      </w:r>
      <w:r w:rsidRPr="0081559D">
        <w:t xml:space="preserve"> to 1 decimal place if low counts</w:t>
      </w:r>
      <w:r>
        <w:t>)</w:t>
      </w:r>
      <w:r w:rsidR="00A83B7D" w:rsidRPr="0081559D">
        <w:br w:type="page"/>
      </w:r>
    </w:p>
    <w:p w14:paraId="2346BD35" w14:textId="5141A027" w:rsidR="00F06352" w:rsidRPr="0081559D" w:rsidRDefault="00F06352" w:rsidP="00F06352">
      <w:pPr>
        <w:pStyle w:val="tablefigheading"/>
        <w:rPr>
          <w:rFonts w:ascii="Arial" w:hAnsi="Arial" w:cs="Arial"/>
        </w:rPr>
      </w:pPr>
      <w:bookmarkStart w:id="57" w:name="_Ref204073399"/>
      <w:bookmarkStart w:id="58" w:name="_Toc204767025"/>
      <w:bookmarkStart w:id="59" w:name="appendix-table-4---ciprofloxacin"/>
      <w:bookmarkEnd w:id="56"/>
      <w:r w:rsidRPr="0081559D">
        <w:rPr>
          <w:rFonts w:ascii="Arial" w:hAnsi="Arial" w:cs="Arial"/>
        </w:rPr>
        <w:lastRenderedPageBreak/>
        <w:t xml:space="preserve">Table </w:t>
      </w:r>
      <w:r w:rsidR="00282B68">
        <w:rPr>
          <w:rFonts w:ascii="Arial" w:hAnsi="Arial" w:cs="Arial"/>
          <w:noProof/>
        </w:rPr>
        <w:t>8</w:t>
      </w:r>
      <w:bookmarkEnd w:id="57"/>
      <w:r w:rsidRPr="0081559D">
        <w:rPr>
          <w:rFonts w:ascii="Arial" w:hAnsi="Arial" w:cs="Arial"/>
        </w:rPr>
        <w:t>: Number &amp; proportion (%) of gonococcal isolates susceptible or resistance to ciprofloxacin, New Zealand, 2020–2024 by sex, age, ethnicity and region</w:t>
      </w:r>
      <w:bookmarkEnd w:id="58"/>
    </w:p>
    <w:tbl>
      <w:tblPr>
        <w:tblStyle w:val="Table"/>
        <w:tblW w:w="13930" w:type="dxa"/>
        <w:tbl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insideH w:val="single" w:sz="6" w:space="0" w:color="BFBFBF" w:themeColor="background1" w:themeShade="BF"/>
          <w:insideV w:val="single" w:sz="6" w:space="0" w:color="BFBFBF" w:themeColor="background1" w:themeShade="BF"/>
        </w:tblBorders>
        <w:tblCellMar>
          <w:left w:w="60" w:type="dxa"/>
          <w:right w:w="60" w:type="dxa"/>
        </w:tblCellMar>
        <w:tblLook w:val="0000" w:firstRow="0" w:lastRow="0" w:firstColumn="0" w:lastColumn="0" w:noHBand="0" w:noVBand="0"/>
      </w:tblPr>
      <w:tblGrid>
        <w:gridCol w:w="1433"/>
        <w:gridCol w:w="865"/>
        <w:gridCol w:w="813"/>
        <w:gridCol w:w="950"/>
        <w:gridCol w:w="865"/>
        <w:gridCol w:w="712"/>
        <w:gridCol w:w="865"/>
        <w:gridCol w:w="865"/>
        <w:gridCol w:w="712"/>
        <w:gridCol w:w="865"/>
        <w:gridCol w:w="865"/>
        <w:gridCol w:w="814"/>
        <w:gridCol w:w="865"/>
        <w:gridCol w:w="432"/>
        <w:gridCol w:w="432"/>
        <w:gridCol w:w="712"/>
        <w:gridCol w:w="865"/>
      </w:tblGrid>
      <w:tr w:rsidR="0075498E" w:rsidRPr="0081559D" w14:paraId="7DD7DD09" w14:textId="77777777" w:rsidTr="007219FD">
        <w:trPr>
          <w:cantSplit/>
          <w:trHeight w:val="333"/>
          <w:tblHeader/>
        </w:trPr>
        <w:tc>
          <w:tcPr>
            <w:tcW w:w="0" w:type="auto"/>
            <w:shd w:val="clear" w:color="auto" w:fill="0097DB"/>
            <w:tcMar>
              <w:left w:w="0" w:type="dxa"/>
              <w:right w:w="0" w:type="dxa"/>
            </w:tcMar>
          </w:tcPr>
          <w:p w14:paraId="00A16CD5" w14:textId="77777777" w:rsidR="00A770EE" w:rsidRPr="0081559D" w:rsidRDefault="00A770EE">
            <w:pPr>
              <w:keepNext/>
              <w:spacing w:after="60"/>
              <w:rPr>
                <w:rFonts w:ascii="Arial" w:hAnsi="Arial" w:cs="Arial"/>
                <w:sz w:val="18"/>
                <w:szCs w:val="22"/>
              </w:rPr>
            </w:pPr>
          </w:p>
        </w:tc>
        <w:tc>
          <w:tcPr>
            <w:tcW w:w="0" w:type="auto"/>
            <w:gridSpan w:val="3"/>
            <w:shd w:val="clear" w:color="auto" w:fill="0097DB"/>
            <w:tcMar>
              <w:left w:w="0" w:type="dxa"/>
              <w:right w:w="0" w:type="dxa"/>
            </w:tcMar>
          </w:tcPr>
          <w:p w14:paraId="4BD8E305" w14:textId="77777777" w:rsidR="00A770EE" w:rsidRPr="0081559D" w:rsidRDefault="00A83B7D" w:rsidP="00C43704">
            <w:pPr>
              <w:keepNext/>
              <w:spacing w:before="120" w:after="60"/>
              <w:jc w:val="center"/>
              <w:rPr>
                <w:rFonts w:ascii="Arial" w:hAnsi="Arial" w:cs="Arial"/>
                <w:color w:val="FFFFFF" w:themeColor="background1"/>
                <w:sz w:val="18"/>
                <w:szCs w:val="22"/>
              </w:rPr>
            </w:pPr>
            <w:r w:rsidRPr="0081559D">
              <w:rPr>
                <w:rFonts w:ascii="Arial" w:hAnsi="Arial" w:cs="Arial"/>
                <w:b/>
                <w:color w:val="FFFFFF" w:themeColor="background1"/>
                <w:sz w:val="18"/>
                <w:szCs w:val="22"/>
              </w:rPr>
              <w:t>2020</w:t>
            </w:r>
          </w:p>
        </w:tc>
        <w:tc>
          <w:tcPr>
            <w:tcW w:w="0" w:type="auto"/>
            <w:gridSpan w:val="3"/>
            <w:shd w:val="clear" w:color="auto" w:fill="0097DB"/>
            <w:tcMar>
              <w:left w:w="0" w:type="dxa"/>
              <w:right w:w="0" w:type="dxa"/>
            </w:tcMar>
          </w:tcPr>
          <w:p w14:paraId="5A8A2722" w14:textId="77777777" w:rsidR="00A770EE" w:rsidRPr="0081559D" w:rsidRDefault="00A83B7D" w:rsidP="00C43704">
            <w:pPr>
              <w:keepNext/>
              <w:spacing w:before="120" w:after="60"/>
              <w:jc w:val="center"/>
              <w:rPr>
                <w:rFonts w:ascii="Arial" w:hAnsi="Arial" w:cs="Arial"/>
                <w:color w:val="FFFFFF" w:themeColor="background1"/>
                <w:sz w:val="18"/>
                <w:szCs w:val="22"/>
              </w:rPr>
            </w:pPr>
            <w:r w:rsidRPr="0081559D">
              <w:rPr>
                <w:rFonts w:ascii="Arial" w:hAnsi="Arial" w:cs="Arial"/>
                <w:b/>
                <w:color w:val="FFFFFF" w:themeColor="background1"/>
                <w:sz w:val="18"/>
                <w:szCs w:val="22"/>
              </w:rPr>
              <w:t>2021</w:t>
            </w:r>
          </w:p>
        </w:tc>
        <w:tc>
          <w:tcPr>
            <w:tcW w:w="0" w:type="auto"/>
            <w:gridSpan w:val="3"/>
            <w:shd w:val="clear" w:color="auto" w:fill="0097DB"/>
            <w:tcMar>
              <w:left w:w="0" w:type="dxa"/>
              <w:right w:w="0" w:type="dxa"/>
            </w:tcMar>
          </w:tcPr>
          <w:p w14:paraId="010C3360" w14:textId="77777777" w:rsidR="00A770EE" w:rsidRPr="0081559D" w:rsidRDefault="00A83B7D" w:rsidP="00C43704">
            <w:pPr>
              <w:keepNext/>
              <w:spacing w:before="120" w:after="60"/>
              <w:jc w:val="center"/>
              <w:rPr>
                <w:rFonts w:ascii="Arial" w:hAnsi="Arial" w:cs="Arial"/>
                <w:color w:val="FFFFFF" w:themeColor="background1"/>
                <w:sz w:val="18"/>
                <w:szCs w:val="22"/>
              </w:rPr>
            </w:pPr>
            <w:r w:rsidRPr="0081559D">
              <w:rPr>
                <w:rFonts w:ascii="Arial" w:hAnsi="Arial" w:cs="Arial"/>
                <w:b/>
                <w:color w:val="FFFFFF" w:themeColor="background1"/>
                <w:sz w:val="18"/>
                <w:szCs w:val="22"/>
              </w:rPr>
              <w:t>2022</w:t>
            </w:r>
          </w:p>
        </w:tc>
        <w:tc>
          <w:tcPr>
            <w:tcW w:w="0" w:type="auto"/>
            <w:gridSpan w:val="4"/>
            <w:shd w:val="clear" w:color="auto" w:fill="0097DB"/>
            <w:tcMar>
              <w:left w:w="0" w:type="dxa"/>
              <w:right w:w="0" w:type="dxa"/>
            </w:tcMar>
          </w:tcPr>
          <w:p w14:paraId="4C1B8C31" w14:textId="77777777" w:rsidR="00A770EE" w:rsidRPr="0081559D" w:rsidRDefault="00A83B7D" w:rsidP="00C43704">
            <w:pPr>
              <w:keepNext/>
              <w:spacing w:before="120" w:after="60"/>
              <w:jc w:val="center"/>
              <w:rPr>
                <w:rFonts w:ascii="Arial" w:hAnsi="Arial" w:cs="Arial"/>
                <w:color w:val="FFFFFF" w:themeColor="background1"/>
                <w:sz w:val="18"/>
                <w:szCs w:val="22"/>
              </w:rPr>
            </w:pPr>
            <w:r w:rsidRPr="0081559D">
              <w:rPr>
                <w:rFonts w:ascii="Arial" w:hAnsi="Arial" w:cs="Arial"/>
                <w:b/>
                <w:color w:val="FFFFFF" w:themeColor="background1"/>
                <w:sz w:val="18"/>
                <w:szCs w:val="22"/>
              </w:rPr>
              <w:t>2023</w:t>
            </w:r>
          </w:p>
        </w:tc>
        <w:tc>
          <w:tcPr>
            <w:tcW w:w="0" w:type="auto"/>
            <w:gridSpan w:val="3"/>
            <w:shd w:val="clear" w:color="auto" w:fill="0097DB"/>
            <w:tcMar>
              <w:left w:w="0" w:type="dxa"/>
              <w:right w:w="0" w:type="dxa"/>
            </w:tcMar>
          </w:tcPr>
          <w:p w14:paraId="57DE14FC" w14:textId="77777777" w:rsidR="00A770EE" w:rsidRPr="0081559D" w:rsidRDefault="00A83B7D" w:rsidP="00C43704">
            <w:pPr>
              <w:keepNext/>
              <w:spacing w:before="120" w:after="60"/>
              <w:jc w:val="center"/>
              <w:rPr>
                <w:rFonts w:ascii="Arial" w:hAnsi="Arial" w:cs="Arial"/>
                <w:color w:val="FFFFFF" w:themeColor="background1"/>
                <w:sz w:val="18"/>
                <w:szCs w:val="22"/>
              </w:rPr>
            </w:pPr>
            <w:r w:rsidRPr="0081559D">
              <w:rPr>
                <w:rFonts w:ascii="Arial" w:hAnsi="Arial" w:cs="Arial"/>
                <w:b/>
                <w:color w:val="FFFFFF" w:themeColor="background1"/>
                <w:sz w:val="18"/>
                <w:szCs w:val="22"/>
              </w:rPr>
              <w:t>2024</w:t>
            </w:r>
          </w:p>
        </w:tc>
      </w:tr>
      <w:tr w:rsidR="009A744E" w:rsidRPr="0081559D" w14:paraId="77E509D0" w14:textId="77777777" w:rsidTr="00614548">
        <w:trPr>
          <w:cantSplit/>
          <w:trHeight w:val="333"/>
          <w:tblHeader/>
        </w:trPr>
        <w:tc>
          <w:tcPr>
            <w:tcW w:w="0" w:type="auto"/>
            <w:shd w:val="clear" w:color="auto" w:fill="0097DB"/>
            <w:tcMar>
              <w:left w:w="0" w:type="dxa"/>
              <w:right w:w="0" w:type="dxa"/>
            </w:tcMar>
            <w:vAlign w:val="bottom"/>
          </w:tcPr>
          <w:p w14:paraId="5D47AC23" w14:textId="73D668F2" w:rsidR="00A770EE" w:rsidRPr="0081559D" w:rsidRDefault="00FF291B" w:rsidP="00DB7079">
            <w:pPr>
              <w:keepNext/>
              <w:spacing w:after="60"/>
              <w:ind w:left="57"/>
              <w:rPr>
                <w:rFonts w:ascii="Arial" w:hAnsi="Arial" w:cs="Arial"/>
                <w:b/>
                <w:bCs/>
                <w:sz w:val="18"/>
                <w:szCs w:val="22"/>
              </w:rPr>
            </w:pPr>
            <w:r w:rsidRPr="0081559D">
              <w:rPr>
                <w:rFonts w:ascii="Arial" w:hAnsi="Arial" w:cs="Arial"/>
                <w:b/>
                <w:bCs/>
                <w:color w:val="FFFFFF" w:themeColor="background1"/>
                <w:sz w:val="18"/>
                <w:szCs w:val="22"/>
              </w:rPr>
              <w:t>Sex</w:t>
            </w:r>
          </w:p>
        </w:tc>
        <w:tc>
          <w:tcPr>
            <w:tcW w:w="0" w:type="auto"/>
            <w:shd w:val="clear" w:color="auto" w:fill="D6E3BC" w:themeFill="accent3" w:themeFillTint="66"/>
            <w:tcMar>
              <w:left w:w="0" w:type="dxa"/>
              <w:right w:w="0" w:type="dxa"/>
            </w:tcMar>
          </w:tcPr>
          <w:p w14:paraId="4D9CE4A6" w14:textId="77777777" w:rsidR="00FF291B" w:rsidRPr="0081559D" w:rsidRDefault="00A83B7D">
            <w:pPr>
              <w:keepNext/>
              <w:spacing w:after="60"/>
              <w:jc w:val="center"/>
              <w:rPr>
                <w:rFonts w:ascii="Arial" w:hAnsi="Arial" w:cs="Arial"/>
                <w:sz w:val="18"/>
                <w:szCs w:val="22"/>
              </w:rPr>
            </w:pPr>
            <w:r w:rsidRPr="0081559D">
              <w:rPr>
                <w:rFonts w:ascii="Arial" w:hAnsi="Arial" w:cs="Arial"/>
                <w:b/>
                <w:sz w:val="18"/>
                <w:szCs w:val="22"/>
              </w:rPr>
              <w:t>S</w:t>
            </w:r>
            <w:r w:rsidRPr="0081559D">
              <w:rPr>
                <w:rFonts w:ascii="Arial" w:hAnsi="Arial" w:cs="Arial"/>
                <w:sz w:val="18"/>
                <w:szCs w:val="22"/>
              </w:rPr>
              <w:t xml:space="preserve"> </w:t>
            </w:r>
          </w:p>
          <w:p w14:paraId="21A39CF3" w14:textId="1DA492B5" w:rsidR="00A770EE" w:rsidRPr="0081559D" w:rsidRDefault="00A83B7D">
            <w:pPr>
              <w:keepNext/>
              <w:spacing w:after="60"/>
              <w:jc w:val="center"/>
              <w:rPr>
                <w:rFonts w:ascii="Arial" w:hAnsi="Arial" w:cs="Arial"/>
                <w:sz w:val="18"/>
                <w:szCs w:val="22"/>
              </w:rPr>
            </w:pPr>
            <w:r w:rsidRPr="0081559D">
              <w:rPr>
                <w:rFonts w:ascii="Arial" w:hAnsi="Arial" w:cs="Arial"/>
                <w:sz w:val="18"/>
                <w:szCs w:val="22"/>
              </w:rPr>
              <w:t>N = 894</w:t>
            </w:r>
            <w:r w:rsidRPr="0081559D">
              <w:rPr>
                <w:rFonts w:ascii="Arial" w:hAnsi="Arial" w:cs="Arial"/>
                <w:i/>
                <w:sz w:val="18"/>
                <w:szCs w:val="22"/>
                <w:vertAlign w:val="superscript"/>
              </w:rPr>
              <w:t>1</w:t>
            </w:r>
          </w:p>
        </w:tc>
        <w:tc>
          <w:tcPr>
            <w:tcW w:w="813" w:type="dxa"/>
            <w:shd w:val="clear" w:color="auto" w:fill="B8CCE4" w:themeFill="accent1" w:themeFillTint="66"/>
            <w:tcMar>
              <w:left w:w="0" w:type="dxa"/>
              <w:right w:w="0" w:type="dxa"/>
            </w:tcMar>
          </w:tcPr>
          <w:p w14:paraId="7092C25F" w14:textId="77777777" w:rsidR="00FF291B" w:rsidRPr="0081559D" w:rsidRDefault="00A83B7D">
            <w:pPr>
              <w:keepNext/>
              <w:spacing w:after="60"/>
              <w:jc w:val="center"/>
              <w:rPr>
                <w:rFonts w:ascii="Arial" w:hAnsi="Arial" w:cs="Arial"/>
                <w:sz w:val="18"/>
                <w:szCs w:val="22"/>
              </w:rPr>
            </w:pPr>
            <w:r w:rsidRPr="0081559D">
              <w:rPr>
                <w:rFonts w:ascii="Arial" w:hAnsi="Arial" w:cs="Arial"/>
                <w:b/>
                <w:sz w:val="18"/>
                <w:szCs w:val="22"/>
              </w:rPr>
              <w:t>I</w:t>
            </w:r>
            <w:r w:rsidRPr="0081559D">
              <w:rPr>
                <w:rFonts w:ascii="Arial" w:hAnsi="Arial" w:cs="Arial"/>
                <w:sz w:val="18"/>
                <w:szCs w:val="22"/>
              </w:rPr>
              <w:t xml:space="preserve"> </w:t>
            </w:r>
          </w:p>
          <w:p w14:paraId="1CC8CEC7" w14:textId="16FC854E" w:rsidR="00A770EE" w:rsidRPr="0081559D" w:rsidRDefault="00A83B7D">
            <w:pPr>
              <w:keepNext/>
              <w:spacing w:after="60"/>
              <w:jc w:val="center"/>
              <w:rPr>
                <w:rFonts w:ascii="Arial" w:hAnsi="Arial" w:cs="Arial"/>
                <w:sz w:val="18"/>
                <w:szCs w:val="22"/>
              </w:rPr>
            </w:pPr>
            <w:r w:rsidRPr="0081559D">
              <w:rPr>
                <w:rFonts w:ascii="Arial" w:hAnsi="Arial" w:cs="Arial"/>
                <w:sz w:val="18"/>
                <w:szCs w:val="22"/>
              </w:rPr>
              <w:t>N = 6</w:t>
            </w:r>
            <w:r w:rsidRPr="0081559D">
              <w:rPr>
                <w:rFonts w:ascii="Arial" w:hAnsi="Arial" w:cs="Arial"/>
                <w:i/>
                <w:sz w:val="18"/>
                <w:szCs w:val="22"/>
                <w:vertAlign w:val="superscript"/>
              </w:rPr>
              <w:t>1</w:t>
            </w:r>
          </w:p>
        </w:tc>
        <w:tc>
          <w:tcPr>
            <w:tcW w:w="950" w:type="dxa"/>
            <w:shd w:val="clear" w:color="auto" w:fill="E5B8B7" w:themeFill="accent2" w:themeFillTint="66"/>
            <w:tcMar>
              <w:left w:w="0" w:type="dxa"/>
              <w:right w:w="0" w:type="dxa"/>
            </w:tcMar>
          </w:tcPr>
          <w:p w14:paraId="777AF278" w14:textId="77777777" w:rsidR="00FF291B" w:rsidRPr="0081559D" w:rsidRDefault="00A83B7D">
            <w:pPr>
              <w:keepNext/>
              <w:spacing w:after="60"/>
              <w:jc w:val="center"/>
              <w:rPr>
                <w:rFonts w:ascii="Arial" w:hAnsi="Arial" w:cs="Arial"/>
                <w:sz w:val="18"/>
                <w:szCs w:val="22"/>
              </w:rPr>
            </w:pPr>
            <w:r w:rsidRPr="0081559D">
              <w:rPr>
                <w:rFonts w:ascii="Arial" w:hAnsi="Arial" w:cs="Arial"/>
                <w:b/>
                <w:sz w:val="18"/>
                <w:szCs w:val="22"/>
              </w:rPr>
              <w:t>R</w:t>
            </w:r>
            <w:r w:rsidRPr="0081559D">
              <w:rPr>
                <w:rFonts w:ascii="Arial" w:hAnsi="Arial" w:cs="Arial"/>
                <w:sz w:val="18"/>
                <w:szCs w:val="22"/>
              </w:rPr>
              <w:t xml:space="preserve"> </w:t>
            </w:r>
          </w:p>
          <w:p w14:paraId="5EB15A1E" w14:textId="4937A9D3" w:rsidR="00A770EE" w:rsidRPr="0081559D" w:rsidRDefault="00A83B7D">
            <w:pPr>
              <w:keepNext/>
              <w:spacing w:after="60"/>
              <w:jc w:val="center"/>
              <w:rPr>
                <w:rFonts w:ascii="Arial" w:hAnsi="Arial" w:cs="Arial"/>
                <w:sz w:val="18"/>
                <w:szCs w:val="22"/>
              </w:rPr>
            </w:pPr>
            <w:r w:rsidRPr="0081559D">
              <w:rPr>
                <w:rFonts w:ascii="Arial" w:hAnsi="Arial" w:cs="Arial"/>
                <w:sz w:val="18"/>
                <w:szCs w:val="22"/>
              </w:rPr>
              <w:t>N = 409</w:t>
            </w:r>
            <w:r w:rsidRPr="0081559D">
              <w:rPr>
                <w:rFonts w:ascii="Arial" w:hAnsi="Arial" w:cs="Arial"/>
                <w:i/>
                <w:sz w:val="18"/>
                <w:szCs w:val="22"/>
                <w:vertAlign w:val="superscript"/>
              </w:rPr>
              <w:t>1</w:t>
            </w:r>
          </w:p>
        </w:tc>
        <w:tc>
          <w:tcPr>
            <w:tcW w:w="0" w:type="auto"/>
            <w:shd w:val="clear" w:color="auto" w:fill="D6E3BC" w:themeFill="accent3" w:themeFillTint="66"/>
            <w:tcMar>
              <w:left w:w="0" w:type="dxa"/>
              <w:right w:w="0" w:type="dxa"/>
            </w:tcMar>
          </w:tcPr>
          <w:p w14:paraId="2ED84C57" w14:textId="77777777" w:rsidR="00FF291B" w:rsidRPr="0081559D" w:rsidRDefault="00A83B7D">
            <w:pPr>
              <w:keepNext/>
              <w:spacing w:after="60"/>
              <w:jc w:val="center"/>
              <w:rPr>
                <w:rFonts w:ascii="Arial" w:hAnsi="Arial" w:cs="Arial"/>
                <w:sz w:val="18"/>
                <w:szCs w:val="22"/>
              </w:rPr>
            </w:pPr>
            <w:r w:rsidRPr="0081559D">
              <w:rPr>
                <w:rFonts w:ascii="Arial" w:hAnsi="Arial" w:cs="Arial"/>
                <w:b/>
                <w:sz w:val="18"/>
                <w:szCs w:val="22"/>
              </w:rPr>
              <w:t>S</w:t>
            </w:r>
            <w:r w:rsidRPr="0081559D">
              <w:rPr>
                <w:rFonts w:ascii="Arial" w:hAnsi="Arial" w:cs="Arial"/>
                <w:sz w:val="18"/>
                <w:szCs w:val="22"/>
              </w:rPr>
              <w:t xml:space="preserve"> </w:t>
            </w:r>
          </w:p>
          <w:p w14:paraId="54DB2915" w14:textId="42B4D83C" w:rsidR="00A770EE" w:rsidRPr="0081559D" w:rsidRDefault="00A83B7D">
            <w:pPr>
              <w:keepNext/>
              <w:spacing w:after="60"/>
              <w:jc w:val="center"/>
              <w:rPr>
                <w:rFonts w:ascii="Arial" w:hAnsi="Arial" w:cs="Arial"/>
                <w:sz w:val="18"/>
                <w:szCs w:val="22"/>
              </w:rPr>
            </w:pPr>
            <w:r w:rsidRPr="0081559D">
              <w:rPr>
                <w:rFonts w:ascii="Arial" w:hAnsi="Arial" w:cs="Arial"/>
                <w:sz w:val="18"/>
                <w:szCs w:val="22"/>
              </w:rPr>
              <w:t>N = 686</w:t>
            </w:r>
            <w:r w:rsidRPr="0081559D">
              <w:rPr>
                <w:rFonts w:ascii="Arial" w:hAnsi="Arial" w:cs="Arial"/>
                <w:i/>
                <w:sz w:val="18"/>
                <w:szCs w:val="22"/>
                <w:vertAlign w:val="superscript"/>
              </w:rPr>
              <w:t>1</w:t>
            </w:r>
          </w:p>
        </w:tc>
        <w:tc>
          <w:tcPr>
            <w:tcW w:w="0" w:type="auto"/>
            <w:shd w:val="clear" w:color="auto" w:fill="B8CCE4" w:themeFill="accent1" w:themeFillTint="66"/>
            <w:tcMar>
              <w:left w:w="0" w:type="dxa"/>
              <w:right w:w="0" w:type="dxa"/>
            </w:tcMar>
          </w:tcPr>
          <w:p w14:paraId="75F937AA" w14:textId="77777777" w:rsidR="00FF291B" w:rsidRPr="0081559D" w:rsidRDefault="00A83B7D">
            <w:pPr>
              <w:keepNext/>
              <w:spacing w:after="60"/>
              <w:jc w:val="center"/>
              <w:rPr>
                <w:rFonts w:ascii="Arial" w:hAnsi="Arial" w:cs="Arial"/>
                <w:sz w:val="18"/>
                <w:szCs w:val="22"/>
              </w:rPr>
            </w:pPr>
            <w:r w:rsidRPr="0081559D">
              <w:rPr>
                <w:rFonts w:ascii="Arial" w:hAnsi="Arial" w:cs="Arial"/>
                <w:b/>
                <w:sz w:val="18"/>
                <w:szCs w:val="22"/>
              </w:rPr>
              <w:t>I</w:t>
            </w:r>
            <w:r w:rsidRPr="0081559D">
              <w:rPr>
                <w:rFonts w:ascii="Arial" w:hAnsi="Arial" w:cs="Arial"/>
                <w:sz w:val="18"/>
                <w:szCs w:val="22"/>
              </w:rPr>
              <w:t xml:space="preserve"> </w:t>
            </w:r>
          </w:p>
          <w:p w14:paraId="76C3F1F4" w14:textId="3AF57794" w:rsidR="00A770EE" w:rsidRPr="0081559D" w:rsidRDefault="00A83B7D">
            <w:pPr>
              <w:keepNext/>
              <w:spacing w:after="60"/>
              <w:jc w:val="center"/>
              <w:rPr>
                <w:rFonts w:ascii="Arial" w:hAnsi="Arial" w:cs="Arial"/>
                <w:sz w:val="18"/>
                <w:szCs w:val="22"/>
              </w:rPr>
            </w:pPr>
            <w:r w:rsidRPr="0081559D">
              <w:rPr>
                <w:rFonts w:ascii="Arial" w:hAnsi="Arial" w:cs="Arial"/>
                <w:sz w:val="18"/>
                <w:szCs w:val="22"/>
              </w:rPr>
              <w:t>N = 5</w:t>
            </w:r>
            <w:r w:rsidRPr="0081559D">
              <w:rPr>
                <w:rFonts w:ascii="Arial" w:hAnsi="Arial" w:cs="Arial"/>
                <w:i/>
                <w:sz w:val="18"/>
                <w:szCs w:val="22"/>
                <w:vertAlign w:val="superscript"/>
              </w:rPr>
              <w:t>1</w:t>
            </w:r>
          </w:p>
        </w:tc>
        <w:tc>
          <w:tcPr>
            <w:tcW w:w="0" w:type="auto"/>
            <w:shd w:val="clear" w:color="auto" w:fill="E5B8B7" w:themeFill="accent2" w:themeFillTint="66"/>
            <w:tcMar>
              <w:left w:w="0" w:type="dxa"/>
              <w:right w:w="0" w:type="dxa"/>
            </w:tcMar>
          </w:tcPr>
          <w:p w14:paraId="5132E389" w14:textId="77777777" w:rsidR="00FF291B" w:rsidRPr="0081559D" w:rsidRDefault="00A83B7D">
            <w:pPr>
              <w:keepNext/>
              <w:spacing w:after="60"/>
              <w:jc w:val="center"/>
              <w:rPr>
                <w:rFonts w:ascii="Arial" w:hAnsi="Arial" w:cs="Arial"/>
                <w:sz w:val="18"/>
                <w:szCs w:val="22"/>
              </w:rPr>
            </w:pPr>
            <w:r w:rsidRPr="0081559D">
              <w:rPr>
                <w:rFonts w:ascii="Arial" w:hAnsi="Arial" w:cs="Arial"/>
                <w:b/>
                <w:sz w:val="18"/>
                <w:szCs w:val="22"/>
              </w:rPr>
              <w:t>R</w:t>
            </w:r>
            <w:r w:rsidRPr="0081559D">
              <w:rPr>
                <w:rFonts w:ascii="Arial" w:hAnsi="Arial" w:cs="Arial"/>
                <w:sz w:val="18"/>
                <w:szCs w:val="22"/>
              </w:rPr>
              <w:t xml:space="preserve"> </w:t>
            </w:r>
          </w:p>
          <w:p w14:paraId="562609FC" w14:textId="74D958DC" w:rsidR="00A770EE" w:rsidRPr="0081559D" w:rsidRDefault="00A83B7D">
            <w:pPr>
              <w:keepNext/>
              <w:spacing w:after="60"/>
              <w:jc w:val="center"/>
              <w:rPr>
                <w:rFonts w:ascii="Arial" w:hAnsi="Arial" w:cs="Arial"/>
                <w:sz w:val="18"/>
                <w:szCs w:val="22"/>
              </w:rPr>
            </w:pPr>
            <w:r w:rsidRPr="0081559D">
              <w:rPr>
                <w:rFonts w:ascii="Arial" w:hAnsi="Arial" w:cs="Arial"/>
                <w:sz w:val="18"/>
                <w:szCs w:val="22"/>
              </w:rPr>
              <w:t>N = 479</w:t>
            </w:r>
            <w:r w:rsidRPr="0081559D">
              <w:rPr>
                <w:rFonts w:ascii="Arial" w:hAnsi="Arial" w:cs="Arial"/>
                <w:i/>
                <w:sz w:val="18"/>
                <w:szCs w:val="22"/>
                <w:vertAlign w:val="superscript"/>
              </w:rPr>
              <w:t>1</w:t>
            </w:r>
          </w:p>
        </w:tc>
        <w:tc>
          <w:tcPr>
            <w:tcW w:w="0" w:type="auto"/>
            <w:shd w:val="clear" w:color="auto" w:fill="D6E3BC" w:themeFill="accent3" w:themeFillTint="66"/>
            <w:tcMar>
              <w:left w:w="0" w:type="dxa"/>
              <w:right w:w="0" w:type="dxa"/>
            </w:tcMar>
          </w:tcPr>
          <w:p w14:paraId="1BC8183E" w14:textId="77777777" w:rsidR="00FF291B" w:rsidRPr="0081559D" w:rsidRDefault="00A83B7D">
            <w:pPr>
              <w:keepNext/>
              <w:spacing w:after="60"/>
              <w:jc w:val="center"/>
              <w:rPr>
                <w:rFonts w:ascii="Arial" w:hAnsi="Arial" w:cs="Arial"/>
                <w:sz w:val="18"/>
                <w:szCs w:val="22"/>
              </w:rPr>
            </w:pPr>
            <w:r w:rsidRPr="0081559D">
              <w:rPr>
                <w:rFonts w:ascii="Arial" w:hAnsi="Arial" w:cs="Arial"/>
                <w:b/>
                <w:sz w:val="18"/>
                <w:szCs w:val="22"/>
              </w:rPr>
              <w:t>S</w:t>
            </w:r>
            <w:r w:rsidRPr="0081559D">
              <w:rPr>
                <w:rFonts w:ascii="Arial" w:hAnsi="Arial" w:cs="Arial"/>
                <w:sz w:val="18"/>
                <w:szCs w:val="22"/>
              </w:rPr>
              <w:t xml:space="preserve"> </w:t>
            </w:r>
          </w:p>
          <w:p w14:paraId="0C59FB91" w14:textId="284FE31A" w:rsidR="00A770EE" w:rsidRPr="0081559D" w:rsidRDefault="00A83B7D">
            <w:pPr>
              <w:keepNext/>
              <w:spacing w:after="60"/>
              <w:jc w:val="center"/>
              <w:rPr>
                <w:rFonts w:ascii="Arial" w:hAnsi="Arial" w:cs="Arial"/>
                <w:sz w:val="18"/>
                <w:szCs w:val="22"/>
              </w:rPr>
            </w:pPr>
            <w:r w:rsidRPr="0081559D">
              <w:rPr>
                <w:rFonts w:ascii="Arial" w:hAnsi="Arial" w:cs="Arial"/>
                <w:sz w:val="18"/>
                <w:szCs w:val="22"/>
              </w:rPr>
              <w:t>N = 770</w:t>
            </w:r>
            <w:r w:rsidRPr="0081559D">
              <w:rPr>
                <w:rFonts w:ascii="Arial" w:hAnsi="Arial" w:cs="Arial"/>
                <w:i/>
                <w:sz w:val="18"/>
                <w:szCs w:val="22"/>
                <w:vertAlign w:val="superscript"/>
              </w:rPr>
              <w:t>1</w:t>
            </w:r>
          </w:p>
        </w:tc>
        <w:tc>
          <w:tcPr>
            <w:tcW w:w="0" w:type="auto"/>
            <w:shd w:val="clear" w:color="auto" w:fill="B8CCE4" w:themeFill="accent1" w:themeFillTint="66"/>
            <w:tcMar>
              <w:left w:w="0" w:type="dxa"/>
              <w:right w:w="0" w:type="dxa"/>
            </w:tcMar>
          </w:tcPr>
          <w:p w14:paraId="27463309" w14:textId="77777777" w:rsidR="00FF291B" w:rsidRPr="0081559D" w:rsidRDefault="00A83B7D">
            <w:pPr>
              <w:keepNext/>
              <w:spacing w:after="60"/>
              <w:jc w:val="center"/>
              <w:rPr>
                <w:rFonts w:ascii="Arial" w:hAnsi="Arial" w:cs="Arial"/>
                <w:sz w:val="18"/>
                <w:szCs w:val="22"/>
              </w:rPr>
            </w:pPr>
            <w:r w:rsidRPr="0081559D">
              <w:rPr>
                <w:rFonts w:ascii="Arial" w:hAnsi="Arial" w:cs="Arial"/>
                <w:b/>
                <w:sz w:val="18"/>
                <w:szCs w:val="22"/>
              </w:rPr>
              <w:t>I</w:t>
            </w:r>
            <w:r w:rsidRPr="0081559D">
              <w:rPr>
                <w:rFonts w:ascii="Arial" w:hAnsi="Arial" w:cs="Arial"/>
                <w:sz w:val="18"/>
                <w:szCs w:val="22"/>
              </w:rPr>
              <w:t xml:space="preserve"> </w:t>
            </w:r>
          </w:p>
          <w:p w14:paraId="7314962E" w14:textId="6656B40D" w:rsidR="00A770EE" w:rsidRPr="0081559D" w:rsidRDefault="00A83B7D">
            <w:pPr>
              <w:keepNext/>
              <w:spacing w:after="60"/>
              <w:jc w:val="center"/>
              <w:rPr>
                <w:rFonts w:ascii="Arial" w:hAnsi="Arial" w:cs="Arial"/>
                <w:sz w:val="18"/>
                <w:szCs w:val="22"/>
              </w:rPr>
            </w:pPr>
            <w:r w:rsidRPr="0081559D">
              <w:rPr>
                <w:rFonts w:ascii="Arial" w:hAnsi="Arial" w:cs="Arial"/>
                <w:sz w:val="18"/>
                <w:szCs w:val="22"/>
              </w:rPr>
              <w:t>N = 2</w:t>
            </w:r>
            <w:r w:rsidRPr="0081559D">
              <w:rPr>
                <w:rFonts w:ascii="Arial" w:hAnsi="Arial" w:cs="Arial"/>
                <w:i/>
                <w:sz w:val="18"/>
                <w:szCs w:val="22"/>
                <w:vertAlign w:val="superscript"/>
              </w:rPr>
              <w:t>1</w:t>
            </w:r>
          </w:p>
        </w:tc>
        <w:tc>
          <w:tcPr>
            <w:tcW w:w="0" w:type="auto"/>
            <w:shd w:val="clear" w:color="auto" w:fill="E5B8B7" w:themeFill="accent2" w:themeFillTint="66"/>
            <w:tcMar>
              <w:left w:w="0" w:type="dxa"/>
              <w:right w:w="0" w:type="dxa"/>
            </w:tcMar>
          </w:tcPr>
          <w:p w14:paraId="404EA454" w14:textId="77777777" w:rsidR="00FF291B" w:rsidRPr="0081559D" w:rsidRDefault="00A83B7D">
            <w:pPr>
              <w:keepNext/>
              <w:spacing w:after="60"/>
              <w:jc w:val="center"/>
              <w:rPr>
                <w:rFonts w:ascii="Arial" w:hAnsi="Arial" w:cs="Arial"/>
                <w:sz w:val="18"/>
                <w:szCs w:val="22"/>
              </w:rPr>
            </w:pPr>
            <w:r w:rsidRPr="0081559D">
              <w:rPr>
                <w:rFonts w:ascii="Arial" w:hAnsi="Arial" w:cs="Arial"/>
                <w:b/>
                <w:sz w:val="18"/>
                <w:szCs w:val="22"/>
              </w:rPr>
              <w:t>R</w:t>
            </w:r>
            <w:r w:rsidRPr="0081559D">
              <w:rPr>
                <w:rFonts w:ascii="Arial" w:hAnsi="Arial" w:cs="Arial"/>
                <w:sz w:val="18"/>
                <w:szCs w:val="22"/>
              </w:rPr>
              <w:t xml:space="preserve"> </w:t>
            </w:r>
          </w:p>
          <w:p w14:paraId="77D25EDD" w14:textId="4B20B1B7" w:rsidR="00A770EE" w:rsidRPr="0081559D" w:rsidRDefault="00A83B7D">
            <w:pPr>
              <w:keepNext/>
              <w:spacing w:after="60"/>
              <w:jc w:val="center"/>
              <w:rPr>
                <w:rFonts w:ascii="Arial" w:hAnsi="Arial" w:cs="Arial"/>
                <w:sz w:val="18"/>
                <w:szCs w:val="22"/>
              </w:rPr>
            </w:pPr>
            <w:r w:rsidRPr="0081559D">
              <w:rPr>
                <w:rFonts w:ascii="Arial" w:hAnsi="Arial" w:cs="Arial"/>
                <w:sz w:val="18"/>
                <w:szCs w:val="22"/>
              </w:rPr>
              <w:t>N = 491</w:t>
            </w:r>
            <w:r w:rsidRPr="0081559D">
              <w:rPr>
                <w:rFonts w:ascii="Arial" w:hAnsi="Arial" w:cs="Arial"/>
                <w:i/>
                <w:sz w:val="18"/>
                <w:szCs w:val="22"/>
                <w:vertAlign w:val="superscript"/>
              </w:rPr>
              <w:t>1</w:t>
            </w:r>
          </w:p>
        </w:tc>
        <w:tc>
          <w:tcPr>
            <w:tcW w:w="0" w:type="auto"/>
            <w:shd w:val="clear" w:color="auto" w:fill="D6E3BC" w:themeFill="accent3" w:themeFillTint="66"/>
            <w:tcMar>
              <w:left w:w="0" w:type="dxa"/>
              <w:right w:w="0" w:type="dxa"/>
            </w:tcMar>
          </w:tcPr>
          <w:p w14:paraId="22E7A770" w14:textId="77777777" w:rsidR="00FF291B" w:rsidRPr="0081559D" w:rsidRDefault="00A83B7D">
            <w:pPr>
              <w:keepNext/>
              <w:spacing w:after="60"/>
              <w:jc w:val="center"/>
              <w:rPr>
                <w:rFonts w:ascii="Arial" w:hAnsi="Arial" w:cs="Arial"/>
                <w:sz w:val="18"/>
                <w:szCs w:val="22"/>
              </w:rPr>
            </w:pPr>
            <w:r w:rsidRPr="0081559D">
              <w:rPr>
                <w:rFonts w:ascii="Arial" w:hAnsi="Arial" w:cs="Arial"/>
                <w:b/>
                <w:sz w:val="18"/>
                <w:szCs w:val="22"/>
              </w:rPr>
              <w:t>S</w:t>
            </w:r>
            <w:r w:rsidRPr="0081559D">
              <w:rPr>
                <w:rFonts w:ascii="Arial" w:hAnsi="Arial" w:cs="Arial"/>
                <w:sz w:val="18"/>
                <w:szCs w:val="22"/>
              </w:rPr>
              <w:t xml:space="preserve"> </w:t>
            </w:r>
          </w:p>
          <w:p w14:paraId="5C8E43BD" w14:textId="2403051B" w:rsidR="00A770EE" w:rsidRPr="0081559D" w:rsidRDefault="00A83B7D">
            <w:pPr>
              <w:keepNext/>
              <w:spacing w:after="60"/>
              <w:jc w:val="center"/>
              <w:rPr>
                <w:rFonts w:ascii="Arial" w:hAnsi="Arial" w:cs="Arial"/>
                <w:sz w:val="18"/>
                <w:szCs w:val="22"/>
              </w:rPr>
            </w:pPr>
            <w:r w:rsidRPr="0081559D">
              <w:rPr>
                <w:rFonts w:ascii="Arial" w:hAnsi="Arial" w:cs="Arial"/>
                <w:sz w:val="18"/>
                <w:szCs w:val="22"/>
              </w:rPr>
              <w:t>N = 696</w:t>
            </w:r>
            <w:r w:rsidRPr="0081559D">
              <w:rPr>
                <w:rFonts w:ascii="Arial" w:hAnsi="Arial" w:cs="Arial"/>
                <w:i/>
                <w:sz w:val="18"/>
                <w:szCs w:val="22"/>
                <w:vertAlign w:val="superscript"/>
              </w:rPr>
              <w:t>1</w:t>
            </w:r>
          </w:p>
        </w:tc>
        <w:tc>
          <w:tcPr>
            <w:tcW w:w="0" w:type="auto"/>
            <w:shd w:val="clear" w:color="auto" w:fill="B8CCE4" w:themeFill="accent1" w:themeFillTint="66"/>
            <w:tcMar>
              <w:left w:w="0" w:type="dxa"/>
              <w:right w:w="0" w:type="dxa"/>
            </w:tcMar>
          </w:tcPr>
          <w:p w14:paraId="619F8B67" w14:textId="77777777" w:rsidR="00FF291B" w:rsidRPr="0081559D" w:rsidRDefault="00A83B7D">
            <w:pPr>
              <w:keepNext/>
              <w:spacing w:after="60"/>
              <w:jc w:val="center"/>
              <w:rPr>
                <w:rFonts w:ascii="Arial" w:hAnsi="Arial" w:cs="Arial"/>
                <w:sz w:val="18"/>
                <w:szCs w:val="22"/>
              </w:rPr>
            </w:pPr>
            <w:r w:rsidRPr="0081559D">
              <w:rPr>
                <w:rFonts w:ascii="Arial" w:hAnsi="Arial" w:cs="Arial"/>
                <w:b/>
                <w:sz w:val="18"/>
                <w:szCs w:val="22"/>
              </w:rPr>
              <w:t>I</w:t>
            </w:r>
            <w:r w:rsidRPr="0081559D">
              <w:rPr>
                <w:rFonts w:ascii="Arial" w:hAnsi="Arial" w:cs="Arial"/>
                <w:sz w:val="18"/>
                <w:szCs w:val="22"/>
              </w:rPr>
              <w:t xml:space="preserve"> </w:t>
            </w:r>
          </w:p>
          <w:p w14:paraId="58C98273" w14:textId="2C0F4A3B" w:rsidR="00A770EE" w:rsidRPr="0081559D" w:rsidRDefault="00A83B7D">
            <w:pPr>
              <w:keepNext/>
              <w:spacing w:after="60"/>
              <w:jc w:val="center"/>
              <w:rPr>
                <w:rFonts w:ascii="Arial" w:hAnsi="Arial" w:cs="Arial"/>
                <w:sz w:val="18"/>
                <w:szCs w:val="22"/>
              </w:rPr>
            </w:pPr>
            <w:r w:rsidRPr="0081559D">
              <w:rPr>
                <w:rFonts w:ascii="Arial" w:hAnsi="Arial" w:cs="Arial"/>
                <w:sz w:val="18"/>
                <w:szCs w:val="22"/>
              </w:rPr>
              <w:t>N = 16</w:t>
            </w:r>
            <w:r w:rsidRPr="0081559D">
              <w:rPr>
                <w:rFonts w:ascii="Arial" w:hAnsi="Arial" w:cs="Arial"/>
                <w:i/>
                <w:sz w:val="18"/>
                <w:szCs w:val="22"/>
                <w:vertAlign w:val="superscript"/>
              </w:rPr>
              <w:t>1</w:t>
            </w:r>
          </w:p>
        </w:tc>
        <w:tc>
          <w:tcPr>
            <w:tcW w:w="0" w:type="auto"/>
            <w:shd w:val="clear" w:color="auto" w:fill="E5B8B7" w:themeFill="accent2" w:themeFillTint="66"/>
            <w:tcMar>
              <w:left w:w="0" w:type="dxa"/>
              <w:right w:w="0" w:type="dxa"/>
            </w:tcMar>
          </w:tcPr>
          <w:p w14:paraId="50326E51" w14:textId="77777777" w:rsidR="00FF291B" w:rsidRPr="0081559D" w:rsidRDefault="00A83B7D">
            <w:pPr>
              <w:keepNext/>
              <w:spacing w:after="60"/>
              <w:jc w:val="center"/>
              <w:rPr>
                <w:rFonts w:ascii="Arial" w:hAnsi="Arial" w:cs="Arial"/>
                <w:sz w:val="18"/>
                <w:szCs w:val="22"/>
              </w:rPr>
            </w:pPr>
            <w:r w:rsidRPr="0081559D">
              <w:rPr>
                <w:rFonts w:ascii="Arial" w:hAnsi="Arial" w:cs="Arial"/>
                <w:b/>
                <w:sz w:val="18"/>
                <w:szCs w:val="22"/>
              </w:rPr>
              <w:t>R</w:t>
            </w:r>
            <w:r w:rsidRPr="0081559D">
              <w:rPr>
                <w:rFonts w:ascii="Arial" w:hAnsi="Arial" w:cs="Arial"/>
                <w:sz w:val="18"/>
                <w:szCs w:val="22"/>
              </w:rPr>
              <w:t xml:space="preserve"> </w:t>
            </w:r>
          </w:p>
          <w:p w14:paraId="459E58FB" w14:textId="40B3E3AE" w:rsidR="00A770EE" w:rsidRPr="0081559D" w:rsidRDefault="00A83B7D">
            <w:pPr>
              <w:keepNext/>
              <w:spacing w:after="60"/>
              <w:jc w:val="center"/>
              <w:rPr>
                <w:rFonts w:ascii="Arial" w:hAnsi="Arial" w:cs="Arial"/>
                <w:sz w:val="18"/>
                <w:szCs w:val="22"/>
              </w:rPr>
            </w:pPr>
            <w:r w:rsidRPr="0081559D">
              <w:rPr>
                <w:rFonts w:ascii="Arial" w:hAnsi="Arial" w:cs="Arial"/>
                <w:sz w:val="18"/>
                <w:szCs w:val="22"/>
              </w:rPr>
              <w:t>N = 535</w:t>
            </w:r>
            <w:r w:rsidRPr="0081559D">
              <w:rPr>
                <w:rFonts w:ascii="Arial" w:hAnsi="Arial" w:cs="Arial"/>
                <w:i/>
                <w:sz w:val="18"/>
                <w:szCs w:val="22"/>
                <w:vertAlign w:val="superscript"/>
              </w:rPr>
              <w:t>1</w:t>
            </w:r>
          </w:p>
        </w:tc>
        <w:tc>
          <w:tcPr>
            <w:tcW w:w="0" w:type="auto"/>
            <w:gridSpan w:val="2"/>
            <w:shd w:val="clear" w:color="auto" w:fill="D6E3BC" w:themeFill="accent3" w:themeFillTint="66"/>
            <w:tcMar>
              <w:left w:w="0" w:type="dxa"/>
              <w:right w:w="0" w:type="dxa"/>
            </w:tcMar>
          </w:tcPr>
          <w:p w14:paraId="6BA45F19" w14:textId="77777777" w:rsidR="00FF291B" w:rsidRPr="0081559D" w:rsidRDefault="00A83B7D">
            <w:pPr>
              <w:keepNext/>
              <w:spacing w:after="60"/>
              <w:jc w:val="center"/>
              <w:rPr>
                <w:rFonts w:ascii="Arial" w:hAnsi="Arial" w:cs="Arial"/>
                <w:sz w:val="18"/>
                <w:szCs w:val="22"/>
              </w:rPr>
            </w:pPr>
            <w:r w:rsidRPr="0081559D">
              <w:rPr>
                <w:rFonts w:ascii="Arial" w:hAnsi="Arial" w:cs="Arial"/>
                <w:b/>
                <w:sz w:val="18"/>
                <w:szCs w:val="22"/>
              </w:rPr>
              <w:t>S</w:t>
            </w:r>
            <w:r w:rsidRPr="0081559D">
              <w:rPr>
                <w:rFonts w:ascii="Arial" w:hAnsi="Arial" w:cs="Arial"/>
                <w:sz w:val="18"/>
                <w:szCs w:val="22"/>
              </w:rPr>
              <w:t xml:space="preserve"> </w:t>
            </w:r>
          </w:p>
          <w:p w14:paraId="66C881E7" w14:textId="39BEE6AD" w:rsidR="00A770EE" w:rsidRPr="0081559D" w:rsidRDefault="00A83B7D">
            <w:pPr>
              <w:keepNext/>
              <w:spacing w:after="60"/>
              <w:jc w:val="center"/>
              <w:rPr>
                <w:rFonts w:ascii="Arial" w:hAnsi="Arial" w:cs="Arial"/>
                <w:sz w:val="18"/>
                <w:szCs w:val="22"/>
              </w:rPr>
            </w:pPr>
            <w:r w:rsidRPr="0081559D">
              <w:rPr>
                <w:rFonts w:ascii="Arial" w:hAnsi="Arial" w:cs="Arial"/>
                <w:sz w:val="18"/>
                <w:szCs w:val="22"/>
              </w:rPr>
              <w:t>N = 695</w:t>
            </w:r>
            <w:r w:rsidRPr="0081559D">
              <w:rPr>
                <w:rFonts w:ascii="Arial" w:hAnsi="Arial" w:cs="Arial"/>
                <w:i/>
                <w:sz w:val="18"/>
                <w:szCs w:val="22"/>
                <w:vertAlign w:val="superscript"/>
              </w:rPr>
              <w:t>1</w:t>
            </w:r>
          </w:p>
        </w:tc>
        <w:tc>
          <w:tcPr>
            <w:tcW w:w="0" w:type="auto"/>
            <w:shd w:val="clear" w:color="auto" w:fill="B8CCE4" w:themeFill="accent1" w:themeFillTint="66"/>
            <w:tcMar>
              <w:left w:w="0" w:type="dxa"/>
              <w:right w:w="0" w:type="dxa"/>
            </w:tcMar>
          </w:tcPr>
          <w:p w14:paraId="2BEC79F1" w14:textId="77777777" w:rsidR="00FF291B" w:rsidRPr="0081559D" w:rsidRDefault="00A83B7D">
            <w:pPr>
              <w:keepNext/>
              <w:spacing w:after="60"/>
              <w:jc w:val="center"/>
              <w:rPr>
                <w:rFonts w:ascii="Arial" w:hAnsi="Arial" w:cs="Arial"/>
                <w:sz w:val="18"/>
                <w:szCs w:val="22"/>
              </w:rPr>
            </w:pPr>
            <w:r w:rsidRPr="0081559D">
              <w:rPr>
                <w:rFonts w:ascii="Arial" w:hAnsi="Arial" w:cs="Arial"/>
                <w:b/>
                <w:sz w:val="18"/>
                <w:szCs w:val="22"/>
              </w:rPr>
              <w:t>I</w:t>
            </w:r>
            <w:r w:rsidRPr="0081559D">
              <w:rPr>
                <w:rFonts w:ascii="Arial" w:hAnsi="Arial" w:cs="Arial"/>
                <w:sz w:val="18"/>
                <w:szCs w:val="22"/>
              </w:rPr>
              <w:t xml:space="preserve"> </w:t>
            </w:r>
          </w:p>
          <w:p w14:paraId="352C6A43" w14:textId="1BE143A3" w:rsidR="00A770EE" w:rsidRPr="0081559D" w:rsidRDefault="00A83B7D">
            <w:pPr>
              <w:keepNext/>
              <w:spacing w:after="60"/>
              <w:jc w:val="center"/>
              <w:rPr>
                <w:rFonts w:ascii="Arial" w:hAnsi="Arial" w:cs="Arial"/>
                <w:sz w:val="18"/>
                <w:szCs w:val="22"/>
              </w:rPr>
            </w:pPr>
            <w:r w:rsidRPr="0081559D">
              <w:rPr>
                <w:rFonts w:ascii="Arial" w:hAnsi="Arial" w:cs="Arial"/>
                <w:sz w:val="18"/>
                <w:szCs w:val="22"/>
              </w:rPr>
              <w:t>N = 3</w:t>
            </w:r>
            <w:r w:rsidRPr="0081559D">
              <w:rPr>
                <w:rFonts w:ascii="Arial" w:hAnsi="Arial" w:cs="Arial"/>
                <w:i/>
                <w:sz w:val="18"/>
                <w:szCs w:val="22"/>
                <w:vertAlign w:val="superscript"/>
              </w:rPr>
              <w:t>1</w:t>
            </w:r>
          </w:p>
        </w:tc>
        <w:tc>
          <w:tcPr>
            <w:tcW w:w="0" w:type="auto"/>
            <w:shd w:val="clear" w:color="auto" w:fill="E5B8B7" w:themeFill="accent2" w:themeFillTint="66"/>
            <w:tcMar>
              <w:left w:w="0" w:type="dxa"/>
              <w:right w:w="0" w:type="dxa"/>
            </w:tcMar>
          </w:tcPr>
          <w:p w14:paraId="152B9C92" w14:textId="77777777" w:rsidR="00FF291B" w:rsidRPr="0081559D" w:rsidRDefault="00A83B7D">
            <w:pPr>
              <w:keepNext/>
              <w:spacing w:after="60"/>
              <w:jc w:val="center"/>
              <w:rPr>
                <w:rFonts w:ascii="Arial" w:hAnsi="Arial" w:cs="Arial"/>
                <w:sz w:val="18"/>
                <w:szCs w:val="22"/>
              </w:rPr>
            </w:pPr>
            <w:r w:rsidRPr="0081559D">
              <w:rPr>
                <w:rFonts w:ascii="Arial" w:hAnsi="Arial" w:cs="Arial"/>
                <w:b/>
                <w:sz w:val="18"/>
                <w:szCs w:val="22"/>
              </w:rPr>
              <w:t>R</w:t>
            </w:r>
            <w:r w:rsidRPr="0081559D">
              <w:rPr>
                <w:rFonts w:ascii="Arial" w:hAnsi="Arial" w:cs="Arial"/>
                <w:sz w:val="18"/>
                <w:szCs w:val="22"/>
              </w:rPr>
              <w:t xml:space="preserve"> </w:t>
            </w:r>
          </w:p>
          <w:p w14:paraId="03F56309" w14:textId="2A0ECF18" w:rsidR="00A770EE" w:rsidRPr="0081559D" w:rsidRDefault="00A83B7D">
            <w:pPr>
              <w:keepNext/>
              <w:spacing w:after="60"/>
              <w:jc w:val="center"/>
              <w:rPr>
                <w:rFonts w:ascii="Arial" w:hAnsi="Arial" w:cs="Arial"/>
                <w:sz w:val="18"/>
                <w:szCs w:val="22"/>
              </w:rPr>
            </w:pPr>
            <w:r w:rsidRPr="0081559D">
              <w:rPr>
                <w:rFonts w:ascii="Arial" w:hAnsi="Arial" w:cs="Arial"/>
                <w:sz w:val="18"/>
                <w:szCs w:val="22"/>
              </w:rPr>
              <w:t>N = 377</w:t>
            </w:r>
            <w:r w:rsidRPr="0081559D">
              <w:rPr>
                <w:rFonts w:ascii="Arial" w:hAnsi="Arial" w:cs="Arial"/>
                <w:i/>
                <w:sz w:val="18"/>
                <w:szCs w:val="22"/>
                <w:vertAlign w:val="superscript"/>
              </w:rPr>
              <w:t>1</w:t>
            </w:r>
          </w:p>
        </w:tc>
      </w:tr>
      <w:tr w:rsidR="009A744E" w:rsidRPr="0081559D" w14:paraId="6462577E" w14:textId="77777777" w:rsidTr="00614548">
        <w:trPr>
          <w:cantSplit/>
          <w:trHeight w:val="333"/>
        </w:trPr>
        <w:tc>
          <w:tcPr>
            <w:tcW w:w="0" w:type="auto"/>
            <w:shd w:val="clear" w:color="auto" w:fill="D9D9D9" w:themeFill="background1" w:themeFillShade="D9"/>
            <w:tcMar>
              <w:left w:w="0" w:type="dxa"/>
              <w:right w:w="0" w:type="dxa"/>
            </w:tcMar>
          </w:tcPr>
          <w:p w14:paraId="17A72F7C" w14:textId="457510D9" w:rsidR="00A770EE" w:rsidRPr="007219FD" w:rsidRDefault="00A83B7D" w:rsidP="00C43704">
            <w:pPr>
              <w:keepNext/>
              <w:spacing w:before="40" w:after="40"/>
              <w:ind w:left="57"/>
              <w:rPr>
                <w:rFonts w:ascii="Arial" w:hAnsi="Arial" w:cs="Arial"/>
                <w:sz w:val="18"/>
                <w:szCs w:val="18"/>
              </w:rPr>
            </w:pPr>
            <w:r w:rsidRPr="007219FD">
              <w:rPr>
                <w:rFonts w:ascii="Arial" w:hAnsi="Arial" w:cs="Arial"/>
                <w:sz w:val="18"/>
                <w:szCs w:val="18"/>
              </w:rPr>
              <w:t>Female</w:t>
            </w:r>
          </w:p>
        </w:tc>
        <w:tc>
          <w:tcPr>
            <w:tcW w:w="0" w:type="auto"/>
            <w:shd w:val="clear" w:color="auto" w:fill="D6E3BC" w:themeFill="accent3" w:themeFillTint="66"/>
            <w:tcMar>
              <w:left w:w="0" w:type="dxa"/>
              <w:right w:w="0" w:type="dxa"/>
            </w:tcMar>
          </w:tcPr>
          <w:p w14:paraId="03D5712E"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215 (73%)</w:t>
            </w:r>
          </w:p>
        </w:tc>
        <w:tc>
          <w:tcPr>
            <w:tcW w:w="813" w:type="dxa"/>
            <w:shd w:val="clear" w:color="auto" w:fill="B8CCE4" w:themeFill="accent1" w:themeFillTint="66"/>
            <w:tcMar>
              <w:left w:w="0" w:type="dxa"/>
              <w:right w:w="0" w:type="dxa"/>
            </w:tcMar>
          </w:tcPr>
          <w:p w14:paraId="2E63AFFA" w14:textId="50426A46" w:rsidR="00A770EE" w:rsidRPr="007219FD" w:rsidRDefault="008B6A06" w:rsidP="00C43704">
            <w:pPr>
              <w:keepNext/>
              <w:spacing w:before="40" w:after="40"/>
              <w:jc w:val="center"/>
              <w:rPr>
                <w:rFonts w:ascii="Arial" w:hAnsi="Arial" w:cs="Arial"/>
                <w:sz w:val="18"/>
                <w:szCs w:val="18"/>
              </w:rPr>
            </w:pPr>
            <w:r w:rsidRPr="007219FD">
              <w:rPr>
                <w:rFonts w:ascii="Arial" w:hAnsi="Arial" w:cs="Arial"/>
                <w:sz w:val="18"/>
                <w:szCs w:val="18"/>
              </w:rPr>
              <w:t>-</w:t>
            </w:r>
          </w:p>
        </w:tc>
        <w:tc>
          <w:tcPr>
            <w:tcW w:w="950" w:type="dxa"/>
            <w:shd w:val="clear" w:color="auto" w:fill="E5B8B7" w:themeFill="accent2" w:themeFillTint="66"/>
            <w:tcMar>
              <w:left w:w="0" w:type="dxa"/>
              <w:right w:w="0" w:type="dxa"/>
            </w:tcMar>
          </w:tcPr>
          <w:p w14:paraId="4162E17D"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80 (27%)</w:t>
            </w:r>
          </w:p>
        </w:tc>
        <w:tc>
          <w:tcPr>
            <w:tcW w:w="0" w:type="auto"/>
            <w:shd w:val="clear" w:color="auto" w:fill="D6E3BC" w:themeFill="accent3" w:themeFillTint="66"/>
            <w:tcMar>
              <w:left w:w="0" w:type="dxa"/>
              <w:right w:w="0" w:type="dxa"/>
            </w:tcMar>
          </w:tcPr>
          <w:p w14:paraId="09713FD2"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156 (80%)</w:t>
            </w:r>
          </w:p>
        </w:tc>
        <w:tc>
          <w:tcPr>
            <w:tcW w:w="0" w:type="auto"/>
            <w:shd w:val="clear" w:color="auto" w:fill="B8CCE4" w:themeFill="accent1" w:themeFillTint="66"/>
            <w:tcMar>
              <w:left w:w="0" w:type="dxa"/>
              <w:right w:w="0" w:type="dxa"/>
            </w:tcMar>
          </w:tcPr>
          <w:p w14:paraId="58AA12BC"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1 (0.5%)</w:t>
            </w:r>
          </w:p>
        </w:tc>
        <w:tc>
          <w:tcPr>
            <w:tcW w:w="0" w:type="auto"/>
            <w:shd w:val="clear" w:color="auto" w:fill="E5B8B7" w:themeFill="accent2" w:themeFillTint="66"/>
            <w:tcMar>
              <w:left w:w="0" w:type="dxa"/>
              <w:right w:w="0" w:type="dxa"/>
            </w:tcMar>
          </w:tcPr>
          <w:p w14:paraId="0F9DA006"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38 (19%)</w:t>
            </w:r>
          </w:p>
        </w:tc>
        <w:tc>
          <w:tcPr>
            <w:tcW w:w="0" w:type="auto"/>
            <w:shd w:val="clear" w:color="auto" w:fill="D6E3BC" w:themeFill="accent3" w:themeFillTint="66"/>
            <w:tcMar>
              <w:left w:w="0" w:type="dxa"/>
              <w:right w:w="0" w:type="dxa"/>
            </w:tcMar>
          </w:tcPr>
          <w:p w14:paraId="2D10C4F9"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184 (81%)</w:t>
            </w:r>
          </w:p>
        </w:tc>
        <w:tc>
          <w:tcPr>
            <w:tcW w:w="0" w:type="auto"/>
            <w:shd w:val="clear" w:color="auto" w:fill="B8CCE4" w:themeFill="accent1" w:themeFillTint="66"/>
            <w:tcMar>
              <w:left w:w="0" w:type="dxa"/>
              <w:right w:w="0" w:type="dxa"/>
            </w:tcMar>
          </w:tcPr>
          <w:p w14:paraId="7761402C" w14:textId="0CF41175" w:rsidR="00A770EE" w:rsidRPr="007219FD" w:rsidRDefault="008B6A06" w:rsidP="00C43704">
            <w:pPr>
              <w:keepNext/>
              <w:spacing w:before="40" w:after="40"/>
              <w:jc w:val="center"/>
              <w:rPr>
                <w:rFonts w:ascii="Arial" w:hAnsi="Arial" w:cs="Arial"/>
                <w:sz w:val="18"/>
                <w:szCs w:val="18"/>
              </w:rPr>
            </w:pPr>
            <w:r w:rsidRPr="007219FD">
              <w:rPr>
                <w:rFonts w:ascii="Arial" w:hAnsi="Arial" w:cs="Arial"/>
                <w:sz w:val="18"/>
                <w:szCs w:val="18"/>
              </w:rPr>
              <w:t>-</w:t>
            </w:r>
          </w:p>
        </w:tc>
        <w:tc>
          <w:tcPr>
            <w:tcW w:w="0" w:type="auto"/>
            <w:shd w:val="clear" w:color="auto" w:fill="E5B8B7" w:themeFill="accent2" w:themeFillTint="66"/>
            <w:tcMar>
              <w:left w:w="0" w:type="dxa"/>
              <w:right w:w="0" w:type="dxa"/>
            </w:tcMar>
          </w:tcPr>
          <w:p w14:paraId="68E7CF45"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44 (19%)</w:t>
            </w:r>
          </w:p>
        </w:tc>
        <w:tc>
          <w:tcPr>
            <w:tcW w:w="0" w:type="auto"/>
            <w:shd w:val="clear" w:color="auto" w:fill="D6E3BC" w:themeFill="accent3" w:themeFillTint="66"/>
            <w:tcMar>
              <w:left w:w="0" w:type="dxa"/>
              <w:right w:w="0" w:type="dxa"/>
            </w:tcMar>
          </w:tcPr>
          <w:p w14:paraId="20076A80"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151 (79%)</w:t>
            </w:r>
          </w:p>
        </w:tc>
        <w:tc>
          <w:tcPr>
            <w:tcW w:w="0" w:type="auto"/>
            <w:shd w:val="clear" w:color="auto" w:fill="B8CCE4" w:themeFill="accent1" w:themeFillTint="66"/>
            <w:tcMar>
              <w:left w:w="0" w:type="dxa"/>
              <w:right w:w="0" w:type="dxa"/>
            </w:tcMar>
          </w:tcPr>
          <w:p w14:paraId="578D8192"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4 (2.1%)</w:t>
            </w:r>
          </w:p>
        </w:tc>
        <w:tc>
          <w:tcPr>
            <w:tcW w:w="0" w:type="auto"/>
            <w:shd w:val="clear" w:color="auto" w:fill="E5B8B7" w:themeFill="accent2" w:themeFillTint="66"/>
            <w:tcMar>
              <w:left w:w="0" w:type="dxa"/>
              <w:right w:w="0" w:type="dxa"/>
            </w:tcMar>
          </w:tcPr>
          <w:p w14:paraId="6AB0AC68"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37 (19%)</w:t>
            </w:r>
          </w:p>
        </w:tc>
        <w:tc>
          <w:tcPr>
            <w:tcW w:w="0" w:type="auto"/>
            <w:gridSpan w:val="2"/>
            <w:shd w:val="clear" w:color="auto" w:fill="D6E3BC" w:themeFill="accent3" w:themeFillTint="66"/>
            <w:tcMar>
              <w:left w:w="0" w:type="dxa"/>
              <w:right w:w="0" w:type="dxa"/>
            </w:tcMar>
          </w:tcPr>
          <w:p w14:paraId="16D300FA"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127 (86%)</w:t>
            </w:r>
          </w:p>
        </w:tc>
        <w:tc>
          <w:tcPr>
            <w:tcW w:w="0" w:type="auto"/>
            <w:shd w:val="clear" w:color="auto" w:fill="B8CCE4" w:themeFill="accent1" w:themeFillTint="66"/>
            <w:tcMar>
              <w:left w:w="0" w:type="dxa"/>
              <w:right w:w="0" w:type="dxa"/>
            </w:tcMar>
          </w:tcPr>
          <w:p w14:paraId="37D93F94" w14:textId="7BDF2535" w:rsidR="00A770EE" w:rsidRPr="007219FD" w:rsidRDefault="008B6A06" w:rsidP="00C43704">
            <w:pPr>
              <w:keepNext/>
              <w:spacing w:before="40" w:after="40"/>
              <w:jc w:val="center"/>
              <w:rPr>
                <w:rFonts w:ascii="Arial" w:hAnsi="Arial" w:cs="Arial"/>
                <w:sz w:val="18"/>
                <w:szCs w:val="18"/>
              </w:rPr>
            </w:pPr>
            <w:r w:rsidRPr="007219FD">
              <w:rPr>
                <w:rFonts w:ascii="Arial" w:hAnsi="Arial" w:cs="Arial"/>
                <w:sz w:val="18"/>
                <w:szCs w:val="18"/>
              </w:rPr>
              <w:t>-</w:t>
            </w:r>
          </w:p>
        </w:tc>
        <w:tc>
          <w:tcPr>
            <w:tcW w:w="0" w:type="auto"/>
            <w:shd w:val="clear" w:color="auto" w:fill="E5B8B7" w:themeFill="accent2" w:themeFillTint="66"/>
            <w:tcMar>
              <w:left w:w="0" w:type="dxa"/>
              <w:right w:w="0" w:type="dxa"/>
            </w:tcMar>
          </w:tcPr>
          <w:p w14:paraId="2468D28E"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20 (14%)</w:t>
            </w:r>
          </w:p>
        </w:tc>
      </w:tr>
      <w:tr w:rsidR="009A744E" w:rsidRPr="0081559D" w14:paraId="1BF72591" w14:textId="77777777" w:rsidTr="00614548">
        <w:trPr>
          <w:cantSplit/>
          <w:trHeight w:val="333"/>
        </w:trPr>
        <w:tc>
          <w:tcPr>
            <w:tcW w:w="0" w:type="auto"/>
            <w:tcMar>
              <w:left w:w="0" w:type="dxa"/>
              <w:right w:w="0" w:type="dxa"/>
            </w:tcMar>
          </w:tcPr>
          <w:p w14:paraId="2BC368AC" w14:textId="3714363D" w:rsidR="00A770EE" w:rsidRPr="007219FD" w:rsidRDefault="00A83B7D" w:rsidP="00C43704">
            <w:pPr>
              <w:keepNext/>
              <w:spacing w:before="40" w:after="40"/>
              <w:ind w:left="57"/>
              <w:rPr>
                <w:rFonts w:ascii="Arial" w:hAnsi="Arial" w:cs="Arial"/>
                <w:sz w:val="18"/>
                <w:szCs w:val="18"/>
              </w:rPr>
            </w:pPr>
            <w:r w:rsidRPr="007219FD">
              <w:rPr>
                <w:rFonts w:ascii="Arial" w:hAnsi="Arial" w:cs="Arial"/>
                <w:sz w:val="18"/>
                <w:szCs w:val="18"/>
              </w:rPr>
              <w:t>Male</w:t>
            </w:r>
          </w:p>
        </w:tc>
        <w:tc>
          <w:tcPr>
            <w:tcW w:w="0" w:type="auto"/>
            <w:shd w:val="clear" w:color="auto" w:fill="D6E3BC" w:themeFill="accent3" w:themeFillTint="66"/>
            <w:tcMar>
              <w:left w:w="0" w:type="dxa"/>
              <w:right w:w="0" w:type="dxa"/>
            </w:tcMar>
          </w:tcPr>
          <w:p w14:paraId="0293578B"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679 (67%)</w:t>
            </w:r>
          </w:p>
        </w:tc>
        <w:tc>
          <w:tcPr>
            <w:tcW w:w="813" w:type="dxa"/>
            <w:shd w:val="clear" w:color="auto" w:fill="B8CCE4" w:themeFill="accent1" w:themeFillTint="66"/>
            <w:tcMar>
              <w:left w:w="0" w:type="dxa"/>
              <w:right w:w="0" w:type="dxa"/>
            </w:tcMar>
          </w:tcPr>
          <w:p w14:paraId="699226CA"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6 (0.6%)</w:t>
            </w:r>
          </w:p>
        </w:tc>
        <w:tc>
          <w:tcPr>
            <w:tcW w:w="950" w:type="dxa"/>
            <w:shd w:val="clear" w:color="auto" w:fill="E5B8B7" w:themeFill="accent2" w:themeFillTint="66"/>
            <w:tcMar>
              <w:left w:w="0" w:type="dxa"/>
              <w:right w:w="0" w:type="dxa"/>
            </w:tcMar>
          </w:tcPr>
          <w:p w14:paraId="26E7158A" w14:textId="77777777" w:rsidR="00A770EE" w:rsidRPr="007219FD" w:rsidRDefault="00A83B7D" w:rsidP="00C43704">
            <w:pPr>
              <w:keepNext/>
              <w:spacing w:before="40" w:after="40"/>
              <w:ind w:left="-57"/>
              <w:jc w:val="center"/>
              <w:rPr>
                <w:rFonts w:ascii="Arial" w:hAnsi="Arial" w:cs="Arial"/>
                <w:sz w:val="18"/>
                <w:szCs w:val="18"/>
              </w:rPr>
            </w:pPr>
            <w:r w:rsidRPr="007219FD">
              <w:rPr>
                <w:rFonts w:ascii="Arial" w:hAnsi="Arial" w:cs="Arial"/>
                <w:sz w:val="18"/>
                <w:szCs w:val="18"/>
              </w:rPr>
              <w:t>329 (32%)</w:t>
            </w:r>
          </w:p>
        </w:tc>
        <w:tc>
          <w:tcPr>
            <w:tcW w:w="0" w:type="auto"/>
            <w:shd w:val="clear" w:color="auto" w:fill="D6E3BC" w:themeFill="accent3" w:themeFillTint="66"/>
            <w:tcMar>
              <w:left w:w="0" w:type="dxa"/>
              <w:right w:w="0" w:type="dxa"/>
            </w:tcMar>
          </w:tcPr>
          <w:p w14:paraId="0A3206CF"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530 (54%)</w:t>
            </w:r>
          </w:p>
        </w:tc>
        <w:tc>
          <w:tcPr>
            <w:tcW w:w="0" w:type="auto"/>
            <w:shd w:val="clear" w:color="auto" w:fill="B8CCE4" w:themeFill="accent1" w:themeFillTint="66"/>
            <w:tcMar>
              <w:left w:w="0" w:type="dxa"/>
              <w:right w:w="0" w:type="dxa"/>
            </w:tcMar>
          </w:tcPr>
          <w:p w14:paraId="3C3BE51A"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4 (0.4%)</w:t>
            </w:r>
          </w:p>
        </w:tc>
        <w:tc>
          <w:tcPr>
            <w:tcW w:w="0" w:type="auto"/>
            <w:shd w:val="clear" w:color="auto" w:fill="E5B8B7" w:themeFill="accent2" w:themeFillTint="66"/>
            <w:tcMar>
              <w:left w:w="0" w:type="dxa"/>
              <w:right w:w="0" w:type="dxa"/>
            </w:tcMar>
          </w:tcPr>
          <w:p w14:paraId="60D0EF3C"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441 (45%)</w:t>
            </w:r>
          </w:p>
        </w:tc>
        <w:tc>
          <w:tcPr>
            <w:tcW w:w="0" w:type="auto"/>
            <w:shd w:val="clear" w:color="auto" w:fill="D6E3BC" w:themeFill="accent3" w:themeFillTint="66"/>
            <w:tcMar>
              <w:left w:w="0" w:type="dxa"/>
              <w:right w:w="0" w:type="dxa"/>
            </w:tcMar>
          </w:tcPr>
          <w:p w14:paraId="4A76B400"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586 (57%)</w:t>
            </w:r>
          </w:p>
        </w:tc>
        <w:tc>
          <w:tcPr>
            <w:tcW w:w="0" w:type="auto"/>
            <w:shd w:val="clear" w:color="auto" w:fill="B8CCE4" w:themeFill="accent1" w:themeFillTint="66"/>
            <w:tcMar>
              <w:left w:w="0" w:type="dxa"/>
              <w:right w:w="0" w:type="dxa"/>
            </w:tcMar>
          </w:tcPr>
          <w:p w14:paraId="46E450B9"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2 (0.2%)</w:t>
            </w:r>
          </w:p>
        </w:tc>
        <w:tc>
          <w:tcPr>
            <w:tcW w:w="0" w:type="auto"/>
            <w:shd w:val="clear" w:color="auto" w:fill="E5B8B7" w:themeFill="accent2" w:themeFillTint="66"/>
            <w:tcMar>
              <w:left w:w="0" w:type="dxa"/>
              <w:right w:w="0" w:type="dxa"/>
            </w:tcMar>
          </w:tcPr>
          <w:p w14:paraId="3FF99230"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447 (43%)</w:t>
            </w:r>
          </w:p>
        </w:tc>
        <w:tc>
          <w:tcPr>
            <w:tcW w:w="0" w:type="auto"/>
            <w:shd w:val="clear" w:color="auto" w:fill="D6E3BC" w:themeFill="accent3" w:themeFillTint="66"/>
            <w:tcMar>
              <w:left w:w="0" w:type="dxa"/>
              <w:right w:w="0" w:type="dxa"/>
            </w:tcMar>
          </w:tcPr>
          <w:p w14:paraId="646A1221"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545 (52%)</w:t>
            </w:r>
          </w:p>
        </w:tc>
        <w:tc>
          <w:tcPr>
            <w:tcW w:w="0" w:type="auto"/>
            <w:shd w:val="clear" w:color="auto" w:fill="B8CCE4" w:themeFill="accent1" w:themeFillTint="66"/>
            <w:tcMar>
              <w:left w:w="0" w:type="dxa"/>
              <w:right w:w="0" w:type="dxa"/>
            </w:tcMar>
          </w:tcPr>
          <w:p w14:paraId="54465BE5"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12 (1.1%)</w:t>
            </w:r>
          </w:p>
        </w:tc>
        <w:tc>
          <w:tcPr>
            <w:tcW w:w="0" w:type="auto"/>
            <w:shd w:val="clear" w:color="auto" w:fill="E5B8B7" w:themeFill="accent2" w:themeFillTint="66"/>
            <w:tcMar>
              <w:left w:w="0" w:type="dxa"/>
              <w:right w:w="0" w:type="dxa"/>
            </w:tcMar>
          </w:tcPr>
          <w:p w14:paraId="2A404D37"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498 (47%)</w:t>
            </w:r>
          </w:p>
        </w:tc>
        <w:tc>
          <w:tcPr>
            <w:tcW w:w="0" w:type="auto"/>
            <w:gridSpan w:val="2"/>
            <w:shd w:val="clear" w:color="auto" w:fill="D6E3BC" w:themeFill="accent3" w:themeFillTint="66"/>
            <w:tcMar>
              <w:left w:w="0" w:type="dxa"/>
              <w:right w:w="0" w:type="dxa"/>
            </w:tcMar>
          </w:tcPr>
          <w:p w14:paraId="7FDEF578"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568 (61%)</w:t>
            </w:r>
          </w:p>
        </w:tc>
        <w:tc>
          <w:tcPr>
            <w:tcW w:w="0" w:type="auto"/>
            <w:shd w:val="clear" w:color="auto" w:fill="B8CCE4" w:themeFill="accent1" w:themeFillTint="66"/>
            <w:tcMar>
              <w:left w:w="0" w:type="dxa"/>
              <w:right w:w="0" w:type="dxa"/>
            </w:tcMar>
          </w:tcPr>
          <w:p w14:paraId="277BE92B"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3 (0.3%)</w:t>
            </w:r>
          </w:p>
        </w:tc>
        <w:tc>
          <w:tcPr>
            <w:tcW w:w="0" w:type="auto"/>
            <w:shd w:val="clear" w:color="auto" w:fill="E5B8B7" w:themeFill="accent2" w:themeFillTint="66"/>
            <w:tcMar>
              <w:left w:w="0" w:type="dxa"/>
              <w:right w:w="0" w:type="dxa"/>
            </w:tcMar>
          </w:tcPr>
          <w:p w14:paraId="57ACD1BD"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357 (38%)</w:t>
            </w:r>
          </w:p>
        </w:tc>
      </w:tr>
      <w:tr w:rsidR="009A744E" w:rsidRPr="0081559D" w14:paraId="520EED95" w14:textId="77777777" w:rsidTr="00614548">
        <w:trPr>
          <w:cantSplit/>
          <w:trHeight w:val="333"/>
        </w:trPr>
        <w:tc>
          <w:tcPr>
            <w:tcW w:w="0" w:type="auto"/>
            <w:shd w:val="clear" w:color="auto" w:fill="0097DB"/>
            <w:tcMar>
              <w:left w:w="0" w:type="dxa"/>
              <w:right w:w="0" w:type="dxa"/>
            </w:tcMar>
          </w:tcPr>
          <w:p w14:paraId="7368E059" w14:textId="77777777" w:rsidR="00A770EE" w:rsidRPr="007219FD" w:rsidRDefault="00A83B7D" w:rsidP="00C43704">
            <w:pPr>
              <w:keepNext/>
              <w:spacing w:before="40" w:after="40"/>
              <w:ind w:left="57"/>
              <w:rPr>
                <w:rFonts w:ascii="Arial" w:hAnsi="Arial" w:cs="Arial"/>
                <w:sz w:val="18"/>
                <w:szCs w:val="18"/>
              </w:rPr>
            </w:pPr>
            <w:r w:rsidRPr="007219FD">
              <w:rPr>
                <w:rFonts w:ascii="Arial" w:hAnsi="Arial" w:cs="Arial"/>
                <w:b/>
                <w:color w:val="FFFFFF" w:themeColor="background1"/>
                <w:sz w:val="18"/>
                <w:szCs w:val="18"/>
              </w:rPr>
              <w:t>Age group</w:t>
            </w:r>
          </w:p>
        </w:tc>
        <w:tc>
          <w:tcPr>
            <w:tcW w:w="0" w:type="auto"/>
            <w:shd w:val="clear" w:color="auto" w:fill="0097DB"/>
            <w:tcMar>
              <w:left w:w="0" w:type="dxa"/>
              <w:right w:w="0" w:type="dxa"/>
            </w:tcMar>
          </w:tcPr>
          <w:p w14:paraId="1973AAC6" w14:textId="77777777" w:rsidR="00A770EE" w:rsidRPr="007219FD" w:rsidRDefault="00A770EE" w:rsidP="00C43704">
            <w:pPr>
              <w:keepNext/>
              <w:spacing w:before="40" w:after="40"/>
              <w:jc w:val="center"/>
              <w:rPr>
                <w:rFonts w:ascii="Arial" w:hAnsi="Arial" w:cs="Arial"/>
                <w:sz w:val="18"/>
                <w:szCs w:val="18"/>
              </w:rPr>
            </w:pPr>
          </w:p>
        </w:tc>
        <w:tc>
          <w:tcPr>
            <w:tcW w:w="813" w:type="dxa"/>
            <w:shd w:val="clear" w:color="auto" w:fill="0097DB"/>
            <w:tcMar>
              <w:left w:w="0" w:type="dxa"/>
              <w:right w:w="0" w:type="dxa"/>
            </w:tcMar>
          </w:tcPr>
          <w:p w14:paraId="056B2BE6" w14:textId="77777777" w:rsidR="00A770EE" w:rsidRPr="007219FD" w:rsidRDefault="00A770EE" w:rsidP="00C43704">
            <w:pPr>
              <w:keepNext/>
              <w:spacing w:before="40" w:after="40"/>
              <w:jc w:val="center"/>
              <w:rPr>
                <w:rFonts w:ascii="Arial" w:hAnsi="Arial" w:cs="Arial"/>
                <w:sz w:val="18"/>
                <w:szCs w:val="18"/>
              </w:rPr>
            </w:pPr>
          </w:p>
        </w:tc>
        <w:tc>
          <w:tcPr>
            <w:tcW w:w="950" w:type="dxa"/>
            <w:shd w:val="clear" w:color="auto" w:fill="0097DB"/>
            <w:tcMar>
              <w:left w:w="0" w:type="dxa"/>
              <w:right w:w="0" w:type="dxa"/>
            </w:tcMar>
          </w:tcPr>
          <w:p w14:paraId="7B7FD258" w14:textId="77777777" w:rsidR="00A770EE" w:rsidRPr="007219FD" w:rsidRDefault="00A770EE" w:rsidP="00C43704">
            <w:pPr>
              <w:keepNext/>
              <w:spacing w:before="40" w:after="40"/>
              <w:jc w:val="center"/>
              <w:rPr>
                <w:rFonts w:ascii="Arial" w:hAnsi="Arial" w:cs="Arial"/>
                <w:sz w:val="18"/>
                <w:szCs w:val="18"/>
              </w:rPr>
            </w:pPr>
          </w:p>
        </w:tc>
        <w:tc>
          <w:tcPr>
            <w:tcW w:w="0" w:type="auto"/>
            <w:shd w:val="clear" w:color="auto" w:fill="0097DB"/>
            <w:tcMar>
              <w:left w:w="0" w:type="dxa"/>
              <w:right w:w="0" w:type="dxa"/>
            </w:tcMar>
          </w:tcPr>
          <w:p w14:paraId="71B57838" w14:textId="77777777" w:rsidR="00A770EE" w:rsidRPr="007219FD" w:rsidRDefault="00A770EE" w:rsidP="00C43704">
            <w:pPr>
              <w:keepNext/>
              <w:spacing w:before="40" w:after="40"/>
              <w:jc w:val="center"/>
              <w:rPr>
                <w:rFonts w:ascii="Arial" w:hAnsi="Arial" w:cs="Arial"/>
                <w:sz w:val="18"/>
                <w:szCs w:val="18"/>
              </w:rPr>
            </w:pPr>
          </w:p>
        </w:tc>
        <w:tc>
          <w:tcPr>
            <w:tcW w:w="0" w:type="auto"/>
            <w:shd w:val="clear" w:color="auto" w:fill="0097DB"/>
            <w:tcMar>
              <w:left w:w="0" w:type="dxa"/>
              <w:right w:w="0" w:type="dxa"/>
            </w:tcMar>
          </w:tcPr>
          <w:p w14:paraId="59D1FF18" w14:textId="77777777" w:rsidR="00A770EE" w:rsidRPr="007219FD" w:rsidRDefault="00A770EE" w:rsidP="00C43704">
            <w:pPr>
              <w:keepNext/>
              <w:spacing w:before="40" w:after="40"/>
              <w:jc w:val="center"/>
              <w:rPr>
                <w:rFonts w:ascii="Arial" w:hAnsi="Arial" w:cs="Arial"/>
                <w:sz w:val="18"/>
                <w:szCs w:val="18"/>
              </w:rPr>
            </w:pPr>
          </w:p>
        </w:tc>
        <w:tc>
          <w:tcPr>
            <w:tcW w:w="0" w:type="auto"/>
            <w:shd w:val="clear" w:color="auto" w:fill="0097DB"/>
            <w:tcMar>
              <w:left w:w="0" w:type="dxa"/>
              <w:right w:w="0" w:type="dxa"/>
            </w:tcMar>
          </w:tcPr>
          <w:p w14:paraId="68341435" w14:textId="77777777" w:rsidR="00A770EE" w:rsidRPr="007219FD" w:rsidRDefault="00A770EE" w:rsidP="00C43704">
            <w:pPr>
              <w:keepNext/>
              <w:spacing w:before="40" w:after="40"/>
              <w:jc w:val="center"/>
              <w:rPr>
                <w:rFonts w:ascii="Arial" w:hAnsi="Arial" w:cs="Arial"/>
                <w:sz w:val="18"/>
                <w:szCs w:val="18"/>
              </w:rPr>
            </w:pPr>
          </w:p>
        </w:tc>
        <w:tc>
          <w:tcPr>
            <w:tcW w:w="0" w:type="auto"/>
            <w:shd w:val="clear" w:color="auto" w:fill="0097DB"/>
            <w:tcMar>
              <w:left w:w="0" w:type="dxa"/>
              <w:right w:w="0" w:type="dxa"/>
            </w:tcMar>
          </w:tcPr>
          <w:p w14:paraId="30F822F3" w14:textId="77777777" w:rsidR="00A770EE" w:rsidRPr="007219FD" w:rsidRDefault="00A770EE" w:rsidP="00C43704">
            <w:pPr>
              <w:keepNext/>
              <w:spacing w:before="40" w:after="40"/>
              <w:jc w:val="center"/>
              <w:rPr>
                <w:rFonts w:ascii="Arial" w:hAnsi="Arial" w:cs="Arial"/>
                <w:sz w:val="18"/>
                <w:szCs w:val="18"/>
              </w:rPr>
            </w:pPr>
          </w:p>
        </w:tc>
        <w:tc>
          <w:tcPr>
            <w:tcW w:w="0" w:type="auto"/>
            <w:shd w:val="clear" w:color="auto" w:fill="0097DB"/>
            <w:tcMar>
              <w:left w:w="0" w:type="dxa"/>
              <w:right w:w="0" w:type="dxa"/>
            </w:tcMar>
          </w:tcPr>
          <w:p w14:paraId="3A619B1F" w14:textId="77777777" w:rsidR="00A770EE" w:rsidRPr="007219FD" w:rsidRDefault="00A770EE" w:rsidP="00C43704">
            <w:pPr>
              <w:keepNext/>
              <w:spacing w:before="40" w:after="40"/>
              <w:jc w:val="center"/>
              <w:rPr>
                <w:rFonts w:ascii="Arial" w:hAnsi="Arial" w:cs="Arial"/>
                <w:sz w:val="18"/>
                <w:szCs w:val="18"/>
              </w:rPr>
            </w:pPr>
          </w:p>
        </w:tc>
        <w:tc>
          <w:tcPr>
            <w:tcW w:w="0" w:type="auto"/>
            <w:shd w:val="clear" w:color="auto" w:fill="0097DB"/>
            <w:tcMar>
              <w:left w:w="0" w:type="dxa"/>
              <w:right w:w="0" w:type="dxa"/>
            </w:tcMar>
          </w:tcPr>
          <w:p w14:paraId="4D88BBBE" w14:textId="77777777" w:rsidR="00A770EE" w:rsidRPr="007219FD" w:rsidRDefault="00A770EE" w:rsidP="00C43704">
            <w:pPr>
              <w:keepNext/>
              <w:spacing w:before="40" w:after="40"/>
              <w:jc w:val="center"/>
              <w:rPr>
                <w:rFonts w:ascii="Arial" w:hAnsi="Arial" w:cs="Arial"/>
                <w:sz w:val="18"/>
                <w:szCs w:val="18"/>
              </w:rPr>
            </w:pPr>
          </w:p>
        </w:tc>
        <w:tc>
          <w:tcPr>
            <w:tcW w:w="0" w:type="auto"/>
            <w:shd w:val="clear" w:color="auto" w:fill="0097DB"/>
            <w:tcMar>
              <w:left w:w="0" w:type="dxa"/>
              <w:right w:w="0" w:type="dxa"/>
            </w:tcMar>
          </w:tcPr>
          <w:p w14:paraId="11974CCE" w14:textId="77777777" w:rsidR="00A770EE" w:rsidRPr="007219FD" w:rsidRDefault="00A770EE" w:rsidP="00C43704">
            <w:pPr>
              <w:keepNext/>
              <w:spacing w:before="40" w:after="40"/>
              <w:jc w:val="center"/>
              <w:rPr>
                <w:rFonts w:ascii="Arial" w:hAnsi="Arial" w:cs="Arial"/>
                <w:sz w:val="18"/>
                <w:szCs w:val="18"/>
              </w:rPr>
            </w:pPr>
          </w:p>
        </w:tc>
        <w:tc>
          <w:tcPr>
            <w:tcW w:w="0" w:type="auto"/>
            <w:shd w:val="clear" w:color="auto" w:fill="0097DB"/>
            <w:tcMar>
              <w:left w:w="0" w:type="dxa"/>
              <w:right w:w="0" w:type="dxa"/>
            </w:tcMar>
          </w:tcPr>
          <w:p w14:paraId="746A3A13" w14:textId="77777777" w:rsidR="00A770EE" w:rsidRPr="007219FD" w:rsidRDefault="00A770EE" w:rsidP="00C43704">
            <w:pPr>
              <w:keepNext/>
              <w:spacing w:before="40" w:after="40"/>
              <w:jc w:val="center"/>
              <w:rPr>
                <w:rFonts w:ascii="Arial" w:hAnsi="Arial" w:cs="Arial"/>
                <w:sz w:val="18"/>
                <w:szCs w:val="18"/>
              </w:rPr>
            </w:pPr>
          </w:p>
        </w:tc>
        <w:tc>
          <w:tcPr>
            <w:tcW w:w="0" w:type="auto"/>
            <w:shd w:val="clear" w:color="auto" w:fill="0097DB"/>
            <w:tcMar>
              <w:left w:w="0" w:type="dxa"/>
              <w:right w:w="0" w:type="dxa"/>
            </w:tcMar>
          </w:tcPr>
          <w:p w14:paraId="2A42D06F" w14:textId="77777777" w:rsidR="00A770EE" w:rsidRPr="007219FD" w:rsidRDefault="00A770EE" w:rsidP="00C43704">
            <w:pPr>
              <w:keepNext/>
              <w:spacing w:before="40" w:after="40"/>
              <w:jc w:val="center"/>
              <w:rPr>
                <w:rFonts w:ascii="Arial" w:hAnsi="Arial" w:cs="Arial"/>
                <w:sz w:val="18"/>
                <w:szCs w:val="18"/>
              </w:rPr>
            </w:pPr>
          </w:p>
        </w:tc>
        <w:tc>
          <w:tcPr>
            <w:tcW w:w="0" w:type="auto"/>
            <w:gridSpan w:val="2"/>
            <w:shd w:val="clear" w:color="auto" w:fill="0097DB"/>
            <w:tcMar>
              <w:left w:w="0" w:type="dxa"/>
              <w:right w:w="0" w:type="dxa"/>
            </w:tcMar>
          </w:tcPr>
          <w:p w14:paraId="6042EA98" w14:textId="77777777" w:rsidR="00A770EE" w:rsidRPr="007219FD" w:rsidRDefault="00A770EE" w:rsidP="00C43704">
            <w:pPr>
              <w:keepNext/>
              <w:spacing w:before="40" w:after="40"/>
              <w:jc w:val="center"/>
              <w:rPr>
                <w:rFonts w:ascii="Arial" w:hAnsi="Arial" w:cs="Arial"/>
                <w:sz w:val="18"/>
                <w:szCs w:val="18"/>
              </w:rPr>
            </w:pPr>
          </w:p>
        </w:tc>
        <w:tc>
          <w:tcPr>
            <w:tcW w:w="0" w:type="auto"/>
            <w:shd w:val="clear" w:color="auto" w:fill="0097DB"/>
            <w:tcMar>
              <w:left w:w="0" w:type="dxa"/>
              <w:right w:w="0" w:type="dxa"/>
            </w:tcMar>
          </w:tcPr>
          <w:p w14:paraId="022EB2DF" w14:textId="77777777" w:rsidR="00A770EE" w:rsidRPr="007219FD" w:rsidRDefault="00A770EE" w:rsidP="00C43704">
            <w:pPr>
              <w:keepNext/>
              <w:spacing w:before="40" w:after="40"/>
              <w:jc w:val="center"/>
              <w:rPr>
                <w:rFonts w:ascii="Arial" w:hAnsi="Arial" w:cs="Arial"/>
                <w:sz w:val="18"/>
                <w:szCs w:val="18"/>
              </w:rPr>
            </w:pPr>
          </w:p>
        </w:tc>
        <w:tc>
          <w:tcPr>
            <w:tcW w:w="0" w:type="auto"/>
            <w:shd w:val="clear" w:color="auto" w:fill="0097DB"/>
            <w:tcMar>
              <w:left w:w="0" w:type="dxa"/>
              <w:right w:w="0" w:type="dxa"/>
            </w:tcMar>
          </w:tcPr>
          <w:p w14:paraId="5490CCD5" w14:textId="77777777" w:rsidR="00A770EE" w:rsidRPr="007219FD" w:rsidRDefault="00A770EE" w:rsidP="00C43704">
            <w:pPr>
              <w:keepNext/>
              <w:spacing w:before="40" w:after="40"/>
              <w:jc w:val="center"/>
              <w:rPr>
                <w:rFonts w:ascii="Arial" w:hAnsi="Arial" w:cs="Arial"/>
                <w:sz w:val="18"/>
                <w:szCs w:val="18"/>
              </w:rPr>
            </w:pPr>
          </w:p>
        </w:tc>
      </w:tr>
      <w:tr w:rsidR="00166F64" w:rsidRPr="0081559D" w14:paraId="40019A0E" w14:textId="77777777" w:rsidTr="00614548">
        <w:trPr>
          <w:cantSplit/>
          <w:trHeight w:val="333"/>
        </w:trPr>
        <w:tc>
          <w:tcPr>
            <w:tcW w:w="0" w:type="auto"/>
            <w:shd w:val="clear" w:color="auto" w:fill="D9D9D9" w:themeFill="background1" w:themeFillShade="D9"/>
            <w:tcMar>
              <w:left w:w="0" w:type="dxa"/>
              <w:right w:w="0" w:type="dxa"/>
            </w:tcMar>
            <w:vAlign w:val="bottom"/>
          </w:tcPr>
          <w:p w14:paraId="21BD54AF" w14:textId="7EA65DA3" w:rsidR="00166F64" w:rsidRPr="007219FD" w:rsidRDefault="00166F64" w:rsidP="00C43704">
            <w:pPr>
              <w:keepNext/>
              <w:spacing w:before="40" w:after="40"/>
              <w:ind w:left="57"/>
              <w:rPr>
                <w:rFonts w:ascii="Arial" w:hAnsi="Arial" w:cs="Arial"/>
                <w:sz w:val="18"/>
                <w:szCs w:val="18"/>
              </w:rPr>
            </w:pPr>
            <w:r w:rsidRPr="007219FD">
              <w:rPr>
                <w:rFonts w:ascii="Arial" w:hAnsi="Arial" w:cs="Arial"/>
                <w:sz w:val="18"/>
                <w:szCs w:val="18"/>
              </w:rPr>
              <w:t>0–14</w:t>
            </w:r>
          </w:p>
        </w:tc>
        <w:tc>
          <w:tcPr>
            <w:tcW w:w="0" w:type="auto"/>
            <w:shd w:val="clear" w:color="auto" w:fill="D6E3BC" w:themeFill="accent3" w:themeFillTint="66"/>
            <w:tcMar>
              <w:left w:w="0" w:type="dxa"/>
              <w:right w:w="0" w:type="dxa"/>
            </w:tcMar>
          </w:tcPr>
          <w:p w14:paraId="77667219" w14:textId="77777777" w:rsidR="00166F64" w:rsidRPr="007219FD" w:rsidRDefault="00166F64" w:rsidP="00C43704">
            <w:pPr>
              <w:keepNext/>
              <w:spacing w:before="40" w:after="40"/>
              <w:jc w:val="center"/>
              <w:rPr>
                <w:rFonts w:ascii="Arial" w:hAnsi="Arial" w:cs="Arial"/>
                <w:sz w:val="18"/>
                <w:szCs w:val="18"/>
              </w:rPr>
            </w:pPr>
            <w:r w:rsidRPr="007219FD">
              <w:rPr>
                <w:rFonts w:ascii="Arial" w:hAnsi="Arial" w:cs="Arial"/>
                <w:sz w:val="18"/>
                <w:szCs w:val="18"/>
              </w:rPr>
              <w:t>9 (82%)</w:t>
            </w:r>
          </w:p>
        </w:tc>
        <w:tc>
          <w:tcPr>
            <w:tcW w:w="813" w:type="dxa"/>
            <w:shd w:val="clear" w:color="auto" w:fill="B8CCE4" w:themeFill="accent1" w:themeFillTint="66"/>
            <w:tcMar>
              <w:left w:w="0" w:type="dxa"/>
              <w:right w:w="0" w:type="dxa"/>
            </w:tcMar>
          </w:tcPr>
          <w:p w14:paraId="30340F96" w14:textId="28839A26" w:rsidR="00166F64" w:rsidRPr="007219FD" w:rsidRDefault="00166F64" w:rsidP="00C43704">
            <w:pPr>
              <w:keepNext/>
              <w:spacing w:before="40" w:after="40"/>
              <w:jc w:val="center"/>
              <w:rPr>
                <w:rFonts w:ascii="Arial" w:hAnsi="Arial" w:cs="Arial"/>
                <w:sz w:val="18"/>
                <w:szCs w:val="18"/>
              </w:rPr>
            </w:pPr>
            <w:r w:rsidRPr="007219FD">
              <w:rPr>
                <w:rFonts w:ascii="Arial" w:hAnsi="Arial" w:cs="Arial"/>
                <w:sz w:val="18"/>
                <w:szCs w:val="18"/>
              </w:rPr>
              <w:t>-</w:t>
            </w:r>
          </w:p>
        </w:tc>
        <w:tc>
          <w:tcPr>
            <w:tcW w:w="950" w:type="dxa"/>
            <w:shd w:val="clear" w:color="auto" w:fill="E5B8B7" w:themeFill="accent2" w:themeFillTint="66"/>
            <w:tcMar>
              <w:left w:w="0" w:type="dxa"/>
              <w:right w:w="0" w:type="dxa"/>
            </w:tcMar>
          </w:tcPr>
          <w:p w14:paraId="5846B38D" w14:textId="77777777" w:rsidR="00166F64" w:rsidRPr="007219FD" w:rsidRDefault="00166F64" w:rsidP="00C43704">
            <w:pPr>
              <w:keepNext/>
              <w:spacing w:before="40" w:after="40"/>
              <w:jc w:val="center"/>
              <w:rPr>
                <w:rFonts w:ascii="Arial" w:hAnsi="Arial" w:cs="Arial"/>
                <w:sz w:val="18"/>
                <w:szCs w:val="18"/>
              </w:rPr>
            </w:pPr>
            <w:r w:rsidRPr="007219FD">
              <w:rPr>
                <w:rFonts w:ascii="Arial" w:hAnsi="Arial" w:cs="Arial"/>
                <w:sz w:val="18"/>
                <w:szCs w:val="18"/>
              </w:rPr>
              <w:t>2 (18%)</w:t>
            </w:r>
          </w:p>
        </w:tc>
        <w:tc>
          <w:tcPr>
            <w:tcW w:w="0" w:type="auto"/>
            <w:shd w:val="clear" w:color="auto" w:fill="D6E3BC" w:themeFill="accent3" w:themeFillTint="66"/>
            <w:tcMar>
              <w:left w:w="0" w:type="dxa"/>
              <w:right w:w="0" w:type="dxa"/>
            </w:tcMar>
          </w:tcPr>
          <w:p w14:paraId="2B62FBB2" w14:textId="77777777" w:rsidR="00166F64" w:rsidRPr="007219FD" w:rsidRDefault="00166F64" w:rsidP="00C43704">
            <w:pPr>
              <w:keepNext/>
              <w:spacing w:before="40" w:after="40"/>
              <w:jc w:val="center"/>
              <w:rPr>
                <w:rFonts w:ascii="Arial" w:hAnsi="Arial" w:cs="Arial"/>
                <w:sz w:val="18"/>
                <w:szCs w:val="18"/>
              </w:rPr>
            </w:pPr>
            <w:r w:rsidRPr="007219FD">
              <w:rPr>
                <w:rFonts w:ascii="Arial" w:hAnsi="Arial" w:cs="Arial"/>
                <w:sz w:val="18"/>
                <w:szCs w:val="18"/>
              </w:rPr>
              <w:t>7 (100%)</w:t>
            </w:r>
          </w:p>
        </w:tc>
        <w:tc>
          <w:tcPr>
            <w:tcW w:w="0" w:type="auto"/>
            <w:shd w:val="clear" w:color="auto" w:fill="B8CCE4" w:themeFill="accent1" w:themeFillTint="66"/>
            <w:tcMar>
              <w:left w:w="0" w:type="dxa"/>
              <w:right w:w="0" w:type="dxa"/>
            </w:tcMar>
          </w:tcPr>
          <w:p w14:paraId="0F5E9C7B" w14:textId="0ADB4A8C" w:rsidR="00166F64" w:rsidRPr="007219FD" w:rsidRDefault="00166F64" w:rsidP="00C43704">
            <w:pPr>
              <w:keepNext/>
              <w:spacing w:before="40" w:after="40"/>
              <w:jc w:val="center"/>
              <w:rPr>
                <w:rFonts w:ascii="Arial" w:hAnsi="Arial" w:cs="Arial"/>
                <w:sz w:val="18"/>
                <w:szCs w:val="18"/>
              </w:rPr>
            </w:pPr>
            <w:r w:rsidRPr="007219FD">
              <w:rPr>
                <w:rFonts w:ascii="Arial" w:hAnsi="Arial" w:cs="Arial"/>
                <w:sz w:val="18"/>
                <w:szCs w:val="18"/>
              </w:rPr>
              <w:t>-</w:t>
            </w:r>
          </w:p>
        </w:tc>
        <w:tc>
          <w:tcPr>
            <w:tcW w:w="0" w:type="auto"/>
            <w:shd w:val="clear" w:color="auto" w:fill="E5B8B7" w:themeFill="accent2" w:themeFillTint="66"/>
            <w:tcMar>
              <w:left w:w="0" w:type="dxa"/>
              <w:right w:w="0" w:type="dxa"/>
            </w:tcMar>
          </w:tcPr>
          <w:p w14:paraId="3BA5D2BB" w14:textId="16B9F346" w:rsidR="00166F64" w:rsidRPr="007219FD" w:rsidRDefault="00166F64" w:rsidP="00C43704">
            <w:pPr>
              <w:keepNext/>
              <w:spacing w:before="40" w:after="40"/>
              <w:jc w:val="center"/>
              <w:rPr>
                <w:rFonts w:ascii="Arial" w:hAnsi="Arial" w:cs="Arial"/>
                <w:sz w:val="18"/>
                <w:szCs w:val="18"/>
              </w:rPr>
            </w:pPr>
            <w:r w:rsidRPr="007219FD">
              <w:rPr>
                <w:rFonts w:ascii="Arial" w:hAnsi="Arial" w:cs="Arial"/>
                <w:sz w:val="18"/>
                <w:szCs w:val="18"/>
              </w:rPr>
              <w:t>-</w:t>
            </w:r>
          </w:p>
        </w:tc>
        <w:tc>
          <w:tcPr>
            <w:tcW w:w="0" w:type="auto"/>
            <w:shd w:val="clear" w:color="auto" w:fill="D6E3BC" w:themeFill="accent3" w:themeFillTint="66"/>
            <w:tcMar>
              <w:left w:w="0" w:type="dxa"/>
              <w:right w:w="0" w:type="dxa"/>
            </w:tcMar>
          </w:tcPr>
          <w:p w14:paraId="639224AD" w14:textId="1D4AA8EB" w:rsidR="00166F64" w:rsidRPr="007219FD" w:rsidRDefault="00166F64" w:rsidP="00C43704">
            <w:pPr>
              <w:keepNext/>
              <w:spacing w:before="40" w:after="40"/>
              <w:jc w:val="center"/>
              <w:rPr>
                <w:rFonts w:ascii="Arial" w:hAnsi="Arial" w:cs="Arial"/>
                <w:sz w:val="18"/>
                <w:szCs w:val="18"/>
              </w:rPr>
            </w:pPr>
            <w:r w:rsidRPr="007219FD">
              <w:rPr>
                <w:rFonts w:ascii="Arial" w:hAnsi="Arial" w:cs="Arial"/>
                <w:sz w:val="18"/>
                <w:szCs w:val="18"/>
              </w:rPr>
              <w:t>-</w:t>
            </w:r>
          </w:p>
        </w:tc>
        <w:tc>
          <w:tcPr>
            <w:tcW w:w="0" w:type="auto"/>
            <w:shd w:val="clear" w:color="auto" w:fill="B8CCE4" w:themeFill="accent1" w:themeFillTint="66"/>
            <w:tcMar>
              <w:left w:w="0" w:type="dxa"/>
              <w:right w:w="0" w:type="dxa"/>
            </w:tcMar>
          </w:tcPr>
          <w:p w14:paraId="7895EB64" w14:textId="0F83EEA9" w:rsidR="00166F64" w:rsidRPr="007219FD" w:rsidRDefault="00166F64" w:rsidP="00C43704">
            <w:pPr>
              <w:keepNext/>
              <w:spacing w:before="40" w:after="40"/>
              <w:jc w:val="center"/>
              <w:rPr>
                <w:rFonts w:ascii="Arial" w:hAnsi="Arial" w:cs="Arial"/>
                <w:sz w:val="18"/>
                <w:szCs w:val="18"/>
              </w:rPr>
            </w:pPr>
            <w:r w:rsidRPr="007219FD">
              <w:rPr>
                <w:rFonts w:ascii="Arial" w:hAnsi="Arial" w:cs="Arial"/>
                <w:sz w:val="18"/>
                <w:szCs w:val="18"/>
              </w:rPr>
              <w:t>-</w:t>
            </w:r>
          </w:p>
        </w:tc>
        <w:tc>
          <w:tcPr>
            <w:tcW w:w="0" w:type="auto"/>
            <w:shd w:val="clear" w:color="auto" w:fill="E5B8B7" w:themeFill="accent2" w:themeFillTint="66"/>
            <w:tcMar>
              <w:left w:w="0" w:type="dxa"/>
              <w:right w:w="0" w:type="dxa"/>
            </w:tcMar>
          </w:tcPr>
          <w:p w14:paraId="2A7466C5" w14:textId="451FBDD2" w:rsidR="00166F64" w:rsidRPr="007219FD" w:rsidRDefault="00166F64" w:rsidP="00C43704">
            <w:pPr>
              <w:keepNext/>
              <w:spacing w:before="40" w:after="40"/>
              <w:jc w:val="center"/>
              <w:rPr>
                <w:rFonts w:ascii="Arial" w:hAnsi="Arial" w:cs="Arial"/>
                <w:sz w:val="18"/>
                <w:szCs w:val="18"/>
              </w:rPr>
            </w:pPr>
            <w:r w:rsidRPr="007219FD">
              <w:rPr>
                <w:rFonts w:ascii="Arial" w:hAnsi="Arial" w:cs="Arial"/>
                <w:sz w:val="18"/>
                <w:szCs w:val="18"/>
              </w:rPr>
              <w:t>-</w:t>
            </w:r>
          </w:p>
        </w:tc>
        <w:tc>
          <w:tcPr>
            <w:tcW w:w="0" w:type="auto"/>
            <w:shd w:val="clear" w:color="auto" w:fill="D6E3BC" w:themeFill="accent3" w:themeFillTint="66"/>
            <w:tcMar>
              <w:left w:w="0" w:type="dxa"/>
              <w:right w:w="0" w:type="dxa"/>
            </w:tcMar>
          </w:tcPr>
          <w:p w14:paraId="4E976EC1" w14:textId="459834FD" w:rsidR="00166F64" w:rsidRPr="007219FD" w:rsidRDefault="00166F64" w:rsidP="00C43704">
            <w:pPr>
              <w:keepNext/>
              <w:spacing w:before="40" w:after="40"/>
              <w:jc w:val="center"/>
              <w:rPr>
                <w:rFonts w:ascii="Arial" w:hAnsi="Arial" w:cs="Arial"/>
                <w:sz w:val="18"/>
                <w:szCs w:val="18"/>
              </w:rPr>
            </w:pPr>
            <w:r w:rsidRPr="007219FD">
              <w:rPr>
                <w:rFonts w:ascii="Arial" w:hAnsi="Arial" w:cs="Arial"/>
                <w:sz w:val="18"/>
                <w:szCs w:val="18"/>
              </w:rPr>
              <w:t>-</w:t>
            </w:r>
          </w:p>
        </w:tc>
        <w:tc>
          <w:tcPr>
            <w:tcW w:w="0" w:type="auto"/>
            <w:shd w:val="clear" w:color="auto" w:fill="B8CCE4" w:themeFill="accent1" w:themeFillTint="66"/>
            <w:tcMar>
              <w:left w:w="0" w:type="dxa"/>
              <w:right w:w="0" w:type="dxa"/>
            </w:tcMar>
          </w:tcPr>
          <w:p w14:paraId="2280BE21" w14:textId="53FE4798" w:rsidR="00166F64" w:rsidRPr="007219FD" w:rsidRDefault="00166F64" w:rsidP="00C43704">
            <w:pPr>
              <w:keepNext/>
              <w:spacing w:before="40" w:after="40"/>
              <w:jc w:val="center"/>
              <w:rPr>
                <w:rFonts w:ascii="Arial" w:hAnsi="Arial" w:cs="Arial"/>
                <w:sz w:val="18"/>
                <w:szCs w:val="18"/>
              </w:rPr>
            </w:pPr>
            <w:r w:rsidRPr="007219FD">
              <w:rPr>
                <w:rFonts w:ascii="Arial" w:hAnsi="Arial" w:cs="Arial"/>
                <w:sz w:val="18"/>
                <w:szCs w:val="18"/>
              </w:rPr>
              <w:t>-</w:t>
            </w:r>
          </w:p>
        </w:tc>
        <w:tc>
          <w:tcPr>
            <w:tcW w:w="0" w:type="auto"/>
            <w:shd w:val="clear" w:color="auto" w:fill="E5B8B7" w:themeFill="accent2" w:themeFillTint="66"/>
            <w:tcMar>
              <w:left w:w="0" w:type="dxa"/>
              <w:right w:w="0" w:type="dxa"/>
            </w:tcMar>
          </w:tcPr>
          <w:p w14:paraId="400AAD90" w14:textId="68A0B9FB" w:rsidR="00166F64" w:rsidRPr="007219FD" w:rsidRDefault="00166F64" w:rsidP="00C43704">
            <w:pPr>
              <w:keepNext/>
              <w:spacing w:before="40" w:after="40"/>
              <w:jc w:val="center"/>
              <w:rPr>
                <w:rFonts w:ascii="Arial" w:hAnsi="Arial" w:cs="Arial"/>
                <w:sz w:val="18"/>
                <w:szCs w:val="18"/>
              </w:rPr>
            </w:pPr>
            <w:r w:rsidRPr="007219FD">
              <w:rPr>
                <w:rFonts w:ascii="Arial" w:hAnsi="Arial" w:cs="Arial"/>
                <w:sz w:val="18"/>
                <w:szCs w:val="18"/>
              </w:rPr>
              <w:t>-</w:t>
            </w:r>
          </w:p>
        </w:tc>
        <w:tc>
          <w:tcPr>
            <w:tcW w:w="0" w:type="auto"/>
            <w:gridSpan w:val="2"/>
            <w:shd w:val="clear" w:color="auto" w:fill="D6E3BC" w:themeFill="accent3" w:themeFillTint="66"/>
            <w:tcMar>
              <w:left w:w="0" w:type="dxa"/>
              <w:right w:w="0" w:type="dxa"/>
            </w:tcMar>
          </w:tcPr>
          <w:p w14:paraId="74B14247" w14:textId="77777777" w:rsidR="00166F64" w:rsidRPr="007219FD" w:rsidRDefault="00166F64" w:rsidP="00C43704">
            <w:pPr>
              <w:keepNext/>
              <w:spacing w:before="40" w:after="40"/>
              <w:jc w:val="center"/>
              <w:rPr>
                <w:rFonts w:ascii="Arial" w:hAnsi="Arial" w:cs="Arial"/>
                <w:sz w:val="18"/>
                <w:szCs w:val="18"/>
              </w:rPr>
            </w:pPr>
            <w:r w:rsidRPr="007219FD">
              <w:rPr>
                <w:rFonts w:ascii="Arial" w:hAnsi="Arial" w:cs="Arial"/>
                <w:sz w:val="18"/>
                <w:szCs w:val="18"/>
              </w:rPr>
              <w:t>3 (100%)</w:t>
            </w:r>
          </w:p>
        </w:tc>
        <w:tc>
          <w:tcPr>
            <w:tcW w:w="0" w:type="auto"/>
            <w:shd w:val="clear" w:color="auto" w:fill="B8CCE4" w:themeFill="accent1" w:themeFillTint="66"/>
            <w:tcMar>
              <w:left w:w="0" w:type="dxa"/>
              <w:right w:w="0" w:type="dxa"/>
            </w:tcMar>
          </w:tcPr>
          <w:p w14:paraId="4F489D3F" w14:textId="50A176C6" w:rsidR="00166F64" w:rsidRPr="007219FD" w:rsidRDefault="00166F64" w:rsidP="00C43704">
            <w:pPr>
              <w:keepNext/>
              <w:spacing w:before="40" w:after="40"/>
              <w:jc w:val="center"/>
              <w:rPr>
                <w:rFonts w:ascii="Arial" w:hAnsi="Arial" w:cs="Arial"/>
                <w:sz w:val="18"/>
                <w:szCs w:val="18"/>
              </w:rPr>
            </w:pPr>
            <w:r w:rsidRPr="007219FD">
              <w:rPr>
                <w:rFonts w:ascii="Arial" w:hAnsi="Arial" w:cs="Arial"/>
                <w:sz w:val="18"/>
                <w:szCs w:val="18"/>
              </w:rPr>
              <w:t>-</w:t>
            </w:r>
          </w:p>
        </w:tc>
        <w:tc>
          <w:tcPr>
            <w:tcW w:w="0" w:type="auto"/>
            <w:shd w:val="clear" w:color="auto" w:fill="E5B8B7" w:themeFill="accent2" w:themeFillTint="66"/>
            <w:tcMar>
              <w:left w:w="0" w:type="dxa"/>
              <w:right w:w="0" w:type="dxa"/>
            </w:tcMar>
          </w:tcPr>
          <w:p w14:paraId="2FC552AE" w14:textId="553B99E0" w:rsidR="00166F64" w:rsidRPr="007219FD" w:rsidRDefault="00166F64" w:rsidP="00C43704">
            <w:pPr>
              <w:keepNext/>
              <w:spacing w:before="40" w:after="40"/>
              <w:jc w:val="center"/>
              <w:rPr>
                <w:rFonts w:ascii="Arial" w:hAnsi="Arial" w:cs="Arial"/>
                <w:sz w:val="18"/>
                <w:szCs w:val="18"/>
              </w:rPr>
            </w:pPr>
            <w:r w:rsidRPr="007219FD">
              <w:rPr>
                <w:rFonts w:ascii="Arial" w:hAnsi="Arial" w:cs="Arial"/>
                <w:sz w:val="18"/>
                <w:szCs w:val="18"/>
              </w:rPr>
              <w:t>-</w:t>
            </w:r>
          </w:p>
        </w:tc>
      </w:tr>
      <w:tr w:rsidR="00166F64" w:rsidRPr="0081559D" w14:paraId="44C6F2C0" w14:textId="77777777" w:rsidTr="00614548">
        <w:trPr>
          <w:cantSplit/>
          <w:trHeight w:val="333"/>
        </w:trPr>
        <w:tc>
          <w:tcPr>
            <w:tcW w:w="0" w:type="auto"/>
            <w:tcMar>
              <w:left w:w="0" w:type="dxa"/>
              <w:right w:w="0" w:type="dxa"/>
            </w:tcMar>
            <w:vAlign w:val="bottom"/>
          </w:tcPr>
          <w:p w14:paraId="187FD172" w14:textId="2E00039D" w:rsidR="00166F64" w:rsidRPr="007219FD" w:rsidRDefault="00166F64" w:rsidP="00C43704">
            <w:pPr>
              <w:keepNext/>
              <w:spacing w:before="40" w:after="40"/>
              <w:ind w:left="57"/>
              <w:rPr>
                <w:rFonts w:ascii="Arial" w:hAnsi="Arial" w:cs="Arial"/>
                <w:sz w:val="18"/>
                <w:szCs w:val="18"/>
              </w:rPr>
            </w:pPr>
            <w:r w:rsidRPr="007219FD">
              <w:rPr>
                <w:rFonts w:ascii="Arial" w:hAnsi="Arial" w:cs="Arial"/>
                <w:sz w:val="18"/>
                <w:szCs w:val="18"/>
              </w:rPr>
              <w:t>15–19</w:t>
            </w:r>
          </w:p>
        </w:tc>
        <w:tc>
          <w:tcPr>
            <w:tcW w:w="0" w:type="auto"/>
            <w:shd w:val="clear" w:color="auto" w:fill="D6E3BC" w:themeFill="accent3" w:themeFillTint="66"/>
            <w:tcMar>
              <w:left w:w="0" w:type="dxa"/>
              <w:right w:w="0" w:type="dxa"/>
            </w:tcMar>
          </w:tcPr>
          <w:p w14:paraId="7A92CB64" w14:textId="77777777" w:rsidR="00166F64" w:rsidRPr="007219FD" w:rsidRDefault="00166F64" w:rsidP="00C43704">
            <w:pPr>
              <w:keepNext/>
              <w:spacing w:before="40" w:after="40"/>
              <w:jc w:val="center"/>
              <w:rPr>
                <w:rFonts w:ascii="Arial" w:hAnsi="Arial" w:cs="Arial"/>
                <w:sz w:val="18"/>
                <w:szCs w:val="18"/>
              </w:rPr>
            </w:pPr>
            <w:r w:rsidRPr="007219FD">
              <w:rPr>
                <w:rFonts w:ascii="Arial" w:hAnsi="Arial" w:cs="Arial"/>
                <w:sz w:val="18"/>
                <w:szCs w:val="18"/>
              </w:rPr>
              <w:t>76 (77%)</w:t>
            </w:r>
          </w:p>
        </w:tc>
        <w:tc>
          <w:tcPr>
            <w:tcW w:w="813" w:type="dxa"/>
            <w:shd w:val="clear" w:color="auto" w:fill="B8CCE4" w:themeFill="accent1" w:themeFillTint="66"/>
            <w:tcMar>
              <w:left w:w="0" w:type="dxa"/>
              <w:right w:w="0" w:type="dxa"/>
            </w:tcMar>
          </w:tcPr>
          <w:p w14:paraId="6C91B862" w14:textId="77777777" w:rsidR="00166F64" w:rsidRPr="007219FD" w:rsidRDefault="00166F64" w:rsidP="00C43704">
            <w:pPr>
              <w:keepNext/>
              <w:spacing w:before="40" w:after="40"/>
              <w:jc w:val="center"/>
              <w:rPr>
                <w:rFonts w:ascii="Arial" w:hAnsi="Arial" w:cs="Arial"/>
                <w:sz w:val="18"/>
                <w:szCs w:val="18"/>
              </w:rPr>
            </w:pPr>
            <w:r w:rsidRPr="007219FD">
              <w:rPr>
                <w:rFonts w:ascii="Arial" w:hAnsi="Arial" w:cs="Arial"/>
                <w:sz w:val="18"/>
                <w:szCs w:val="18"/>
              </w:rPr>
              <w:t>1 (1.0%)</w:t>
            </w:r>
          </w:p>
        </w:tc>
        <w:tc>
          <w:tcPr>
            <w:tcW w:w="950" w:type="dxa"/>
            <w:shd w:val="clear" w:color="auto" w:fill="E5B8B7" w:themeFill="accent2" w:themeFillTint="66"/>
            <w:tcMar>
              <w:left w:w="0" w:type="dxa"/>
              <w:right w:w="0" w:type="dxa"/>
            </w:tcMar>
          </w:tcPr>
          <w:p w14:paraId="2D5B6796" w14:textId="77777777" w:rsidR="00166F64" w:rsidRPr="007219FD" w:rsidRDefault="00166F64" w:rsidP="00C43704">
            <w:pPr>
              <w:keepNext/>
              <w:spacing w:before="40" w:after="40"/>
              <w:jc w:val="center"/>
              <w:rPr>
                <w:rFonts w:ascii="Arial" w:hAnsi="Arial" w:cs="Arial"/>
                <w:sz w:val="18"/>
                <w:szCs w:val="18"/>
              </w:rPr>
            </w:pPr>
            <w:r w:rsidRPr="007219FD">
              <w:rPr>
                <w:rFonts w:ascii="Arial" w:hAnsi="Arial" w:cs="Arial"/>
                <w:sz w:val="18"/>
                <w:szCs w:val="18"/>
              </w:rPr>
              <w:t>22 (22%)</w:t>
            </w:r>
          </w:p>
        </w:tc>
        <w:tc>
          <w:tcPr>
            <w:tcW w:w="0" w:type="auto"/>
            <w:shd w:val="clear" w:color="auto" w:fill="D6E3BC" w:themeFill="accent3" w:themeFillTint="66"/>
            <w:tcMar>
              <w:left w:w="0" w:type="dxa"/>
              <w:right w:w="0" w:type="dxa"/>
            </w:tcMar>
          </w:tcPr>
          <w:p w14:paraId="26A1B332" w14:textId="77777777" w:rsidR="00166F64" w:rsidRPr="007219FD" w:rsidRDefault="00166F64" w:rsidP="00C43704">
            <w:pPr>
              <w:keepNext/>
              <w:spacing w:before="40" w:after="40"/>
              <w:jc w:val="center"/>
              <w:rPr>
                <w:rFonts w:ascii="Arial" w:hAnsi="Arial" w:cs="Arial"/>
                <w:sz w:val="18"/>
                <w:szCs w:val="18"/>
              </w:rPr>
            </w:pPr>
            <w:r w:rsidRPr="007219FD">
              <w:rPr>
                <w:rFonts w:ascii="Arial" w:hAnsi="Arial" w:cs="Arial"/>
                <w:sz w:val="18"/>
                <w:szCs w:val="18"/>
              </w:rPr>
              <w:t>78 (80%)</w:t>
            </w:r>
          </w:p>
        </w:tc>
        <w:tc>
          <w:tcPr>
            <w:tcW w:w="0" w:type="auto"/>
            <w:shd w:val="clear" w:color="auto" w:fill="B8CCE4" w:themeFill="accent1" w:themeFillTint="66"/>
            <w:tcMar>
              <w:left w:w="0" w:type="dxa"/>
              <w:right w:w="0" w:type="dxa"/>
            </w:tcMar>
          </w:tcPr>
          <w:p w14:paraId="24644681" w14:textId="77777777" w:rsidR="00166F64" w:rsidRPr="007219FD" w:rsidRDefault="00166F64" w:rsidP="00C43704">
            <w:pPr>
              <w:keepNext/>
              <w:spacing w:before="40" w:after="40"/>
              <w:jc w:val="center"/>
              <w:rPr>
                <w:rFonts w:ascii="Arial" w:hAnsi="Arial" w:cs="Arial"/>
                <w:sz w:val="18"/>
                <w:szCs w:val="18"/>
              </w:rPr>
            </w:pPr>
            <w:r w:rsidRPr="007219FD">
              <w:rPr>
                <w:rFonts w:ascii="Arial" w:hAnsi="Arial" w:cs="Arial"/>
                <w:sz w:val="18"/>
                <w:szCs w:val="18"/>
              </w:rPr>
              <w:t>1 (1.0%)</w:t>
            </w:r>
          </w:p>
        </w:tc>
        <w:tc>
          <w:tcPr>
            <w:tcW w:w="0" w:type="auto"/>
            <w:shd w:val="clear" w:color="auto" w:fill="E5B8B7" w:themeFill="accent2" w:themeFillTint="66"/>
            <w:tcMar>
              <w:left w:w="0" w:type="dxa"/>
              <w:right w:w="0" w:type="dxa"/>
            </w:tcMar>
          </w:tcPr>
          <w:p w14:paraId="35F18553" w14:textId="77777777" w:rsidR="00166F64" w:rsidRPr="007219FD" w:rsidRDefault="00166F64" w:rsidP="00C43704">
            <w:pPr>
              <w:keepNext/>
              <w:spacing w:before="40" w:after="40"/>
              <w:jc w:val="center"/>
              <w:rPr>
                <w:rFonts w:ascii="Arial" w:hAnsi="Arial" w:cs="Arial"/>
                <w:sz w:val="18"/>
                <w:szCs w:val="18"/>
              </w:rPr>
            </w:pPr>
            <w:r w:rsidRPr="007219FD">
              <w:rPr>
                <w:rFonts w:ascii="Arial" w:hAnsi="Arial" w:cs="Arial"/>
                <w:sz w:val="18"/>
                <w:szCs w:val="18"/>
              </w:rPr>
              <w:t>18 (19%)</w:t>
            </w:r>
          </w:p>
        </w:tc>
        <w:tc>
          <w:tcPr>
            <w:tcW w:w="0" w:type="auto"/>
            <w:shd w:val="clear" w:color="auto" w:fill="D6E3BC" w:themeFill="accent3" w:themeFillTint="66"/>
            <w:tcMar>
              <w:left w:w="0" w:type="dxa"/>
              <w:right w:w="0" w:type="dxa"/>
            </w:tcMar>
          </w:tcPr>
          <w:p w14:paraId="0D949F6A" w14:textId="77777777" w:rsidR="00166F64" w:rsidRPr="007219FD" w:rsidRDefault="00166F64" w:rsidP="00C43704">
            <w:pPr>
              <w:keepNext/>
              <w:spacing w:before="40" w:after="40"/>
              <w:jc w:val="center"/>
              <w:rPr>
                <w:rFonts w:ascii="Arial" w:hAnsi="Arial" w:cs="Arial"/>
                <w:sz w:val="18"/>
                <w:szCs w:val="18"/>
              </w:rPr>
            </w:pPr>
            <w:r w:rsidRPr="007219FD">
              <w:rPr>
                <w:rFonts w:ascii="Arial" w:hAnsi="Arial" w:cs="Arial"/>
                <w:sz w:val="18"/>
                <w:szCs w:val="18"/>
              </w:rPr>
              <w:t>67 (65%)</w:t>
            </w:r>
          </w:p>
        </w:tc>
        <w:tc>
          <w:tcPr>
            <w:tcW w:w="0" w:type="auto"/>
            <w:shd w:val="clear" w:color="auto" w:fill="B8CCE4" w:themeFill="accent1" w:themeFillTint="66"/>
            <w:tcMar>
              <w:left w:w="0" w:type="dxa"/>
              <w:right w:w="0" w:type="dxa"/>
            </w:tcMar>
          </w:tcPr>
          <w:p w14:paraId="19B46C51" w14:textId="7559E432" w:rsidR="00166F64" w:rsidRPr="007219FD" w:rsidRDefault="00166F64" w:rsidP="00C43704">
            <w:pPr>
              <w:keepNext/>
              <w:spacing w:before="40" w:after="40"/>
              <w:jc w:val="center"/>
              <w:rPr>
                <w:rFonts w:ascii="Arial" w:hAnsi="Arial" w:cs="Arial"/>
                <w:sz w:val="18"/>
                <w:szCs w:val="18"/>
              </w:rPr>
            </w:pPr>
            <w:r w:rsidRPr="007219FD">
              <w:rPr>
                <w:rFonts w:ascii="Arial" w:hAnsi="Arial" w:cs="Arial"/>
                <w:sz w:val="18"/>
                <w:szCs w:val="18"/>
              </w:rPr>
              <w:t>-</w:t>
            </w:r>
          </w:p>
        </w:tc>
        <w:tc>
          <w:tcPr>
            <w:tcW w:w="0" w:type="auto"/>
            <w:shd w:val="clear" w:color="auto" w:fill="E5B8B7" w:themeFill="accent2" w:themeFillTint="66"/>
            <w:tcMar>
              <w:left w:w="0" w:type="dxa"/>
              <w:right w:w="0" w:type="dxa"/>
            </w:tcMar>
          </w:tcPr>
          <w:p w14:paraId="39AC2BDA" w14:textId="77777777" w:rsidR="00166F64" w:rsidRPr="007219FD" w:rsidRDefault="00166F64" w:rsidP="00C43704">
            <w:pPr>
              <w:keepNext/>
              <w:spacing w:before="40" w:after="40"/>
              <w:jc w:val="center"/>
              <w:rPr>
                <w:rFonts w:ascii="Arial" w:hAnsi="Arial" w:cs="Arial"/>
                <w:sz w:val="18"/>
                <w:szCs w:val="18"/>
              </w:rPr>
            </w:pPr>
            <w:r w:rsidRPr="007219FD">
              <w:rPr>
                <w:rFonts w:ascii="Arial" w:hAnsi="Arial" w:cs="Arial"/>
                <w:sz w:val="18"/>
                <w:szCs w:val="18"/>
              </w:rPr>
              <w:t>36 (35%)</w:t>
            </w:r>
          </w:p>
        </w:tc>
        <w:tc>
          <w:tcPr>
            <w:tcW w:w="0" w:type="auto"/>
            <w:shd w:val="clear" w:color="auto" w:fill="D6E3BC" w:themeFill="accent3" w:themeFillTint="66"/>
            <w:tcMar>
              <w:left w:w="0" w:type="dxa"/>
              <w:right w:w="0" w:type="dxa"/>
            </w:tcMar>
          </w:tcPr>
          <w:p w14:paraId="1D1B2E87" w14:textId="77777777" w:rsidR="00166F64" w:rsidRPr="007219FD" w:rsidRDefault="00166F64" w:rsidP="00C43704">
            <w:pPr>
              <w:keepNext/>
              <w:spacing w:before="40" w:after="40"/>
              <w:jc w:val="center"/>
              <w:rPr>
                <w:rFonts w:ascii="Arial" w:hAnsi="Arial" w:cs="Arial"/>
                <w:sz w:val="18"/>
                <w:szCs w:val="18"/>
              </w:rPr>
            </w:pPr>
            <w:r w:rsidRPr="007219FD">
              <w:rPr>
                <w:rFonts w:ascii="Arial" w:hAnsi="Arial" w:cs="Arial"/>
                <w:sz w:val="18"/>
                <w:szCs w:val="18"/>
              </w:rPr>
              <w:t>89 (79%)</w:t>
            </w:r>
          </w:p>
        </w:tc>
        <w:tc>
          <w:tcPr>
            <w:tcW w:w="0" w:type="auto"/>
            <w:shd w:val="clear" w:color="auto" w:fill="B8CCE4" w:themeFill="accent1" w:themeFillTint="66"/>
            <w:tcMar>
              <w:left w:w="0" w:type="dxa"/>
              <w:right w:w="0" w:type="dxa"/>
            </w:tcMar>
          </w:tcPr>
          <w:p w14:paraId="36D4ACD6" w14:textId="188D78E2" w:rsidR="00166F64" w:rsidRPr="007219FD" w:rsidRDefault="00166F64" w:rsidP="00C43704">
            <w:pPr>
              <w:keepNext/>
              <w:spacing w:before="40" w:after="40"/>
              <w:jc w:val="center"/>
              <w:rPr>
                <w:rFonts w:ascii="Arial" w:hAnsi="Arial" w:cs="Arial"/>
                <w:sz w:val="18"/>
                <w:szCs w:val="18"/>
              </w:rPr>
            </w:pPr>
            <w:r w:rsidRPr="007219FD">
              <w:rPr>
                <w:rFonts w:ascii="Arial" w:hAnsi="Arial" w:cs="Arial"/>
                <w:sz w:val="18"/>
                <w:szCs w:val="18"/>
              </w:rPr>
              <w:t>-</w:t>
            </w:r>
          </w:p>
        </w:tc>
        <w:tc>
          <w:tcPr>
            <w:tcW w:w="0" w:type="auto"/>
            <w:shd w:val="clear" w:color="auto" w:fill="E5B8B7" w:themeFill="accent2" w:themeFillTint="66"/>
            <w:tcMar>
              <w:left w:w="0" w:type="dxa"/>
              <w:right w:w="0" w:type="dxa"/>
            </w:tcMar>
          </w:tcPr>
          <w:p w14:paraId="17F765A3" w14:textId="77777777" w:rsidR="00166F64" w:rsidRPr="007219FD" w:rsidRDefault="00166F64" w:rsidP="00C43704">
            <w:pPr>
              <w:keepNext/>
              <w:spacing w:before="40" w:after="40"/>
              <w:jc w:val="center"/>
              <w:rPr>
                <w:rFonts w:ascii="Arial" w:hAnsi="Arial" w:cs="Arial"/>
                <w:sz w:val="18"/>
                <w:szCs w:val="18"/>
              </w:rPr>
            </w:pPr>
            <w:r w:rsidRPr="007219FD">
              <w:rPr>
                <w:rFonts w:ascii="Arial" w:hAnsi="Arial" w:cs="Arial"/>
                <w:sz w:val="18"/>
                <w:szCs w:val="18"/>
              </w:rPr>
              <w:t>24 (21%)</w:t>
            </w:r>
          </w:p>
        </w:tc>
        <w:tc>
          <w:tcPr>
            <w:tcW w:w="0" w:type="auto"/>
            <w:gridSpan w:val="2"/>
            <w:shd w:val="clear" w:color="auto" w:fill="D6E3BC" w:themeFill="accent3" w:themeFillTint="66"/>
            <w:tcMar>
              <w:left w:w="0" w:type="dxa"/>
              <w:right w:w="0" w:type="dxa"/>
            </w:tcMar>
          </w:tcPr>
          <w:p w14:paraId="0902D42B" w14:textId="77777777" w:rsidR="00166F64" w:rsidRPr="007219FD" w:rsidRDefault="00166F64" w:rsidP="00C43704">
            <w:pPr>
              <w:keepNext/>
              <w:spacing w:before="40" w:after="40"/>
              <w:jc w:val="center"/>
              <w:rPr>
                <w:rFonts w:ascii="Arial" w:hAnsi="Arial" w:cs="Arial"/>
                <w:sz w:val="18"/>
                <w:szCs w:val="18"/>
              </w:rPr>
            </w:pPr>
            <w:r w:rsidRPr="007219FD">
              <w:rPr>
                <w:rFonts w:ascii="Arial" w:hAnsi="Arial" w:cs="Arial"/>
                <w:sz w:val="18"/>
                <w:szCs w:val="18"/>
              </w:rPr>
              <w:t>73 (80%)</w:t>
            </w:r>
          </w:p>
        </w:tc>
        <w:tc>
          <w:tcPr>
            <w:tcW w:w="0" w:type="auto"/>
            <w:shd w:val="clear" w:color="auto" w:fill="B8CCE4" w:themeFill="accent1" w:themeFillTint="66"/>
            <w:tcMar>
              <w:left w:w="0" w:type="dxa"/>
              <w:right w:w="0" w:type="dxa"/>
            </w:tcMar>
          </w:tcPr>
          <w:p w14:paraId="4C9220B4" w14:textId="2513C661" w:rsidR="00166F64" w:rsidRPr="007219FD" w:rsidRDefault="00166F64" w:rsidP="00C43704">
            <w:pPr>
              <w:keepNext/>
              <w:spacing w:before="40" w:after="40"/>
              <w:jc w:val="center"/>
              <w:rPr>
                <w:rFonts w:ascii="Arial" w:hAnsi="Arial" w:cs="Arial"/>
                <w:sz w:val="18"/>
                <w:szCs w:val="18"/>
              </w:rPr>
            </w:pPr>
            <w:r w:rsidRPr="007219FD">
              <w:rPr>
                <w:rFonts w:ascii="Arial" w:hAnsi="Arial" w:cs="Arial"/>
                <w:sz w:val="18"/>
                <w:szCs w:val="18"/>
              </w:rPr>
              <w:t>-</w:t>
            </w:r>
          </w:p>
        </w:tc>
        <w:tc>
          <w:tcPr>
            <w:tcW w:w="0" w:type="auto"/>
            <w:shd w:val="clear" w:color="auto" w:fill="E5B8B7" w:themeFill="accent2" w:themeFillTint="66"/>
            <w:tcMar>
              <w:left w:w="0" w:type="dxa"/>
              <w:right w:w="0" w:type="dxa"/>
            </w:tcMar>
          </w:tcPr>
          <w:p w14:paraId="1CFD843E" w14:textId="77777777" w:rsidR="00166F64" w:rsidRPr="007219FD" w:rsidRDefault="00166F64" w:rsidP="00C43704">
            <w:pPr>
              <w:keepNext/>
              <w:spacing w:before="40" w:after="40"/>
              <w:jc w:val="center"/>
              <w:rPr>
                <w:rFonts w:ascii="Arial" w:hAnsi="Arial" w:cs="Arial"/>
                <w:sz w:val="18"/>
                <w:szCs w:val="18"/>
              </w:rPr>
            </w:pPr>
            <w:r w:rsidRPr="007219FD">
              <w:rPr>
                <w:rFonts w:ascii="Arial" w:hAnsi="Arial" w:cs="Arial"/>
                <w:sz w:val="18"/>
                <w:szCs w:val="18"/>
              </w:rPr>
              <w:t>18 (20%)</w:t>
            </w:r>
          </w:p>
        </w:tc>
      </w:tr>
      <w:tr w:rsidR="00166F64" w:rsidRPr="0081559D" w14:paraId="08DA1814" w14:textId="77777777" w:rsidTr="00614548">
        <w:trPr>
          <w:cantSplit/>
          <w:trHeight w:val="333"/>
        </w:trPr>
        <w:tc>
          <w:tcPr>
            <w:tcW w:w="0" w:type="auto"/>
            <w:shd w:val="clear" w:color="auto" w:fill="D9D9D9" w:themeFill="background1" w:themeFillShade="D9"/>
            <w:tcMar>
              <w:left w:w="0" w:type="dxa"/>
              <w:right w:w="0" w:type="dxa"/>
            </w:tcMar>
            <w:vAlign w:val="bottom"/>
          </w:tcPr>
          <w:p w14:paraId="1F5B7A62" w14:textId="39F5C886" w:rsidR="00166F64" w:rsidRPr="007219FD" w:rsidRDefault="00166F64" w:rsidP="00C43704">
            <w:pPr>
              <w:keepNext/>
              <w:spacing w:before="40" w:after="40"/>
              <w:ind w:left="57"/>
              <w:rPr>
                <w:rFonts w:ascii="Arial" w:hAnsi="Arial" w:cs="Arial"/>
                <w:sz w:val="18"/>
                <w:szCs w:val="18"/>
              </w:rPr>
            </w:pPr>
            <w:r w:rsidRPr="007219FD">
              <w:rPr>
                <w:rFonts w:ascii="Arial" w:hAnsi="Arial" w:cs="Arial"/>
                <w:sz w:val="18"/>
                <w:szCs w:val="18"/>
              </w:rPr>
              <w:t>20–24</w:t>
            </w:r>
          </w:p>
        </w:tc>
        <w:tc>
          <w:tcPr>
            <w:tcW w:w="0" w:type="auto"/>
            <w:shd w:val="clear" w:color="auto" w:fill="D6E3BC" w:themeFill="accent3" w:themeFillTint="66"/>
            <w:tcMar>
              <w:left w:w="0" w:type="dxa"/>
              <w:right w:w="0" w:type="dxa"/>
            </w:tcMar>
          </w:tcPr>
          <w:p w14:paraId="1372B1C9" w14:textId="77777777" w:rsidR="00166F64" w:rsidRPr="007219FD" w:rsidRDefault="00166F64" w:rsidP="00C43704">
            <w:pPr>
              <w:keepNext/>
              <w:spacing w:before="40" w:after="40"/>
              <w:jc w:val="center"/>
              <w:rPr>
                <w:rFonts w:ascii="Arial" w:hAnsi="Arial" w:cs="Arial"/>
                <w:sz w:val="18"/>
                <w:szCs w:val="18"/>
              </w:rPr>
            </w:pPr>
            <w:r w:rsidRPr="007219FD">
              <w:rPr>
                <w:rFonts w:ascii="Arial" w:hAnsi="Arial" w:cs="Arial"/>
                <w:sz w:val="18"/>
                <w:szCs w:val="18"/>
              </w:rPr>
              <w:t>223 (77%)</w:t>
            </w:r>
          </w:p>
        </w:tc>
        <w:tc>
          <w:tcPr>
            <w:tcW w:w="813" w:type="dxa"/>
            <w:shd w:val="clear" w:color="auto" w:fill="B8CCE4" w:themeFill="accent1" w:themeFillTint="66"/>
            <w:tcMar>
              <w:left w:w="0" w:type="dxa"/>
              <w:right w:w="0" w:type="dxa"/>
            </w:tcMar>
          </w:tcPr>
          <w:p w14:paraId="321B17A1" w14:textId="77777777" w:rsidR="00166F64" w:rsidRPr="007219FD" w:rsidRDefault="00166F64" w:rsidP="00C43704">
            <w:pPr>
              <w:keepNext/>
              <w:spacing w:before="40" w:after="40"/>
              <w:jc w:val="center"/>
              <w:rPr>
                <w:rFonts w:ascii="Arial" w:hAnsi="Arial" w:cs="Arial"/>
                <w:sz w:val="18"/>
                <w:szCs w:val="18"/>
              </w:rPr>
            </w:pPr>
            <w:r w:rsidRPr="007219FD">
              <w:rPr>
                <w:rFonts w:ascii="Arial" w:hAnsi="Arial" w:cs="Arial"/>
                <w:sz w:val="18"/>
                <w:szCs w:val="18"/>
              </w:rPr>
              <w:t>2 (0.7%)</w:t>
            </w:r>
          </w:p>
        </w:tc>
        <w:tc>
          <w:tcPr>
            <w:tcW w:w="950" w:type="dxa"/>
            <w:shd w:val="clear" w:color="auto" w:fill="E5B8B7" w:themeFill="accent2" w:themeFillTint="66"/>
            <w:tcMar>
              <w:left w:w="0" w:type="dxa"/>
              <w:right w:w="0" w:type="dxa"/>
            </w:tcMar>
          </w:tcPr>
          <w:p w14:paraId="54664A63" w14:textId="77777777" w:rsidR="00166F64" w:rsidRPr="007219FD" w:rsidRDefault="00166F64" w:rsidP="00C43704">
            <w:pPr>
              <w:keepNext/>
              <w:spacing w:before="40" w:after="40"/>
              <w:jc w:val="center"/>
              <w:rPr>
                <w:rFonts w:ascii="Arial" w:hAnsi="Arial" w:cs="Arial"/>
                <w:sz w:val="18"/>
                <w:szCs w:val="18"/>
              </w:rPr>
            </w:pPr>
            <w:r w:rsidRPr="007219FD">
              <w:rPr>
                <w:rFonts w:ascii="Arial" w:hAnsi="Arial" w:cs="Arial"/>
                <w:sz w:val="18"/>
                <w:szCs w:val="18"/>
              </w:rPr>
              <w:t>65 (22%)</w:t>
            </w:r>
          </w:p>
        </w:tc>
        <w:tc>
          <w:tcPr>
            <w:tcW w:w="0" w:type="auto"/>
            <w:shd w:val="clear" w:color="auto" w:fill="D6E3BC" w:themeFill="accent3" w:themeFillTint="66"/>
            <w:tcMar>
              <w:left w:w="0" w:type="dxa"/>
              <w:right w:w="0" w:type="dxa"/>
            </w:tcMar>
          </w:tcPr>
          <w:p w14:paraId="73409C11" w14:textId="77777777" w:rsidR="00166F64" w:rsidRPr="007219FD" w:rsidRDefault="00166F64" w:rsidP="00C43704">
            <w:pPr>
              <w:keepNext/>
              <w:spacing w:before="40" w:after="40"/>
              <w:jc w:val="center"/>
              <w:rPr>
                <w:rFonts w:ascii="Arial" w:hAnsi="Arial" w:cs="Arial"/>
                <w:sz w:val="18"/>
                <w:szCs w:val="18"/>
              </w:rPr>
            </w:pPr>
            <w:r w:rsidRPr="007219FD">
              <w:rPr>
                <w:rFonts w:ascii="Arial" w:hAnsi="Arial" w:cs="Arial"/>
                <w:sz w:val="18"/>
                <w:szCs w:val="18"/>
              </w:rPr>
              <w:t>153 (68%)</w:t>
            </w:r>
          </w:p>
        </w:tc>
        <w:tc>
          <w:tcPr>
            <w:tcW w:w="0" w:type="auto"/>
            <w:shd w:val="clear" w:color="auto" w:fill="B8CCE4" w:themeFill="accent1" w:themeFillTint="66"/>
            <w:tcMar>
              <w:left w:w="0" w:type="dxa"/>
              <w:right w:w="0" w:type="dxa"/>
            </w:tcMar>
          </w:tcPr>
          <w:p w14:paraId="10B02BCB" w14:textId="77777777" w:rsidR="00166F64" w:rsidRPr="007219FD" w:rsidRDefault="00166F64" w:rsidP="00C43704">
            <w:pPr>
              <w:keepNext/>
              <w:spacing w:before="40" w:after="40"/>
              <w:jc w:val="center"/>
              <w:rPr>
                <w:rFonts w:ascii="Arial" w:hAnsi="Arial" w:cs="Arial"/>
                <w:sz w:val="18"/>
                <w:szCs w:val="18"/>
              </w:rPr>
            </w:pPr>
            <w:r w:rsidRPr="007219FD">
              <w:rPr>
                <w:rFonts w:ascii="Arial" w:hAnsi="Arial" w:cs="Arial"/>
                <w:sz w:val="18"/>
                <w:szCs w:val="18"/>
              </w:rPr>
              <w:t>3 (1.3%)</w:t>
            </w:r>
          </w:p>
        </w:tc>
        <w:tc>
          <w:tcPr>
            <w:tcW w:w="0" w:type="auto"/>
            <w:shd w:val="clear" w:color="auto" w:fill="E5B8B7" w:themeFill="accent2" w:themeFillTint="66"/>
            <w:tcMar>
              <w:left w:w="0" w:type="dxa"/>
              <w:right w:w="0" w:type="dxa"/>
            </w:tcMar>
          </w:tcPr>
          <w:p w14:paraId="518CC8B6" w14:textId="77777777" w:rsidR="00166F64" w:rsidRPr="007219FD" w:rsidRDefault="00166F64" w:rsidP="00C43704">
            <w:pPr>
              <w:keepNext/>
              <w:spacing w:before="40" w:after="40"/>
              <w:jc w:val="center"/>
              <w:rPr>
                <w:rFonts w:ascii="Arial" w:hAnsi="Arial" w:cs="Arial"/>
                <w:sz w:val="18"/>
                <w:szCs w:val="18"/>
              </w:rPr>
            </w:pPr>
            <w:r w:rsidRPr="007219FD">
              <w:rPr>
                <w:rFonts w:ascii="Arial" w:hAnsi="Arial" w:cs="Arial"/>
                <w:sz w:val="18"/>
                <w:szCs w:val="18"/>
              </w:rPr>
              <w:t>68 (30%)</w:t>
            </w:r>
          </w:p>
        </w:tc>
        <w:tc>
          <w:tcPr>
            <w:tcW w:w="0" w:type="auto"/>
            <w:shd w:val="clear" w:color="auto" w:fill="D6E3BC" w:themeFill="accent3" w:themeFillTint="66"/>
            <w:tcMar>
              <w:left w:w="0" w:type="dxa"/>
              <w:right w:w="0" w:type="dxa"/>
            </w:tcMar>
          </w:tcPr>
          <w:p w14:paraId="20FCD047" w14:textId="77777777" w:rsidR="00166F64" w:rsidRPr="007219FD" w:rsidRDefault="00166F64" w:rsidP="00C43704">
            <w:pPr>
              <w:keepNext/>
              <w:spacing w:before="40" w:after="40"/>
              <w:jc w:val="center"/>
              <w:rPr>
                <w:rFonts w:ascii="Arial" w:hAnsi="Arial" w:cs="Arial"/>
                <w:sz w:val="18"/>
                <w:szCs w:val="18"/>
              </w:rPr>
            </w:pPr>
            <w:r w:rsidRPr="007219FD">
              <w:rPr>
                <w:rFonts w:ascii="Arial" w:hAnsi="Arial" w:cs="Arial"/>
                <w:sz w:val="18"/>
                <w:szCs w:val="18"/>
              </w:rPr>
              <w:t>206 (67%)</w:t>
            </w:r>
          </w:p>
        </w:tc>
        <w:tc>
          <w:tcPr>
            <w:tcW w:w="0" w:type="auto"/>
            <w:shd w:val="clear" w:color="auto" w:fill="B8CCE4" w:themeFill="accent1" w:themeFillTint="66"/>
            <w:tcMar>
              <w:left w:w="0" w:type="dxa"/>
              <w:right w:w="0" w:type="dxa"/>
            </w:tcMar>
          </w:tcPr>
          <w:p w14:paraId="1DCEE553" w14:textId="721BF872" w:rsidR="00166F64" w:rsidRPr="007219FD" w:rsidRDefault="00166F64" w:rsidP="00C43704">
            <w:pPr>
              <w:keepNext/>
              <w:spacing w:before="40" w:after="40"/>
              <w:jc w:val="center"/>
              <w:rPr>
                <w:rFonts w:ascii="Arial" w:hAnsi="Arial" w:cs="Arial"/>
                <w:sz w:val="18"/>
                <w:szCs w:val="18"/>
              </w:rPr>
            </w:pPr>
            <w:r w:rsidRPr="007219FD">
              <w:rPr>
                <w:rFonts w:ascii="Arial" w:hAnsi="Arial" w:cs="Arial"/>
                <w:sz w:val="18"/>
                <w:szCs w:val="18"/>
              </w:rPr>
              <w:t>-</w:t>
            </w:r>
          </w:p>
        </w:tc>
        <w:tc>
          <w:tcPr>
            <w:tcW w:w="0" w:type="auto"/>
            <w:shd w:val="clear" w:color="auto" w:fill="E5B8B7" w:themeFill="accent2" w:themeFillTint="66"/>
            <w:tcMar>
              <w:left w:w="0" w:type="dxa"/>
              <w:right w:w="0" w:type="dxa"/>
            </w:tcMar>
          </w:tcPr>
          <w:p w14:paraId="2540571A" w14:textId="77777777" w:rsidR="00166F64" w:rsidRPr="007219FD" w:rsidRDefault="00166F64" w:rsidP="00C43704">
            <w:pPr>
              <w:keepNext/>
              <w:spacing w:before="40" w:after="40"/>
              <w:jc w:val="center"/>
              <w:rPr>
                <w:rFonts w:ascii="Arial" w:hAnsi="Arial" w:cs="Arial"/>
                <w:sz w:val="18"/>
                <w:szCs w:val="18"/>
              </w:rPr>
            </w:pPr>
            <w:r w:rsidRPr="007219FD">
              <w:rPr>
                <w:rFonts w:ascii="Arial" w:hAnsi="Arial" w:cs="Arial"/>
                <w:sz w:val="18"/>
                <w:szCs w:val="18"/>
              </w:rPr>
              <w:t>102 (33%)</w:t>
            </w:r>
          </w:p>
        </w:tc>
        <w:tc>
          <w:tcPr>
            <w:tcW w:w="0" w:type="auto"/>
            <w:shd w:val="clear" w:color="auto" w:fill="D6E3BC" w:themeFill="accent3" w:themeFillTint="66"/>
            <w:tcMar>
              <w:left w:w="0" w:type="dxa"/>
              <w:right w:w="0" w:type="dxa"/>
            </w:tcMar>
          </w:tcPr>
          <w:p w14:paraId="305A51E5" w14:textId="77777777" w:rsidR="00166F64" w:rsidRPr="007219FD" w:rsidRDefault="00166F64" w:rsidP="00C43704">
            <w:pPr>
              <w:keepNext/>
              <w:spacing w:before="40" w:after="40"/>
              <w:jc w:val="center"/>
              <w:rPr>
                <w:rFonts w:ascii="Arial" w:hAnsi="Arial" w:cs="Arial"/>
                <w:sz w:val="18"/>
                <w:szCs w:val="18"/>
              </w:rPr>
            </w:pPr>
            <w:r w:rsidRPr="007219FD">
              <w:rPr>
                <w:rFonts w:ascii="Arial" w:hAnsi="Arial" w:cs="Arial"/>
                <w:sz w:val="18"/>
                <w:szCs w:val="18"/>
              </w:rPr>
              <w:t>168 (62%)</w:t>
            </w:r>
          </w:p>
        </w:tc>
        <w:tc>
          <w:tcPr>
            <w:tcW w:w="0" w:type="auto"/>
            <w:shd w:val="clear" w:color="auto" w:fill="B8CCE4" w:themeFill="accent1" w:themeFillTint="66"/>
            <w:tcMar>
              <w:left w:w="0" w:type="dxa"/>
              <w:right w:w="0" w:type="dxa"/>
            </w:tcMar>
          </w:tcPr>
          <w:p w14:paraId="140482AE" w14:textId="77777777" w:rsidR="00166F64" w:rsidRPr="007219FD" w:rsidRDefault="00166F64" w:rsidP="00C43704">
            <w:pPr>
              <w:keepNext/>
              <w:spacing w:before="40" w:after="40"/>
              <w:jc w:val="center"/>
              <w:rPr>
                <w:rFonts w:ascii="Arial" w:hAnsi="Arial" w:cs="Arial"/>
                <w:sz w:val="18"/>
                <w:szCs w:val="18"/>
              </w:rPr>
            </w:pPr>
            <w:r w:rsidRPr="007219FD">
              <w:rPr>
                <w:rFonts w:ascii="Arial" w:hAnsi="Arial" w:cs="Arial"/>
                <w:sz w:val="18"/>
                <w:szCs w:val="18"/>
              </w:rPr>
              <w:t>6 (2.2%)</w:t>
            </w:r>
          </w:p>
        </w:tc>
        <w:tc>
          <w:tcPr>
            <w:tcW w:w="0" w:type="auto"/>
            <w:shd w:val="clear" w:color="auto" w:fill="E5B8B7" w:themeFill="accent2" w:themeFillTint="66"/>
            <w:tcMar>
              <w:left w:w="0" w:type="dxa"/>
              <w:right w:w="0" w:type="dxa"/>
            </w:tcMar>
          </w:tcPr>
          <w:p w14:paraId="0C160171" w14:textId="77777777" w:rsidR="00166F64" w:rsidRPr="007219FD" w:rsidRDefault="00166F64" w:rsidP="00C43704">
            <w:pPr>
              <w:keepNext/>
              <w:spacing w:before="40" w:after="40"/>
              <w:jc w:val="center"/>
              <w:rPr>
                <w:rFonts w:ascii="Arial" w:hAnsi="Arial" w:cs="Arial"/>
                <w:sz w:val="18"/>
                <w:szCs w:val="18"/>
              </w:rPr>
            </w:pPr>
            <w:r w:rsidRPr="007219FD">
              <w:rPr>
                <w:rFonts w:ascii="Arial" w:hAnsi="Arial" w:cs="Arial"/>
                <w:sz w:val="18"/>
                <w:szCs w:val="18"/>
              </w:rPr>
              <w:t>95 (35%)</w:t>
            </w:r>
          </w:p>
        </w:tc>
        <w:tc>
          <w:tcPr>
            <w:tcW w:w="0" w:type="auto"/>
            <w:gridSpan w:val="2"/>
            <w:shd w:val="clear" w:color="auto" w:fill="D6E3BC" w:themeFill="accent3" w:themeFillTint="66"/>
            <w:tcMar>
              <w:left w:w="0" w:type="dxa"/>
              <w:right w:w="0" w:type="dxa"/>
            </w:tcMar>
          </w:tcPr>
          <w:p w14:paraId="4341F051" w14:textId="77777777" w:rsidR="00166F64" w:rsidRPr="007219FD" w:rsidRDefault="00166F64" w:rsidP="00C43704">
            <w:pPr>
              <w:keepNext/>
              <w:spacing w:before="40" w:after="40"/>
              <w:jc w:val="center"/>
              <w:rPr>
                <w:rFonts w:ascii="Arial" w:hAnsi="Arial" w:cs="Arial"/>
                <w:sz w:val="18"/>
                <w:szCs w:val="18"/>
              </w:rPr>
            </w:pPr>
            <w:r w:rsidRPr="007219FD">
              <w:rPr>
                <w:rFonts w:ascii="Arial" w:hAnsi="Arial" w:cs="Arial"/>
                <w:sz w:val="18"/>
                <w:szCs w:val="18"/>
              </w:rPr>
              <w:t>171 (73%)</w:t>
            </w:r>
          </w:p>
        </w:tc>
        <w:tc>
          <w:tcPr>
            <w:tcW w:w="0" w:type="auto"/>
            <w:shd w:val="clear" w:color="auto" w:fill="B8CCE4" w:themeFill="accent1" w:themeFillTint="66"/>
            <w:tcMar>
              <w:left w:w="0" w:type="dxa"/>
              <w:right w:w="0" w:type="dxa"/>
            </w:tcMar>
          </w:tcPr>
          <w:p w14:paraId="53AD29F8" w14:textId="324C4E81" w:rsidR="00166F64" w:rsidRPr="007219FD" w:rsidRDefault="00166F64" w:rsidP="00C43704">
            <w:pPr>
              <w:keepNext/>
              <w:spacing w:before="40" w:after="40"/>
              <w:jc w:val="center"/>
              <w:rPr>
                <w:rFonts w:ascii="Arial" w:hAnsi="Arial" w:cs="Arial"/>
                <w:sz w:val="18"/>
                <w:szCs w:val="18"/>
              </w:rPr>
            </w:pPr>
            <w:r w:rsidRPr="007219FD">
              <w:rPr>
                <w:rFonts w:ascii="Arial" w:hAnsi="Arial" w:cs="Arial"/>
                <w:sz w:val="18"/>
                <w:szCs w:val="18"/>
              </w:rPr>
              <w:t>-</w:t>
            </w:r>
          </w:p>
        </w:tc>
        <w:tc>
          <w:tcPr>
            <w:tcW w:w="0" w:type="auto"/>
            <w:shd w:val="clear" w:color="auto" w:fill="E5B8B7" w:themeFill="accent2" w:themeFillTint="66"/>
            <w:tcMar>
              <w:left w:w="0" w:type="dxa"/>
              <w:right w:w="0" w:type="dxa"/>
            </w:tcMar>
          </w:tcPr>
          <w:p w14:paraId="352FE111" w14:textId="77777777" w:rsidR="00166F64" w:rsidRPr="007219FD" w:rsidRDefault="00166F64" w:rsidP="00C43704">
            <w:pPr>
              <w:keepNext/>
              <w:spacing w:before="40" w:after="40"/>
              <w:jc w:val="center"/>
              <w:rPr>
                <w:rFonts w:ascii="Arial" w:hAnsi="Arial" w:cs="Arial"/>
                <w:sz w:val="18"/>
                <w:szCs w:val="18"/>
              </w:rPr>
            </w:pPr>
            <w:r w:rsidRPr="007219FD">
              <w:rPr>
                <w:rFonts w:ascii="Arial" w:hAnsi="Arial" w:cs="Arial"/>
                <w:sz w:val="18"/>
                <w:szCs w:val="18"/>
              </w:rPr>
              <w:t>64 (27%)</w:t>
            </w:r>
          </w:p>
        </w:tc>
      </w:tr>
      <w:tr w:rsidR="00166F64" w:rsidRPr="0081559D" w14:paraId="609FCF28" w14:textId="77777777" w:rsidTr="00614548">
        <w:trPr>
          <w:cantSplit/>
          <w:trHeight w:val="333"/>
        </w:trPr>
        <w:tc>
          <w:tcPr>
            <w:tcW w:w="0" w:type="auto"/>
            <w:tcMar>
              <w:left w:w="0" w:type="dxa"/>
              <w:right w:w="0" w:type="dxa"/>
            </w:tcMar>
            <w:vAlign w:val="bottom"/>
          </w:tcPr>
          <w:p w14:paraId="31DA7502" w14:textId="0644328E" w:rsidR="00166F64" w:rsidRPr="007219FD" w:rsidRDefault="00166F64" w:rsidP="00C43704">
            <w:pPr>
              <w:keepNext/>
              <w:spacing w:before="40" w:after="40"/>
              <w:ind w:left="57"/>
              <w:rPr>
                <w:rFonts w:ascii="Arial" w:hAnsi="Arial" w:cs="Arial"/>
                <w:sz w:val="18"/>
                <w:szCs w:val="18"/>
              </w:rPr>
            </w:pPr>
            <w:r w:rsidRPr="007219FD">
              <w:rPr>
                <w:rFonts w:ascii="Arial" w:hAnsi="Arial" w:cs="Arial"/>
                <w:sz w:val="18"/>
                <w:szCs w:val="18"/>
              </w:rPr>
              <w:t>25–29</w:t>
            </w:r>
          </w:p>
        </w:tc>
        <w:tc>
          <w:tcPr>
            <w:tcW w:w="0" w:type="auto"/>
            <w:shd w:val="clear" w:color="auto" w:fill="D6E3BC" w:themeFill="accent3" w:themeFillTint="66"/>
            <w:tcMar>
              <w:left w:w="0" w:type="dxa"/>
              <w:right w:w="0" w:type="dxa"/>
            </w:tcMar>
          </w:tcPr>
          <w:p w14:paraId="24C79AFB" w14:textId="77777777" w:rsidR="00166F64" w:rsidRPr="007219FD" w:rsidRDefault="00166F64" w:rsidP="00C43704">
            <w:pPr>
              <w:keepNext/>
              <w:spacing w:before="40" w:after="40"/>
              <w:jc w:val="center"/>
              <w:rPr>
                <w:rFonts w:ascii="Arial" w:hAnsi="Arial" w:cs="Arial"/>
                <w:sz w:val="18"/>
                <w:szCs w:val="18"/>
              </w:rPr>
            </w:pPr>
            <w:r w:rsidRPr="007219FD">
              <w:rPr>
                <w:rFonts w:ascii="Arial" w:hAnsi="Arial" w:cs="Arial"/>
                <w:sz w:val="18"/>
                <w:szCs w:val="18"/>
              </w:rPr>
              <w:t>214 (68%)</w:t>
            </w:r>
          </w:p>
        </w:tc>
        <w:tc>
          <w:tcPr>
            <w:tcW w:w="813" w:type="dxa"/>
            <w:shd w:val="clear" w:color="auto" w:fill="B8CCE4" w:themeFill="accent1" w:themeFillTint="66"/>
            <w:tcMar>
              <w:left w:w="0" w:type="dxa"/>
              <w:right w:w="0" w:type="dxa"/>
            </w:tcMar>
          </w:tcPr>
          <w:p w14:paraId="18914D14" w14:textId="77777777" w:rsidR="00166F64" w:rsidRPr="007219FD" w:rsidRDefault="00166F64" w:rsidP="00C43704">
            <w:pPr>
              <w:keepNext/>
              <w:spacing w:before="40" w:after="40"/>
              <w:jc w:val="center"/>
              <w:rPr>
                <w:rFonts w:ascii="Arial" w:hAnsi="Arial" w:cs="Arial"/>
                <w:sz w:val="18"/>
                <w:szCs w:val="18"/>
              </w:rPr>
            </w:pPr>
            <w:r w:rsidRPr="007219FD">
              <w:rPr>
                <w:rFonts w:ascii="Arial" w:hAnsi="Arial" w:cs="Arial"/>
                <w:sz w:val="18"/>
                <w:szCs w:val="18"/>
              </w:rPr>
              <w:t>1 (0.3%)</w:t>
            </w:r>
          </w:p>
        </w:tc>
        <w:tc>
          <w:tcPr>
            <w:tcW w:w="950" w:type="dxa"/>
            <w:shd w:val="clear" w:color="auto" w:fill="E5B8B7" w:themeFill="accent2" w:themeFillTint="66"/>
            <w:tcMar>
              <w:left w:w="0" w:type="dxa"/>
              <w:right w:w="0" w:type="dxa"/>
            </w:tcMar>
          </w:tcPr>
          <w:p w14:paraId="1946AD18" w14:textId="77777777" w:rsidR="00166F64" w:rsidRPr="007219FD" w:rsidRDefault="00166F64" w:rsidP="00C43704">
            <w:pPr>
              <w:keepNext/>
              <w:spacing w:before="40" w:after="40"/>
              <w:jc w:val="center"/>
              <w:rPr>
                <w:rFonts w:ascii="Arial" w:hAnsi="Arial" w:cs="Arial"/>
                <w:sz w:val="18"/>
                <w:szCs w:val="18"/>
              </w:rPr>
            </w:pPr>
            <w:r w:rsidRPr="007219FD">
              <w:rPr>
                <w:rFonts w:ascii="Arial" w:hAnsi="Arial" w:cs="Arial"/>
                <w:sz w:val="18"/>
                <w:szCs w:val="18"/>
              </w:rPr>
              <w:t>98 (31%)</w:t>
            </w:r>
          </w:p>
        </w:tc>
        <w:tc>
          <w:tcPr>
            <w:tcW w:w="0" w:type="auto"/>
            <w:shd w:val="clear" w:color="auto" w:fill="D6E3BC" w:themeFill="accent3" w:themeFillTint="66"/>
            <w:tcMar>
              <w:left w:w="0" w:type="dxa"/>
              <w:right w:w="0" w:type="dxa"/>
            </w:tcMar>
          </w:tcPr>
          <w:p w14:paraId="476B275E" w14:textId="77777777" w:rsidR="00166F64" w:rsidRPr="007219FD" w:rsidRDefault="00166F64" w:rsidP="00C43704">
            <w:pPr>
              <w:keepNext/>
              <w:spacing w:before="40" w:after="40"/>
              <w:jc w:val="center"/>
              <w:rPr>
                <w:rFonts w:ascii="Arial" w:hAnsi="Arial" w:cs="Arial"/>
                <w:sz w:val="18"/>
                <w:szCs w:val="18"/>
              </w:rPr>
            </w:pPr>
            <w:r w:rsidRPr="007219FD">
              <w:rPr>
                <w:rFonts w:ascii="Arial" w:hAnsi="Arial" w:cs="Arial"/>
                <w:sz w:val="18"/>
                <w:szCs w:val="18"/>
              </w:rPr>
              <w:t>153 (56%)</w:t>
            </w:r>
          </w:p>
        </w:tc>
        <w:tc>
          <w:tcPr>
            <w:tcW w:w="0" w:type="auto"/>
            <w:shd w:val="clear" w:color="auto" w:fill="B8CCE4" w:themeFill="accent1" w:themeFillTint="66"/>
            <w:tcMar>
              <w:left w:w="0" w:type="dxa"/>
              <w:right w:w="0" w:type="dxa"/>
            </w:tcMar>
          </w:tcPr>
          <w:p w14:paraId="74D21D15" w14:textId="3EB38706" w:rsidR="00166F64" w:rsidRPr="007219FD" w:rsidRDefault="00166F64" w:rsidP="00C43704">
            <w:pPr>
              <w:keepNext/>
              <w:spacing w:before="40" w:after="40"/>
              <w:jc w:val="center"/>
              <w:rPr>
                <w:rFonts w:ascii="Arial" w:hAnsi="Arial" w:cs="Arial"/>
                <w:sz w:val="18"/>
                <w:szCs w:val="18"/>
              </w:rPr>
            </w:pPr>
            <w:r w:rsidRPr="007219FD">
              <w:rPr>
                <w:rFonts w:ascii="Arial" w:hAnsi="Arial" w:cs="Arial"/>
                <w:sz w:val="18"/>
                <w:szCs w:val="18"/>
              </w:rPr>
              <w:t>-</w:t>
            </w:r>
          </w:p>
        </w:tc>
        <w:tc>
          <w:tcPr>
            <w:tcW w:w="0" w:type="auto"/>
            <w:shd w:val="clear" w:color="auto" w:fill="E5B8B7" w:themeFill="accent2" w:themeFillTint="66"/>
            <w:tcMar>
              <w:left w:w="0" w:type="dxa"/>
              <w:right w:w="0" w:type="dxa"/>
            </w:tcMar>
          </w:tcPr>
          <w:p w14:paraId="3BB2A9F6" w14:textId="77777777" w:rsidR="00166F64" w:rsidRPr="007219FD" w:rsidRDefault="00166F64" w:rsidP="00C43704">
            <w:pPr>
              <w:keepNext/>
              <w:spacing w:before="40" w:after="40"/>
              <w:jc w:val="center"/>
              <w:rPr>
                <w:rFonts w:ascii="Arial" w:hAnsi="Arial" w:cs="Arial"/>
                <w:sz w:val="18"/>
                <w:szCs w:val="18"/>
              </w:rPr>
            </w:pPr>
            <w:r w:rsidRPr="007219FD">
              <w:rPr>
                <w:rFonts w:ascii="Arial" w:hAnsi="Arial" w:cs="Arial"/>
                <w:sz w:val="18"/>
                <w:szCs w:val="18"/>
              </w:rPr>
              <w:t>119 (44%)</w:t>
            </w:r>
          </w:p>
        </w:tc>
        <w:tc>
          <w:tcPr>
            <w:tcW w:w="0" w:type="auto"/>
            <w:shd w:val="clear" w:color="auto" w:fill="D6E3BC" w:themeFill="accent3" w:themeFillTint="66"/>
            <w:tcMar>
              <w:left w:w="0" w:type="dxa"/>
              <w:right w:w="0" w:type="dxa"/>
            </w:tcMar>
          </w:tcPr>
          <w:p w14:paraId="502F1B9B" w14:textId="77777777" w:rsidR="00166F64" w:rsidRPr="007219FD" w:rsidRDefault="00166F64" w:rsidP="00C43704">
            <w:pPr>
              <w:keepNext/>
              <w:spacing w:before="40" w:after="40"/>
              <w:jc w:val="center"/>
              <w:rPr>
                <w:rFonts w:ascii="Arial" w:hAnsi="Arial" w:cs="Arial"/>
                <w:sz w:val="18"/>
                <w:szCs w:val="18"/>
              </w:rPr>
            </w:pPr>
            <w:r w:rsidRPr="007219FD">
              <w:rPr>
                <w:rFonts w:ascii="Arial" w:hAnsi="Arial" w:cs="Arial"/>
                <w:sz w:val="18"/>
                <w:szCs w:val="18"/>
              </w:rPr>
              <w:t>180 (65%)</w:t>
            </w:r>
          </w:p>
        </w:tc>
        <w:tc>
          <w:tcPr>
            <w:tcW w:w="0" w:type="auto"/>
            <w:shd w:val="clear" w:color="auto" w:fill="B8CCE4" w:themeFill="accent1" w:themeFillTint="66"/>
            <w:tcMar>
              <w:left w:w="0" w:type="dxa"/>
              <w:right w:w="0" w:type="dxa"/>
            </w:tcMar>
          </w:tcPr>
          <w:p w14:paraId="3A42EFF6" w14:textId="77777777" w:rsidR="00166F64" w:rsidRPr="007219FD" w:rsidRDefault="00166F64" w:rsidP="00C43704">
            <w:pPr>
              <w:keepNext/>
              <w:spacing w:before="40" w:after="40"/>
              <w:jc w:val="center"/>
              <w:rPr>
                <w:rFonts w:ascii="Arial" w:hAnsi="Arial" w:cs="Arial"/>
                <w:sz w:val="18"/>
                <w:szCs w:val="18"/>
              </w:rPr>
            </w:pPr>
            <w:r w:rsidRPr="007219FD">
              <w:rPr>
                <w:rFonts w:ascii="Arial" w:hAnsi="Arial" w:cs="Arial"/>
                <w:sz w:val="18"/>
                <w:szCs w:val="18"/>
              </w:rPr>
              <w:t>1 (0.4%)</w:t>
            </w:r>
          </w:p>
        </w:tc>
        <w:tc>
          <w:tcPr>
            <w:tcW w:w="0" w:type="auto"/>
            <w:shd w:val="clear" w:color="auto" w:fill="E5B8B7" w:themeFill="accent2" w:themeFillTint="66"/>
            <w:tcMar>
              <w:left w:w="0" w:type="dxa"/>
              <w:right w:w="0" w:type="dxa"/>
            </w:tcMar>
          </w:tcPr>
          <w:p w14:paraId="34FC845D" w14:textId="77777777" w:rsidR="00166F64" w:rsidRPr="007219FD" w:rsidRDefault="00166F64" w:rsidP="00C43704">
            <w:pPr>
              <w:keepNext/>
              <w:spacing w:before="40" w:after="40"/>
              <w:jc w:val="center"/>
              <w:rPr>
                <w:rFonts w:ascii="Arial" w:hAnsi="Arial" w:cs="Arial"/>
                <w:sz w:val="18"/>
                <w:szCs w:val="18"/>
              </w:rPr>
            </w:pPr>
            <w:r w:rsidRPr="007219FD">
              <w:rPr>
                <w:rFonts w:ascii="Arial" w:hAnsi="Arial" w:cs="Arial"/>
                <w:sz w:val="18"/>
                <w:szCs w:val="18"/>
              </w:rPr>
              <w:t>94 (34%)</w:t>
            </w:r>
          </w:p>
        </w:tc>
        <w:tc>
          <w:tcPr>
            <w:tcW w:w="0" w:type="auto"/>
            <w:shd w:val="clear" w:color="auto" w:fill="D6E3BC" w:themeFill="accent3" w:themeFillTint="66"/>
            <w:tcMar>
              <w:left w:w="0" w:type="dxa"/>
              <w:right w:w="0" w:type="dxa"/>
            </w:tcMar>
          </w:tcPr>
          <w:p w14:paraId="566EAF03" w14:textId="77777777" w:rsidR="00166F64" w:rsidRPr="007219FD" w:rsidRDefault="00166F64" w:rsidP="00C43704">
            <w:pPr>
              <w:keepNext/>
              <w:spacing w:before="40" w:after="40"/>
              <w:jc w:val="center"/>
              <w:rPr>
                <w:rFonts w:ascii="Arial" w:hAnsi="Arial" w:cs="Arial"/>
                <w:sz w:val="18"/>
                <w:szCs w:val="18"/>
              </w:rPr>
            </w:pPr>
            <w:r w:rsidRPr="007219FD">
              <w:rPr>
                <w:rFonts w:ascii="Arial" w:hAnsi="Arial" w:cs="Arial"/>
                <w:sz w:val="18"/>
                <w:szCs w:val="18"/>
              </w:rPr>
              <w:t>153 (56%)</w:t>
            </w:r>
          </w:p>
        </w:tc>
        <w:tc>
          <w:tcPr>
            <w:tcW w:w="0" w:type="auto"/>
            <w:shd w:val="clear" w:color="auto" w:fill="B8CCE4" w:themeFill="accent1" w:themeFillTint="66"/>
            <w:tcMar>
              <w:left w:w="0" w:type="dxa"/>
              <w:right w:w="0" w:type="dxa"/>
            </w:tcMar>
          </w:tcPr>
          <w:p w14:paraId="6F3CEE03" w14:textId="77777777" w:rsidR="00166F64" w:rsidRPr="007219FD" w:rsidRDefault="00166F64" w:rsidP="00C43704">
            <w:pPr>
              <w:keepNext/>
              <w:spacing w:before="40" w:after="40"/>
              <w:jc w:val="center"/>
              <w:rPr>
                <w:rFonts w:ascii="Arial" w:hAnsi="Arial" w:cs="Arial"/>
                <w:sz w:val="18"/>
                <w:szCs w:val="18"/>
              </w:rPr>
            </w:pPr>
            <w:r w:rsidRPr="007219FD">
              <w:rPr>
                <w:rFonts w:ascii="Arial" w:hAnsi="Arial" w:cs="Arial"/>
                <w:sz w:val="18"/>
                <w:szCs w:val="18"/>
              </w:rPr>
              <w:t>3 (1.1%)</w:t>
            </w:r>
          </w:p>
        </w:tc>
        <w:tc>
          <w:tcPr>
            <w:tcW w:w="0" w:type="auto"/>
            <w:shd w:val="clear" w:color="auto" w:fill="E5B8B7" w:themeFill="accent2" w:themeFillTint="66"/>
            <w:tcMar>
              <w:left w:w="0" w:type="dxa"/>
              <w:right w:w="0" w:type="dxa"/>
            </w:tcMar>
          </w:tcPr>
          <w:p w14:paraId="0F83E6D3" w14:textId="77777777" w:rsidR="00166F64" w:rsidRPr="007219FD" w:rsidRDefault="00166F64" w:rsidP="00C43704">
            <w:pPr>
              <w:keepNext/>
              <w:spacing w:before="40" w:after="40"/>
              <w:jc w:val="center"/>
              <w:rPr>
                <w:rFonts w:ascii="Arial" w:hAnsi="Arial" w:cs="Arial"/>
                <w:sz w:val="18"/>
                <w:szCs w:val="18"/>
              </w:rPr>
            </w:pPr>
            <w:r w:rsidRPr="007219FD">
              <w:rPr>
                <w:rFonts w:ascii="Arial" w:hAnsi="Arial" w:cs="Arial"/>
                <w:sz w:val="18"/>
                <w:szCs w:val="18"/>
              </w:rPr>
              <w:t>119 (43%)</w:t>
            </w:r>
          </w:p>
        </w:tc>
        <w:tc>
          <w:tcPr>
            <w:tcW w:w="0" w:type="auto"/>
            <w:gridSpan w:val="2"/>
            <w:shd w:val="clear" w:color="auto" w:fill="D6E3BC" w:themeFill="accent3" w:themeFillTint="66"/>
            <w:tcMar>
              <w:left w:w="0" w:type="dxa"/>
              <w:right w:w="0" w:type="dxa"/>
            </w:tcMar>
          </w:tcPr>
          <w:p w14:paraId="523AD856" w14:textId="77777777" w:rsidR="00166F64" w:rsidRPr="007219FD" w:rsidRDefault="00166F64" w:rsidP="00C43704">
            <w:pPr>
              <w:keepNext/>
              <w:spacing w:before="40" w:after="40"/>
              <w:jc w:val="center"/>
              <w:rPr>
                <w:rFonts w:ascii="Arial" w:hAnsi="Arial" w:cs="Arial"/>
                <w:sz w:val="18"/>
                <w:szCs w:val="18"/>
              </w:rPr>
            </w:pPr>
            <w:r w:rsidRPr="007219FD">
              <w:rPr>
                <w:rFonts w:ascii="Arial" w:hAnsi="Arial" w:cs="Arial"/>
                <w:sz w:val="18"/>
                <w:szCs w:val="18"/>
              </w:rPr>
              <w:t>148 (66%)</w:t>
            </w:r>
          </w:p>
        </w:tc>
        <w:tc>
          <w:tcPr>
            <w:tcW w:w="0" w:type="auto"/>
            <w:shd w:val="clear" w:color="auto" w:fill="B8CCE4" w:themeFill="accent1" w:themeFillTint="66"/>
            <w:tcMar>
              <w:left w:w="0" w:type="dxa"/>
              <w:right w:w="0" w:type="dxa"/>
            </w:tcMar>
          </w:tcPr>
          <w:p w14:paraId="368A311C" w14:textId="77777777" w:rsidR="00166F64" w:rsidRPr="007219FD" w:rsidRDefault="00166F64" w:rsidP="00C43704">
            <w:pPr>
              <w:keepNext/>
              <w:spacing w:before="40" w:after="40"/>
              <w:jc w:val="center"/>
              <w:rPr>
                <w:rFonts w:ascii="Arial" w:hAnsi="Arial" w:cs="Arial"/>
                <w:sz w:val="18"/>
                <w:szCs w:val="18"/>
              </w:rPr>
            </w:pPr>
            <w:r w:rsidRPr="007219FD">
              <w:rPr>
                <w:rFonts w:ascii="Arial" w:hAnsi="Arial" w:cs="Arial"/>
                <w:sz w:val="18"/>
                <w:szCs w:val="18"/>
              </w:rPr>
              <w:t>2 (0.9%)</w:t>
            </w:r>
          </w:p>
        </w:tc>
        <w:tc>
          <w:tcPr>
            <w:tcW w:w="0" w:type="auto"/>
            <w:shd w:val="clear" w:color="auto" w:fill="E5B8B7" w:themeFill="accent2" w:themeFillTint="66"/>
            <w:tcMar>
              <w:left w:w="0" w:type="dxa"/>
              <w:right w:w="0" w:type="dxa"/>
            </w:tcMar>
          </w:tcPr>
          <w:p w14:paraId="6E8ADF27" w14:textId="77777777" w:rsidR="00166F64" w:rsidRPr="007219FD" w:rsidRDefault="00166F64" w:rsidP="00C43704">
            <w:pPr>
              <w:keepNext/>
              <w:spacing w:before="40" w:after="40"/>
              <w:jc w:val="center"/>
              <w:rPr>
                <w:rFonts w:ascii="Arial" w:hAnsi="Arial" w:cs="Arial"/>
                <w:sz w:val="18"/>
                <w:szCs w:val="18"/>
              </w:rPr>
            </w:pPr>
            <w:r w:rsidRPr="007219FD">
              <w:rPr>
                <w:rFonts w:ascii="Arial" w:hAnsi="Arial" w:cs="Arial"/>
                <w:sz w:val="18"/>
                <w:szCs w:val="18"/>
              </w:rPr>
              <w:t>73 (33%)</w:t>
            </w:r>
          </w:p>
        </w:tc>
      </w:tr>
      <w:tr w:rsidR="00166F64" w:rsidRPr="0081559D" w14:paraId="6299F4EE" w14:textId="77777777" w:rsidTr="00614548">
        <w:trPr>
          <w:cantSplit/>
          <w:trHeight w:val="333"/>
        </w:trPr>
        <w:tc>
          <w:tcPr>
            <w:tcW w:w="0" w:type="auto"/>
            <w:shd w:val="clear" w:color="auto" w:fill="D9D9D9" w:themeFill="background1" w:themeFillShade="D9"/>
            <w:tcMar>
              <w:left w:w="0" w:type="dxa"/>
              <w:right w:w="0" w:type="dxa"/>
            </w:tcMar>
            <w:vAlign w:val="bottom"/>
          </w:tcPr>
          <w:p w14:paraId="6DDB1243" w14:textId="148343F6" w:rsidR="00166F64" w:rsidRPr="007219FD" w:rsidRDefault="00166F64" w:rsidP="00C43704">
            <w:pPr>
              <w:keepNext/>
              <w:spacing w:before="40" w:after="40"/>
              <w:ind w:left="57"/>
              <w:rPr>
                <w:rFonts w:ascii="Arial" w:hAnsi="Arial" w:cs="Arial"/>
                <w:sz w:val="18"/>
                <w:szCs w:val="18"/>
              </w:rPr>
            </w:pPr>
            <w:r w:rsidRPr="007219FD">
              <w:rPr>
                <w:rFonts w:ascii="Arial" w:hAnsi="Arial" w:cs="Arial"/>
                <w:sz w:val="18"/>
                <w:szCs w:val="18"/>
              </w:rPr>
              <w:t>30–39</w:t>
            </w:r>
          </w:p>
        </w:tc>
        <w:tc>
          <w:tcPr>
            <w:tcW w:w="0" w:type="auto"/>
            <w:shd w:val="clear" w:color="auto" w:fill="D6E3BC" w:themeFill="accent3" w:themeFillTint="66"/>
            <w:tcMar>
              <w:left w:w="0" w:type="dxa"/>
              <w:right w:w="0" w:type="dxa"/>
            </w:tcMar>
          </w:tcPr>
          <w:p w14:paraId="0858814A" w14:textId="77777777" w:rsidR="00166F64" w:rsidRPr="007219FD" w:rsidRDefault="00166F64" w:rsidP="00C43704">
            <w:pPr>
              <w:keepNext/>
              <w:spacing w:before="40" w:after="40"/>
              <w:jc w:val="center"/>
              <w:rPr>
                <w:rFonts w:ascii="Arial" w:hAnsi="Arial" w:cs="Arial"/>
                <w:sz w:val="18"/>
                <w:szCs w:val="18"/>
              </w:rPr>
            </w:pPr>
            <w:r w:rsidRPr="007219FD">
              <w:rPr>
                <w:rFonts w:ascii="Arial" w:hAnsi="Arial" w:cs="Arial"/>
                <w:sz w:val="18"/>
                <w:szCs w:val="18"/>
              </w:rPr>
              <w:t>212 (60%)</w:t>
            </w:r>
          </w:p>
        </w:tc>
        <w:tc>
          <w:tcPr>
            <w:tcW w:w="813" w:type="dxa"/>
            <w:shd w:val="clear" w:color="auto" w:fill="B8CCE4" w:themeFill="accent1" w:themeFillTint="66"/>
            <w:tcMar>
              <w:left w:w="0" w:type="dxa"/>
              <w:right w:w="0" w:type="dxa"/>
            </w:tcMar>
          </w:tcPr>
          <w:p w14:paraId="4664AB8E" w14:textId="77777777" w:rsidR="00166F64" w:rsidRPr="007219FD" w:rsidRDefault="00166F64" w:rsidP="00C43704">
            <w:pPr>
              <w:keepNext/>
              <w:spacing w:before="40" w:after="40"/>
              <w:jc w:val="center"/>
              <w:rPr>
                <w:rFonts w:ascii="Arial" w:hAnsi="Arial" w:cs="Arial"/>
                <w:sz w:val="18"/>
                <w:szCs w:val="18"/>
              </w:rPr>
            </w:pPr>
            <w:r w:rsidRPr="007219FD">
              <w:rPr>
                <w:rFonts w:ascii="Arial" w:hAnsi="Arial" w:cs="Arial"/>
                <w:sz w:val="18"/>
                <w:szCs w:val="18"/>
              </w:rPr>
              <w:t>2 (0.6%)</w:t>
            </w:r>
          </w:p>
        </w:tc>
        <w:tc>
          <w:tcPr>
            <w:tcW w:w="950" w:type="dxa"/>
            <w:shd w:val="clear" w:color="auto" w:fill="E5B8B7" w:themeFill="accent2" w:themeFillTint="66"/>
            <w:tcMar>
              <w:left w:w="0" w:type="dxa"/>
              <w:right w:w="0" w:type="dxa"/>
            </w:tcMar>
          </w:tcPr>
          <w:p w14:paraId="1F163EDB" w14:textId="77777777" w:rsidR="00166F64" w:rsidRPr="007219FD" w:rsidRDefault="00166F64" w:rsidP="00C43704">
            <w:pPr>
              <w:keepNext/>
              <w:spacing w:before="40" w:after="40"/>
              <w:jc w:val="center"/>
              <w:rPr>
                <w:rFonts w:ascii="Arial" w:hAnsi="Arial" w:cs="Arial"/>
                <w:sz w:val="18"/>
                <w:szCs w:val="18"/>
              </w:rPr>
            </w:pPr>
            <w:r w:rsidRPr="007219FD">
              <w:rPr>
                <w:rFonts w:ascii="Arial" w:hAnsi="Arial" w:cs="Arial"/>
                <w:sz w:val="18"/>
                <w:szCs w:val="18"/>
              </w:rPr>
              <w:t>142 (40%)</w:t>
            </w:r>
          </w:p>
        </w:tc>
        <w:tc>
          <w:tcPr>
            <w:tcW w:w="0" w:type="auto"/>
            <w:shd w:val="clear" w:color="auto" w:fill="D6E3BC" w:themeFill="accent3" w:themeFillTint="66"/>
            <w:tcMar>
              <w:left w:w="0" w:type="dxa"/>
              <w:right w:w="0" w:type="dxa"/>
            </w:tcMar>
          </w:tcPr>
          <w:p w14:paraId="337609FD" w14:textId="77777777" w:rsidR="00166F64" w:rsidRPr="007219FD" w:rsidRDefault="00166F64" w:rsidP="00C43704">
            <w:pPr>
              <w:keepNext/>
              <w:spacing w:before="40" w:after="40"/>
              <w:jc w:val="center"/>
              <w:rPr>
                <w:rFonts w:ascii="Arial" w:hAnsi="Arial" w:cs="Arial"/>
                <w:sz w:val="18"/>
                <w:szCs w:val="18"/>
              </w:rPr>
            </w:pPr>
            <w:r w:rsidRPr="007219FD">
              <w:rPr>
                <w:rFonts w:ascii="Arial" w:hAnsi="Arial" w:cs="Arial"/>
                <w:sz w:val="18"/>
                <w:szCs w:val="18"/>
              </w:rPr>
              <w:t>197 (55%)</w:t>
            </w:r>
          </w:p>
        </w:tc>
        <w:tc>
          <w:tcPr>
            <w:tcW w:w="0" w:type="auto"/>
            <w:shd w:val="clear" w:color="auto" w:fill="B8CCE4" w:themeFill="accent1" w:themeFillTint="66"/>
            <w:tcMar>
              <w:left w:w="0" w:type="dxa"/>
              <w:right w:w="0" w:type="dxa"/>
            </w:tcMar>
          </w:tcPr>
          <w:p w14:paraId="5269EBC0" w14:textId="77777777" w:rsidR="00166F64" w:rsidRPr="007219FD" w:rsidRDefault="00166F64" w:rsidP="00C43704">
            <w:pPr>
              <w:keepNext/>
              <w:spacing w:before="40" w:after="40"/>
              <w:jc w:val="center"/>
              <w:rPr>
                <w:rFonts w:ascii="Arial" w:hAnsi="Arial" w:cs="Arial"/>
                <w:sz w:val="18"/>
                <w:szCs w:val="18"/>
              </w:rPr>
            </w:pPr>
            <w:r w:rsidRPr="007219FD">
              <w:rPr>
                <w:rFonts w:ascii="Arial" w:hAnsi="Arial" w:cs="Arial"/>
                <w:sz w:val="18"/>
                <w:szCs w:val="18"/>
              </w:rPr>
              <w:t>1 (0.3%)</w:t>
            </w:r>
          </w:p>
        </w:tc>
        <w:tc>
          <w:tcPr>
            <w:tcW w:w="0" w:type="auto"/>
            <w:shd w:val="clear" w:color="auto" w:fill="E5B8B7" w:themeFill="accent2" w:themeFillTint="66"/>
            <w:tcMar>
              <w:left w:w="0" w:type="dxa"/>
              <w:right w:w="0" w:type="dxa"/>
            </w:tcMar>
          </w:tcPr>
          <w:p w14:paraId="44861179" w14:textId="77777777" w:rsidR="00166F64" w:rsidRPr="007219FD" w:rsidRDefault="00166F64" w:rsidP="00C43704">
            <w:pPr>
              <w:keepNext/>
              <w:spacing w:before="40" w:after="40"/>
              <w:jc w:val="center"/>
              <w:rPr>
                <w:rFonts w:ascii="Arial" w:hAnsi="Arial" w:cs="Arial"/>
                <w:sz w:val="18"/>
                <w:szCs w:val="18"/>
              </w:rPr>
            </w:pPr>
            <w:r w:rsidRPr="007219FD">
              <w:rPr>
                <w:rFonts w:ascii="Arial" w:hAnsi="Arial" w:cs="Arial"/>
                <w:sz w:val="18"/>
                <w:szCs w:val="18"/>
              </w:rPr>
              <w:t>162 (45%)</w:t>
            </w:r>
          </w:p>
        </w:tc>
        <w:tc>
          <w:tcPr>
            <w:tcW w:w="0" w:type="auto"/>
            <w:shd w:val="clear" w:color="auto" w:fill="D6E3BC" w:themeFill="accent3" w:themeFillTint="66"/>
            <w:tcMar>
              <w:left w:w="0" w:type="dxa"/>
              <w:right w:w="0" w:type="dxa"/>
            </w:tcMar>
          </w:tcPr>
          <w:p w14:paraId="665917EF" w14:textId="77777777" w:rsidR="00166F64" w:rsidRPr="007219FD" w:rsidRDefault="00166F64" w:rsidP="00C43704">
            <w:pPr>
              <w:keepNext/>
              <w:spacing w:before="40" w:after="40"/>
              <w:jc w:val="center"/>
              <w:rPr>
                <w:rFonts w:ascii="Arial" w:hAnsi="Arial" w:cs="Arial"/>
                <w:sz w:val="18"/>
                <w:szCs w:val="18"/>
              </w:rPr>
            </w:pPr>
            <w:r w:rsidRPr="007219FD">
              <w:rPr>
                <w:rFonts w:ascii="Arial" w:hAnsi="Arial" w:cs="Arial"/>
                <w:sz w:val="18"/>
                <w:szCs w:val="18"/>
              </w:rPr>
              <w:t>187 (54%)</w:t>
            </w:r>
          </w:p>
        </w:tc>
        <w:tc>
          <w:tcPr>
            <w:tcW w:w="0" w:type="auto"/>
            <w:shd w:val="clear" w:color="auto" w:fill="B8CCE4" w:themeFill="accent1" w:themeFillTint="66"/>
            <w:tcMar>
              <w:left w:w="0" w:type="dxa"/>
              <w:right w:w="0" w:type="dxa"/>
            </w:tcMar>
          </w:tcPr>
          <w:p w14:paraId="02F828E2" w14:textId="77777777" w:rsidR="00166F64" w:rsidRPr="007219FD" w:rsidRDefault="00166F64" w:rsidP="00C43704">
            <w:pPr>
              <w:keepNext/>
              <w:spacing w:before="40" w:after="40"/>
              <w:jc w:val="center"/>
              <w:rPr>
                <w:rFonts w:ascii="Arial" w:hAnsi="Arial" w:cs="Arial"/>
                <w:sz w:val="18"/>
                <w:szCs w:val="18"/>
              </w:rPr>
            </w:pPr>
            <w:r w:rsidRPr="007219FD">
              <w:rPr>
                <w:rFonts w:ascii="Arial" w:hAnsi="Arial" w:cs="Arial"/>
                <w:sz w:val="18"/>
                <w:szCs w:val="18"/>
              </w:rPr>
              <w:t>1 (0.3%)</w:t>
            </w:r>
          </w:p>
        </w:tc>
        <w:tc>
          <w:tcPr>
            <w:tcW w:w="0" w:type="auto"/>
            <w:shd w:val="clear" w:color="auto" w:fill="E5B8B7" w:themeFill="accent2" w:themeFillTint="66"/>
            <w:tcMar>
              <w:left w:w="0" w:type="dxa"/>
              <w:right w:w="0" w:type="dxa"/>
            </w:tcMar>
          </w:tcPr>
          <w:p w14:paraId="05451FA7" w14:textId="77777777" w:rsidR="00166F64" w:rsidRPr="007219FD" w:rsidRDefault="00166F64" w:rsidP="00C43704">
            <w:pPr>
              <w:keepNext/>
              <w:spacing w:before="40" w:after="40"/>
              <w:jc w:val="center"/>
              <w:rPr>
                <w:rFonts w:ascii="Arial" w:hAnsi="Arial" w:cs="Arial"/>
                <w:sz w:val="18"/>
                <w:szCs w:val="18"/>
              </w:rPr>
            </w:pPr>
            <w:r w:rsidRPr="007219FD">
              <w:rPr>
                <w:rFonts w:ascii="Arial" w:hAnsi="Arial" w:cs="Arial"/>
                <w:sz w:val="18"/>
                <w:szCs w:val="18"/>
              </w:rPr>
              <w:t>160 (46%)</w:t>
            </w:r>
          </w:p>
        </w:tc>
        <w:tc>
          <w:tcPr>
            <w:tcW w:w="0" w:type="auto"/>
            <w:shd w:val="clear" w:color="auto" w:fill="D6E3BC" w:themeFill="accent3" w:themeFillTint="66"/>
            <w:tcMar>
              <w:left w:w="0" w:type="dxa"/>
              <w:right w:w="0" w:type="dxa"/>
            </w:tcMar>
          </w:tcPr>
          <w:p w14:paraId="47DBE9F7" w14:textId="77777777" w:rsidR="00166F64" w:rsidRPr="007219FD" w:rsidRDefault="00166F64" w:rsidP="00C43704">
            <w:pPr>
              <w:keepNext/>
              <w:spacing w:before="40" w:after="40"/>
              <w:jc w:val="center"/>
              <w:rPr>
                <w:rFonts w:ascii="Arial" w:hAnsi="Arial" w:cs="Arial"/>
                <w:sz w:val="18"/>
                <w:szCs w:val="18"/>
              </w:rPr>
            </w:pPr>
            <w:r w:rsidRPr="007219FD">
              <w:rPr>
                <w:rFonts w:ascii="Arial" w:hAnsi="Arial" w:cs="Arial"/>
                <w:sz w:val="18"/>
                <w:szCs w:val="18"/>
              </w:rPr>
              <w:t>170 (50%)</w:t>
            </w:r>
          </w:p>
        </w:tc>
        <w:tc>
          <w:tcPr>
            <w:tcW w:w="0" w:type="auto"/>
            <w:shd w:val="clear" w:color="auto" w:fill="B8CCE4" w:themeFill="accent1" w:themeFillTint="66"/>
            <w:tcMar>
              <w:left w:w="0" w:type="dxa"/>
              <w:right w:w="0" w:type="dxa"/>
            </w:tcMar>
          </w:tcPr>
          <w:p w14:paraId="5AAB7E37" w14:textId="77777777" w:rsidR="00166F64" w:rsidRPr="007219FD" w:rsidRDefault="00166F64" w:rsidP="00C43704">
            <w:pPr>
              <w:keepNext/>
              <w:spacing w:before="40" w:after="40"/>
              <w:jc w:val="center"/>
              <w:rPr>
                <w:rFonts w:ascii="Arial" w:hAnsi="Arial" w:cs="Arial"/>
                <w:sz w:val="18"/>
                <w:szCs w:val="18"/>
              </w:rPr>
            </w:pPr>
            <w:r w:rsidRPr="007219FD">
              <w:rPr>
                <w:rFonts w:ascii="Arial" w:hAnsi="Arial" w:cs="Arial"/>
                <w:sz w:val="18"/>
                <w:szCs w:val="18"/>
              </w:rPr>
              <w:t>6 (1.8%)</w:t>
            </w:r>
          </w:p>
        </w:tc>
        <w:tc>
          <w:tcPr>
            <w:tcW w:w="0" w:type="auto"/>
            <w:shd w:val="clear" w:color="auto" w:fill="E5B8B7" w:themeFill="accent2" w:themeFillTint="66"/>
            <w:tcMar>
              <w:left w:w="0" w:type="dxa"/>
              <w:right w:w="0" w:type="dxa"/>
            </w:tcMar>
          </w:tcPr>
          <w:p w14:paraId="0015D834" w14:textId="77777777" w:rsidR="00166F64" w:rsidRPr="007219FD" w:rsidRDefault="00166F64" w:rsidP="00C43704">
            <w:pPr>
              <w:keepNext/>
              <w:spacing w:before="40" w:after="40"/>
              <w:jc w:val="center"/>
              <w:rPr>
                <w:rFonts w:ascii="Arial" w:hAnsi="Arial" w:cs="Arial"/>
                <w:sz w:val="18"/>
                <w:szCs w:val="18"/>
              </w:rPr>
            </w:pPr>
            <w:r w:rsidRPr="007219FD">
              <w:rPr>
                <w:rFonts w:ascii="Arial" w:hAnsi="Arial" w:cs="Arial"/>
                <w:sz w:val="18"/>
                <w:szCs w:val="18"/>
              </w:rPr>
              <w:t>166 (49%)</w:t>
            </w:r>
          </w:p>
        </w:tc>
        <w:tc>
          <w:tcPr>
            <w:tcW w:w="0" w:type="auto"/>
            <w:gridSpan w:val="2"/>
            <w:shd w:val="clear" w:color="auto" w:fill="D6E3BC" w:themeFill="accent3" w:themeFillTint="66"/>
            <w:tcMar>
              <w:left w:w="0" w:type="dxa"/>
              <w:right w:w="0" w:type="dxa"/>
            </w:tcMar>
          </w:tcPr>
          <w:p w14:paraId="6113FCA9" w14:textId="77777777" w:rsidR="00166F64" w:rsidRPr="007219FD" w:rsidRDefault="00166F64" w:rsidP="00C43704">
            <w:pPr>
              <w:keepNext/>
              <w:spacing w:before="40" w:after="40"/>
              <w:jc w:val="center"/>
              <w:rPr>
                <w:rFonts w:ascii="Arial" w:hAnsi="Arial" w:cs="Arial"/>
                <w:sz w:val="18"/>
                <w:szCs w:val="18"/>
              </w:rPr>
            </w:pPr>
            <w:r w:rsidRPr="007219FD">
              <w:rPr>
                <w:rFonts w:ascii="Arial" w:hAnsi="Arial" w:cs="Arial"/>
                <w:sz w:val="18"/>
                <w:szCs w:val="18"/>
              </w:rPr>
              <w:t>182 (57%)</w:t>
            </w:r>
          </w:p>
        </w:tc>
        <w:tc>
          <w:tcPr>
            <w:tcW w:w="0" w:type="auto"/>
            <w:shd w:val="clear" w:color="auto" w:fill="B8CCE4" w:themeFill="accent1" w:themeFillTint="66"/>
            <w:tcMar>
              <w:left w:w="0" w:type="dxa"/>
              <w:right w:w="0" w:type="dxa"/>
            </w:tcMar>
          </w:tcPr>
          <w:p w14:paraId="56D0BAF5" w14:textId="7937A475" w:rsidR="00166F64" w:rsidRPr="007219FD" w:rsidRDefault="00166F64" w:rsidP="00C43704">
            <w:pPr>
              <w:keepNext/>
              <w:spacing w:before="40" w:after="40"/>
              <w:jc w:val="center"/>
              <w:rPr>
                <w:rFonts w:ascii="Arial" w:hAnsi="Arial" w:cs="Arial"/>
                <w:sz w:val="18"/>
                <w:szCs w:val="18"/>
              </w:rPr>
            </w:pPr>
            <w:r w:rsidRPr="007219FD">
              <w:rPr>
                <w:rFonts w:ascii="Arial" w:hAnsi="Arial" w:cs="Arial"/>
                <w:sz w:val="18"/>
                <w:szCs w:val="18"/>
              </w:rPr>
              <w:t>-</w:t>
            </w:r>
          </w:p>
        </w:tc>
        <w:tc>
          <w:tcPr>
            <w:tcW w:w="0" w:type="auto"/>
            <w:shd w:val="clear" w:color="auto" w:fill="E5B8B7" w:themeFill="accent2" w:themeFillTint="66"/>
            <w:tcMar>
              <w:left w:w="0" w:type="dxa"/>
              <w:right w:w="0" w:type="dxa"/>
            </w:tcMar>
          </w:tcPr>
          <w:p w14:paraId="20A12F22" w14:textId="77777777" w:rsidR="00166F64" w:rsidRPr="007219FD" w:rsidRDefault="00166F64" w:rsidP="00C43704">
            <w:pPr>
              <w:keepNext/>
              <w:spacing w:before="40" w:after="40"/>
              <w:jc w:val="center"/>
              <w:rPr>
                <w:rFonts w:ascii="Arial" w:hAnsi="Arial" w:cs="Arial"/>
                <w:sz w:val="18"/>
                <w:szCs w:val="18"/>
              </w:rPr>
            </w:pPr>
            <w:r w:rsidRPr="007219FD">
              <w:rPr>
                <w:rFonts w:ascii="Arial" w:hAnsi="Arial" w:cs="Arial"/>
                <w:sz w:val="18"/>
                <w:szCs w:val="18"/>
              </w:rPr>
              <w:t>140 (43%)</w:t>
            </w:r>
          </w:p>
        </w:tc>
      </w:tr>
      <w:tr w:rsidR="009A744E" w:rsidRPr="0081559D" w14:paraId="220E4D15" w14:textId="77777777" w:rsidTr="00614548">
        <w:trPr>
          <w:cantSplit/>
          <w:trHeight w:val="333"/>
        </w:trPr>
        <w:tc>
          <w:tcPr>
            <w:tcW w:w="0" w:type="auto"/>
            <w:tcMar>
              <w:left w:w="0" w:type="dxa"/>
              <w:right w:w="0" w:type="dxa"/>
            </w:tcMar>
          </w:tcPr>
          <w:p w14:paraId="47563689" w14:textId="51433DA5" w:rsidR="00A770EE" w:rsidRPr="007219FD" w:rsidRDefault="00A83B7D" w:rsidP="00C43704">
            <w:pPr>
              <w:keepNext/>
              <w:spacing w:before="40" w:after="40"/>
              <w:ind w:left="57"/>
              <w:rPr>
                <w:rFonts w:ascii="Arial" w:hAnsi="Arial" w:cs="Arial"/>
                <w:sz w:val="18"/>
                <w:szCs w:val="18"/>
              </w:rPr>
            </w:pPr>
            <w:r w:rsidRPr="007219FD">
              <w:rPr>
                <w:rFonts w:ascii="Arial" w:hAnsi="Arial" w:cs="Arial"/>
                <w:sz w:val="18"/>
                <w:szCs w:val="18"/>
              </w:rPr>
              <w:t>40+</w:t>
            </w:r>
          </w:p>
        </w:tc>
        <w:tc>
          <w:tcPr>
            <w:tcW w:w="0" w:type="auto"/>
            <w:shd w:val="clear" w:color="auto" w:fill="D6E3BC" w:themeFill="accent3" w:themeFillTint="66"/>
            <w:tcMar>
              <w:left w:w="0" w:type="dxa"/>
              <w:right w:w="0" w:type="dxa"/>
            </w:tcMar>
          </w:tcPr>
          <w:p w14:paraId="51770B12"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160 (67%)</w:t>
            </w:r>
          </w:p>
        </w:tc>
        <w:tc>
          <w:tcPr>
            <w:tcW w:w="813" w:type="dxa"/>
            <w:shd w:val="clear" w:color="auto" w:fill="B8CCE4" w:themeFill="accent1" w:themeFillTint="66"/>
            <w:tcMar>
              <w:left w:w="0" w:type="dxa"/>
              <w:right w:w="0" w:type="dxa"/>
            </w:tcMar>
          </w:tcPr>
          <w:p w14:paraId="5EF0A18E" w14:textId="1A303DB5" w:rsidR="00A770EE" w:rsidRPr="007219FD" w:rsidRDefault="008B6A06" w:rsidP="00C43704">
            <w:pPr>
              <w:keepNext/>
              <w:spacing w:before="40" w:after="40"/>
              <w:jc w:val="center"/>
              <w:rPr>
                <w:rFonts w:ascii="Arial" w:hAnsi="Arial" w:cs="Arial"/>
                <w:sz w:val="18"/>
                <w:szCs w:val="18"/>
              </w:rPr>
            </w:pPr>
            <w:r w:rsidRPr="007219FD">
              <w:rPr>
                <w:rFonts w:ascii="Arial" w:hAnsi="Arial" w:cs="Arial"/>
                <w:sz w:val="18"/>
                <w:szCs w:val="18"/>
              </w:rPr>
              <w:t>-</w:t>
            </w:r>
          </w:p>
        </w:tc>
        <w:tc>
          <w:tcPr>
            <w:tcW w:w="950" w:type="dxa"/>
            <w:shd w:val="clear" w:color="auto" w:fill="E5B8B7" w:themeFill="accent2" w:themeFillTint="66"/>
            <w:tcMar>
              <w:left w:w="0" w:type="dxa"/>
              <w:right w:w="0" w:type="dxa"/>
            </w:tcMar>
          </w:tcPr>
          <w:p w14:paraId="5072B3A1"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80 (33%)</w:t>
            </w:r>
          </w:p>
        </w:tc>
        <w:tc>
          <w:tcPr>
            <w:tcW w:w="0" w:type="auto"/>
            <w:shd w:val="clear" w:color="auto" w:fill="D6E3BC" w:themeFill="accent3" w:themeFillTint="66"/>
            <w:tcMar>
              <w:left w:w="0" w:type="dxa"/>
              <w:right w:w="0" w:type="dxa"/>
            </w:tcMar>
          </w:tcPr>
          <w:p w14:paraId="5B6208AB"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98 (47%)</w:t>
            </w:r>
          </w:p>
        </w:tc>
        <w:tc>
          <w:tcPr>
            <w:tcW w:w="0" w:type="auto"/>
            <w:shd w:val="clear" w:color="auto" w:fill="B8CCE4" w:themeFill="accent1" w:themeFillTint="66"/>
            <w:tcMar>
              <w:left w:w="0" w:type="dxa"/>
              <w:right w:w="0" w:type="dxa"/>
            </w:tcMar>
          </w:tcPr>
          <w:p w14:paraId="5AF37883" w14:textId="146BB6B8" w:rsidR="00A770EE" w:rsidRPr="007219FD" w:rsidRDefault="008B6A06" w:rsidP="00C43704">
            <w:pPr>
              <w:keepNext/>
              <w:spacing w:before="40" w:after="40"/>
              <w:jc w:val="center"/>
              <w:rPr>
                <w:rFonts w:ascii="Arial" w:hAnsi="Arial" w:cs="Arial"/>
                <w:sz w:val="18"/>
                <w:szCs w:val="18"/>
              </w:rPr>
            </w:pPr>
            <w:r w:rsidRPr="007219FD">
              <w:rPr>
                <w:rFonts w:ascii="Arial" w:hAnsi="Arial" w:cs="Arial"/>
                <w:sz w:val="18"/>
                <w:szCs w:val="18"/>
              </w:rPr>
              <w:t>-</w:t>
            </w:r>
          </w:p>
        </w:tc>
        <w:tc>
          <w:tcPr>
            <w:tcW w:w="0" w:type="auto"/>
            <w:shd w:val="clear" w:color="auto" w:fill="E5B8B7" w:themeFill="accent2" w:themeFillTint="66"/>
            <w:tcMar>
              <w:left w:w="0" w:type="dxa"/>
              <w:right w:w="0" w:type="dxa"/>
            </w:tcMar>
          </w:tcPr>
          <w:p w14:paraId="4963251D"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112 (53%)</w:t>
            </w:r>
          </w:p>
        </w:tc>
        <w:tc>
          <w:tcPr>
            <w:tcW w:w="0" w:type="auto"/>
            <w:shd w:val="clear" w:color="auto" w:fill="D6E3BC" w:themeFill="accent3" w:themeFillTint="66"/>
            <w:tcMar>
              <w:left w:w="0" w:type="dxa"/>
              <w:right w:w="0" w:type="dxa"/>
            </w:tcMar>
          </w:tcPr>
          <w:p w14:paraId="7B93961C"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130 (57%)</w:t>
            </w:r>
          </w:p>
        </w:tc>
        <w:tc>
          <w:tcPr>
            <w:tcW w:w="0" w:type="auto"/>
            <w:shd w:val="clear" w:color="auto" w:fill="B8CCE4" w:themeFill="accent1" w:themeFillTint="66"/>
            <w:tcMar>
              <w:left w:w="0" w:type="dxa"/>
              <w:right w:w="0" w:type="dxa"/>
            </w:tcMar>
          </w:tcPr>
          <w:p w14:paraId="67F2A26F" w14:textId="4995E067" w:rsidR="00A770EE" w:rsidRPr="007219FD" w:rsidRDefault="008B6A06" w:rsidP="00C43704">
            <w:pPr>
              <w:keepNext/>
              <w:spacing w:before="40" w:after="40"/>
              <w:jc w:val="center"/>
              <w:rPr>
                <w:rFonts w:ascii="Arial" w:hAnsi="Arial" w:cs="Arial"/>
                <w:sz w:val="18"/>
                <w:szCs w:val="18"/>
              </w:rPr>
            </w:pPr>
            <w:r w:rsidRPr="007219FD">
              <w:rPr>
                <w:rFonts w:ascii="Arial" w:hAnsi="Arial" w:cs="Arial"/>
                <w:sz w:val="18"/>
                <w:szCs w:val="18"/>
              </w:rPr>
              <w:t>-</w:t>
            </w:r>
          </w:p>
        </w:tc>
        <w:tc>
          <w:tcPr>
            <w:tcW w:w="0" w:type="auto"/>
            <w:shd w:val="clear" w:color="auto" w:fill="E5B8B7" w:themeFill="accent2" w:themeFillTint="66"/>
            <w:tcMar>
              <w:left w:w="0" w:type="dxa"/>
              <w:right w:w="0" w:type="dxa"/>
            </w:tcMar>
          </w:tcPr>
          <w:p w14:paraId="624E7CAD"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99 (43%)</w:t>
            </w:r>
          </w:p>
        </w:tc>
        <w:tc>
          <w:tcPr>
            <w:tcW w:w="0" w:type="auto"/>
            <w:shd w:val="clear" w:color="auto" w:fill="D6E3BC" w:themeFill="accent3" w:themeFillTint="66"/>
            <w:tcMar>
              <w:left w:w="0" w:type="dxa"/>
              <w:right w:w="0" w:type="dxa"/>
            </w:tcMar>
          </w:tcPr>
          <w:p w14:paraId="7811D874"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116 (47%)</w:t>
            </w:r>
          </w:p>
        </w:tc>
        <w:tc>
          <w:tcPr>
            <w:tcW w:w="0" w:type="auto"/>
            <w:shd w:val="clear" w:color="auto" w:fill="B8CCE4" w:themeFill="accent1" w:themeFillTint="66"/>
            <w:tcMar>
              <w:left w:w="0" w:type="dxa"/>
              <w:right w:w="0" w:type="dxa"/>
            </w:tcMar>
          </w:tcPr>
          <w:p w14:paraId="5FA9D1A6"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1 (0.4%)</w:t>
            </w:r>
          </w:p>
        </w:tc>
        <w:tc>
          <w:tcPr>
            <w:tcW w:w="0" w:type="auto"/>
            <w:shd w:val="clear" w:color="auto" w:fill="E5B8B7" w:themeFill="accent2" w:themeFillTint="66"/>
            <w:tcMar>
              <w:left w:w="0" w:type="dxa"/>
              <w:right w:w="0" w:type="dxa"/>
            </w:tcMar>
          </w:tcPr>
          <w:p w14:paraId="10DCC2B8"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131 (53%)</w:t>
            </w:r>
          </w:p>
        </w:tc>
        <w:tc>
          <w:tcPr>
            <w:tcW w:w="0" w:type="auto"/>
            <w:gridSpan w:val="2"/>
            <w:shd w:val="clear" w:color="auto" w:fill="D6E3BC" w:themeFill="accent3" w:themeFillTint="66"/>
            <w:tcMar>
              <w:left w:w="0" w:type="dxa"/>
              <w:right w:w="0" w:type="dxa"/>
            </w:tcMar>
          </w:tcPr>
          <w:p w14:paraId="0026D887"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118 (59%)</w:t>
            </w:r>
          </w:p>
        </w:tc>
        <w:tc>
          <w:tcPr>
            <w:tcW w:w="0" w:type="auto"/>
            <w:shd w:val="clear" w:color="auto" w:fill="B8CCE4" w:themeFill="accent1" w:themeFillTint="66"/>
            <w:tcMar>
              <w:left w:w="0" w:type="dxa"/>
              <w:right w:w="0" w:type="dxa"/>
            </w:tcMar>
          </w:tcPr>
          <w:p w14:paraId="6D4D51B0"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1 (0.5%)</w:t>
            </w:r>
          </w:p>
        </w:tc>
        <w:tc>
          <w:tcPr>
            <w:tcW w:w="0" w:type="auto"/>
            <w:shd w:val="clear" w:color="auto" w:fill="E5B8B7" w:themeFill="accent2" w:themeFillTint="66"/>
            <w:tcMar>
              <w:left w:w="0" w:type="dxa"/>
              <w:right w:w="0" w:type="dxa"/>
            </w:tcMar>
          </w:tcPr>
          <w:p w14:paraId="4A43B1F1"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82 (41%)</w:t>
            </w:r>
          </w:p>
        </w:tc>
      </w:tr>
      <w:tr w:rsidR="009A744E" w:rsidRPr="0081559D" w14:paraId="0103DC3A" w14:textId="77777777" w:rsidTr="00614548">
        <w:trPr>
          <w:cantSplit/>
          <w:trHeight w:val="333"/>
        </w:trPr>
        <w:tc>
          <w:tcPr>
            <w:tcW w:w="0" w:type="auto"/>
            <w:shd w:val="clear" w:color="auto" w:fill="0097DB"/>
            <w:tcMar>
              <w:left w:w="0" w:type="dxa"/>
              <w:right w:w="0" w:type="dxa"/>
            </w:tcMar>
          </w:tcPr>
          <w:p w14:paraId="19AFF300" w14:textId="77777777" w:rsidR="00A770EE" w:rsidRPr="007219FD" w:rsidRDefault="00A83B7D" w:rsidP="00C43704">
            <w:pPr>
              <w:keepNext/>
              <w:spacing w:before="40" w:after="40"/>
              <w:ind w:left="57"/>
              <w:rPr>
                <w:rFonts w:ascii="Arial" w:hAnsi="Arial" w:cs="Arial"/>
                <w:sz w:val="18"/>
                <w:szCs w:val="18"/>
              </w:rPr>
            </w:pPr>
            <w:r w:rsidRPr="007219FD">
              <w:rPr>
                <w:rFonts w:ascii="Arial" w:hAnsi="Arial" w:cs="Arial"/>
                <w:b/>
                <w:color w:val="FFFFFF" w:themeColor="background1"/>
                <w:sz w:val="18"/>
                <w:szCs w:val="18"/>
              </w:rPr>
              <w:t>Ethnicity</w:t>
            </w:r>
          </w:p>
        </w:tc>
        <w:tc>
          <w:tcPr>
            <w:tcW w:w="0" w:type="auto"/>
            <w:shd w:val="clear" w:color="auto" w:fill="0097DB"/>
            <w:tcMar>
              <w:left w:w="0" w:type="dxa"/>
              <w:right w:w="0" w:type="dxa"/>
            </w:tcMar>
          </w:tcPr>
          <w:p w14:paraId="0E0A0EB6" w14:textId="77777777" w:rsidR="00A770EE" w:rsidRPr="007219FD" w:rsidRDefault="00A770EE" w:rsidP="00C43704">
            <w:pPr>
              <w:keepNext/>
              <w:spacing w:before="40" w:after="40"/>
              <w:jc w:val="center"/>
              <w:rPr>
                <w:rFonts w:ascii="Arial" w:hAnsi="Arial" w:cs="Arial"/>
                <w:sz w:val="18"/>
                <w:szCs w:val="18"/>
              </w:rPr>
            </w:pPr>
          </w:p>
        </w:tc>
        <w:tc>
          <w:tcPr>
            <w:tcW w:w="813" w:type="dxa"/>
            <w:shd w:val="clear" w:color="auto" w:fill="0097DB"/>
            <w:tcMar>
              <w:left w:w="0" w:type="dxa"/>
              <w:right w:w="0" w:type="dxa"/>
            </w:tcMar>
          </w:tcPr>
          <w:p w14:paraId="32E30913" w14:textId="77777777" w:rsidR="00A770EE" w:rsidRPr="007219FD" w:rsidRDefault="00A770EE" w:rsidP="00C43704">
            <w:pPr>
              <w:keepNext/>
              <w:spacing w:before="40" w:after="40"/>
              <w:jc w:val="center"/>
              <w:rPr>
                <w:rFonts w:ascii="Arial" w:hAnsi="Arial" w:cs="Arial"/>
                <w:sz w:val="18"/>
                <w:szCs w:val="18"/>
              </w:rPr>
            </w:pPr>
          </w:p>
        </w:tc>
        <w:tc>
          <w:tcPr>
            <w:tcW w:w="950" w:type="dxa"/>
            <w:shd w:val="clear" w:color="auto" w:fill="0097DB"/>
            <w:tcMar>
              <w:left w:w="0" w:type="dxa"/>
              <w:right w:w="0" w:type="dxa"/>
            </w:tcMar>
          </w:tcPr>
          <w:p w14:paraId="4ADFF724" w14:textId="77777777" w:rsidR="00A770EE" w:rsidRPr="007219FD" w:rsidRDefault="00A770EE" w:rsidP="00C43704">
            <w:pPr>
              <w:keepNext/>
              <w:spacing w:before="40" w:after="40"/>
              <w:jc w:val="center"/>
              <w:rPr>
                <w:rFonts w:ascii="Arial" w:hAnsi="Arial" w:cs="Arial"/>
                <w:sz w:val="18"/>
                <w:szCs w:val="18"/>
              </w:rPr>
            </w:pPr>
          </w:p>
        </w:tc>
        <w:tc>
          <w:tcPr>
            <w:tcW w:w="0" w:type="auto"/>
            <w:shd w:val="clear" w:color="auto" w:fill="0097DB"/>
            <w:tcMar>
              <w:left w:w="0" w:type="dxa"/>
              <w:right w:w="0" w:type="dxa"/>
            </w:tcMar>
          </w:tcPr>
          <w:p w14:paraId="0D1906BC" w14:textId="77777777" w:rsidR="00A770EE" w:rsidRPr="007219FD" w:rsidRDefault="00A770EE" w:rsidP="00C43704">
            <w:pPr>
              <w:keepNext/>
              <w:spacing w:before="40" w:after="40"/>
              <w:jc w:val="center"/>
              <w:rPr>
                <w:rFonts w:ascii="Arial" w:hAnsi="Arial" w:cs="Arial"/>
                <w:sz w:val="18"/>
                <w:szCs w:val="18"/>
              </w:rPr>
            </w:pPr>
          </w:p>
        </w:tc>
        <w:tc>
          <w:tcPr>
            <w:tcW w:w="0" w:type="auto"/>
            <w:shd w:val="clear" w:color="auto" w:fill="0097DB"/>
            <w:tcMar>
              <w:left w:w="0" w:type="dxa"/>
              <w:right w:w="0" w:type="dxa"/>
            </w:tcMar>
          </w:tcPr>
          <w:p w14:paraId="142407EE" w14:textId="77777777" w:rsidR="00A770EE" w:rsidRPr="007219FD" w:rsidRDefault="00A770EE" w:rsidP="00C43704">
            <w:pPr>
              <w:keepNext/>
              <w:spacing w:before="40" w:after="40"/>
              <w:jc w:val="center"/>
              <w:rPr>
                <w:rFonts w:ascii="Arial" w:hAnsi="Arial" w:cs="Arial"/>
                <w:sz w:val="18"/>
                <w:szCs w:val="18"/>
              </w:rPr>
            </w:pPr>
          </w:p>
        </w:tc>
        <w:tc>
          <w:tcPr>
            <w:tcW w:w="0" w:type="auto"/>
            <w:shd w:val="clear" w:color="auto" w:fill="0097DB"/>
            <w:tcMar>
              <w:left w:w="0" w:type="dxa"/>
              <w:right w:w="0" w:type="dxa"/>
            </w:tcMar>
          </w:tcPr>
          <w:p w14:paraId="455100B0" w14:textId="77777777" w:rsidR="00A770EE" w:rsidRPr="007219FD" w:rsidRDefault="00A770EE" w:rsidP="00C43704">
            <w:pPr>
              <w:keepNext/>
              <w:spacing w:before="40" w:after="40"/>
              <w:jc w:val="center"/>
              <w:rPr>
                <w:rFonts w:ascii="Arial" w:hAnsi="Arial" w:cs="Arial"/>
                <w:sz w:val="18"/>
                <w:szCs w:val="18"/>
              </w:rPr>
            </w:pPr>
          </w:p>
        </w:tc>
        <w:tc>
          <w:tcPr>
            <w:tcW w:w="0" w:type="auto"/>
            <w:shd w:val="clear" w:color="auto" w:fill="0097DB"/>
            <w:tcMar>
              <w:left w:w="0" w:type="dxa"/>
              <w:right w:w="0" w:type="dxa"/>
            </w:tcMar>
          </w:tcPr>
          <w:p w14:paraId="4F9447DD" w14:textId="77777777" w:rsidR="00A770EE" w:rsidRPr="007219FD" w:rsidRDefault="00A770EE" w:rsidP="00C43704">
            <w:pPr>
              <w:keepNext/>
              <w:spacing w:before="40" w:after="40"/>
              <w:jc w:val="center"/>
              <w:rPr>
                <w:rFonts w:ascii="Arial" w:hAnsi="Arial" w:cs="Arial"/>
                <w:sz w:val="18"/>
                <w:szCs w:val="18"/>
              </w:rPr>
            </w:pPr>
          </w:p>
        </w:tc>
        <w:tc>
          <w:tcPr>
            <w:tcW w:w="0" w:type="auto"/>
            <w:shd w:val="clear" w:color="auto" w:fill="0097DB"/>
            <w:tcMar>
              <w:left w:w="0" w:type="dxa"/>
              <w:right w:w="0" w:type="dxa"/>
            </w:tcMar>
          </w:tcPr>
          <w:p w14:paraId="0695C0A8" w14:textId="77777777" w:rsidR="00A770EE" w:rsidRPr="007219FD" w:rsidRDefault="00A770EE" w:rsidP="00C43704">
            <w:pPr>
              <w:keepNext/>
              <w:spacing w:before="40" w:after="40"/>
              <w:jc w:val="center"/>
              <w:rPr>
                <w:rFonts w:ascii="Arial" w:hAnsi="Arial" w:cs="Arial"/>
                <w:sz w:val="18"/>
                <w:szCs w:val="18"/>
              </w:rPr>
            </w:pPr>
          </w:p>
        </w:tc>
        <w:tc>
          <w:tcPr>
            <w:tcW w:w="0" w:type="auto"/>
            <w:shd w:val="clear" w:color="auto" w:fill="0097DB"/>
            <w:tcMar>
              <w:left w:w="0" w:type="dxa"/>
              <w:right w:w="0" w:type="dxa"/>
            </w:tcMar>
          </w:tcPr>
          <w:p w14:paraId="3A0C9891" w14:textId="77777777" w:rsidR="00A770EE" w:rsidRPr="007219FD" w:rsidRDefault="00A770EE" w:rsidP="00C43704">
            <w:pPr>
              <w:keepNext/>
              <w:spacing w:before="40" w:after="40"/>
              <w:jc w:val="center"/>
              <w:rPr>
                <w:rFonts w:ascii="Arial" w:hAnsi="Arial" w:cs="Arial"/>
                <w:sz w:val="18"/>
                <w:szCs w:val="18"/>
              </w:rPr>
            </w:pPr>
          </w:p>
        </w:tc>
        <w:tc>
          <w:tcPr>
            <w:tcW w:w="0" w:type="auto"/>
            <w:shd w:val="clear" w:color="auto" w:fill="0097DB"/>
            <w:tcMar>
              <w:left w:w="0" w:type="dxa"/>
              <w:right w:w="0" w:type="dxa"/>
            </w:tcMar>
          </w:tcPr>
          <w:p w14:paraId="1045BA9C" w14:textId="77777777" w:rsidR="00A770EE" w:rsidRPr="007219FD" w:rsidRDefault="00A770EE" w:rsidP="00C43704">
            <w:pPr>
              <w:keepNext/>
              <w:spacing w:before="40" w:after="40"/>
              <w:jc w:val="center"/>
              <w:rPr>
                <w:rFonts w:ascii="Arial" w:hAnsi="Arial" w:cs="Arial"/>
                <w:sz w:val="18"/>
                <w:szCs w:val="18"/>
              </w:rPr>
            </w:pPr>
          </w:p>
        </w:tc>
        <w:tc>
          <w:tcPr>
            <w:tcW w:w="0" w:type="auto"/>
            <w:shd w:val="clear" w:color="auto" w:fill="0097DB"/>
            <w:tcMar>
              <w:left w:w="0" w:type="dxa"/>
              <w:right w:w="0" w:type="dxa"/>
            </w:tcMar>
          </w:tcPr>
          <w:p w14:paraId="5E14B488" w14:textId="77777777" w:rsidR="00A770EE" w:rsidRPr="007219FD" w:rsidRDefault="00A770EE" w:rsidP="00C43704">
            <w:pPr>
              <w:keepNext/>
              <w:spacing w:before="40" w:after="40"/>
              <w:jc w:val="center"/>
              <w:rPr>
                <w:rFonts w:ascii="Arial" w:hAnsi="Arial" w:cs="Arial"/>
                <w:sz w:val="18"/>
                <w:szCs w:val="18"/>
              </w:rPr>
            </w:pPr>
          </w:p>
        </w:tc>
        <w:tc>
          <w:tcPr>
            <w:tcW w:w="0" w:type="auto"/>
            <w:shd w:val="clear" w:color="auto" w:fill="0097DB"/>
            <w:tcMar>
              <w:left w:w="0" w:type="dxa"/>
              <w:right w:w="0" w:type="dxa"/>
            </w:tcMar>
          </w:tcPr>
          <w:p w14:paraId="5B5EB8A5" w14:textId="77777777" w:rsidR="00A770EE" w:rsidRPr="007219FD" w:rsidRDefault="00A770EE" w:rsidP="00C43704">
            <w:pPr>
              <w:keepNext/>
              <w:spacing w:before="40" w:after="40"/>
              <w:jc w:val="center"/>
              <w:rPr>
                <w:rFonts w:ascii="Arial" w:hAnsi="Arial" w:cs="Arial"/>
                <w:sz w:val="18"/>
                <w:szCs w:val="18"/>
              </w:rPr>
            </w:pPr>
          </w:p>
        </w:tc>
        <w:tc>
          <w:tcPr>
            <w:tcW w:w="0" w:type="auto"/>
            <w:gridSpan w:val="2"/>
            <w:shd w:val="clear" w:color="auto" w:fill="0097DB"/>
            <w:tcMar>
              <w:left w:w="0" w:type="dxa"/>
              <w:right w:w="0" w:type="dxa"/>
            </w:tcMar>
          </w:tcPr>
          <w:p w14:paraId="5BDE79B7" w14:textId="77777777" w:rsidR="00A770EE" w:rsidRPr="007219FD" w:rsidRDefault="00A770EE" w:rsidP="00C43704">
            <w:pPr>
              <w:keepNext/>
              <w:spacing w:before="40" w:after="40"/>
              <w:jc w:val="center"/>
              <w:rPr>
                <w:rFonts w:ascii="Arial" w:hAnsi="Arial" w:cs="Arial"/>
                <w:sz w:val="18"/>
                <w:szCs w:val="18"/>
              </w:rPr>
            </w:pPr>
          </w:p>
        </w:tc>
        <w:tc>
          <w:tcPr>
            <w:tcW w:w="0" w:type="auto"/>
            <w:shd w:val="clear" w:color="auto" w:fill="0097DB"/>
            <w:tcMar>
              <w:left w:w="0" w:type="dxa"/>
              <w:right w:w="0" w:type="dxa"/>
            </w:tcMar>
          </w:tcPr>
          <w:p w14:paraId="00F05147" w14:textId="77777777" w:rsidR="00A770EE" w:rsidRPr="007219FD" w:rsidRDefault="00A770EE" w:rsidP="00C43704">
            <w:pPr>
              <w:keepNext/>
              <w:spacing w:before="40" w:after="40"/>
              <w:jc w:val="center"/>
              <w:rPr>
                <w:rFonts w:ascii="Arial" w:hAnsi="Arial" w:cs="Arial"/>
                <w:sz w:val="18"/>
                <w:szCs w:val="18"/>
              </w:rPr>
            </w:pPr>
          </w:p>
        </w:tc>
        <w:tc>
          <w:tcPr>
            <w:tcW w:w="0" w:type="auto"/>
            <w:shd w:val="clear" w:color="auto" w:fill="0097DB"/>
            <w:tcMar>
              <w:left w:w="0" w:type="dxa"/>
              <w:right w:w="0" w:type="dxa"/>
            </w:tcMar>
          </w:tcPr>
          <w:p w14:paraId="1E6AC492" w14:textId="77777777" w:rsidR="00A770EE" w:rsidRPr="007219FD" w:rsidRDefault="00A770EE" w:rsidP="00C43704">
            <w:pPr>
              <w:keepNext/>
              <w:spacing w:before="40" w:after="40"/>
              <w:jc w:val="center"/>
              <w:rPr>
                <w:rFonts w:ascii="Arial" w:hAnsi="Arial" w:cs="Arial"/>
                <w:sz w:val="18"/>
                <w:szCs w:val="18"/>
              </w:rPr>
            </w:pPr>
          </w:p>
        </w:tc>
      </w:tr>
      <w:tr w:rsidR="009A744E" w:rsidRPr="0081559D" w14:paraId="15A0F47C" w14:textId="77777777" w:rsidTr="00614548">
        <w:trPr>
          <w:cantSplit/>
          <w:trHeight w:val="333"/>
        </w:trPr>
        <w:tc>
          <w:tcPr>
            <w:tcW w:w="0" w:type="auto"/>
            <w:shd w:val="clear" w:color="auto" w:fill="D9D9D9" w:themeFill="background1" w:themeFillShade="D9"/>
            <w:tcMar>
              <w:left w:w="0" w:type="dxa"/>
              <w:right w:w="0" w:type="dxa"/>
            </w:tcMar>
          </w:tcPr>
          <w:p w14:paraId="0C244B1E" w14:textId="1BA0C70C" w:rsidR="00A770EE" w:rsidRPr="007219FD" w:rsidRDefault="00A83B7D" w:rsidP="00C43704">
            <w:pPr>
              <w:keepNext/>
              <w:spacing w:before="40" w:after="40"/>
              <w:ind w:left="57"/>
              <w:rPr>
                <w:rFonts w:ascii="Arial" w:hAnsi="Arial" w:cs="Arial"/>
                <w:sz w:val="18"/>
                <w:szCs w:val="18"/>
              </w:rPr>
            </w:pPr>
            <w:r w:rsidRPr="007219FD">
              <w:rPr>
                <w:rFonts w:ascii="Arial" w:hAnsi="Arial" w:cs="Arial"/>
                <w:sz w:val="18"/>
                <w:szCs w:val="18"/>
              </w:rPr>
              <w:t>Asian</w:t>
            </w:r>
          </w:p>
        </w:tc>
        <w:tc>
          <w:tcPr>
            <w:tcW w:w="0" w:type="auto"/>
            <w:shd w:val="clear" w:color="auto" w:fill="D6E3BC" w:themeFill="accent3" w:themeFillTint="66"/>
            <w:tcMar>
              <w:left w:w="0" w:type="dxa"/>
              <w:right w:w="0" w:type="dxa"/>
            </w:tcMar>
          </w:tcPr>
          <w:p w14:paraId="676275E8"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74 (66%)</w:t>
            </w:r>
          </w:p>
        </w:tc>
        <w:tc>
          <w:tcPr>
            <w:tcW w:w="813" w:type="dxa"/>
            <w:shd w:val="clear" w:color="auto" w:fill="B8CCE4" w:themeFill="accent1" w:themeFillTint="66"/>
            <w:tcMar>
              <w:left w:w="0" w:type="dxa"/>
              <w:right w:w="0" w:type="dxa"/>
            </w:tcMar>
          </w:tcPr>
          <w:p w14:paraId="47523539"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1 (0.9%)</w:t>
            </w:r>
          </w:p>
        </w:tc>
        <w:tc>
          <w:tcPr>
            <w:tcW w:w="950" w:type="dxa"/>
            <w:shd w:val="clear" w:color="auto" w:fill="E5B8B7" w:themeFill="accent2" w:themeFillTint="66"/>
            <w:tcMar>
              <w:left w:w="0" w:type="dxa"/>
              <w:right w:w="0" w:type="dxa"/>
            </w:tcMar>
          </w:tcPr>
          <w:p w14:paraId="37D0B3C9"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37 (33%)</w:t>
            </w:r>
          </w:p>
        </w:tc>
        <w:tc>
          <w:tcPr>
            <w:tcW w:w="0" w:type="auto"/>
            <w:shd w:val="clear" w:color="auto" w:fill="D6E3BC" w:themeFill="accent3" w:themeFillTint="66"/>
            <w:tcMar>
              <w:left w:w="0" w:type="dxa"/>
              <w:right w:w="0" w:type="dxa"/>
            </w:tcMar>
          </w:tcPr>
          <w:p w14:paraId="5C8DE4F5"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49 (41%)</w:t>
            </w:r>
          </w:p>
        </w:tc>
        <w:tc>
          <w:tcPr>
            <w:tcW w:w="0" w:type="auto"/>
            <w:shd w:val="clear" w:color="auto" w:fill="B8CCE4" w:themeFill="accent1" w:themeFillTint="66"/>
            <w:tcMar>
              <w:left w:w="0" w:type="dxa"/>
              <w:right w:w="0" w:type="dxa"/>
            </w:tcMar>
          </w:tcPr>
          <w:p w14:paraId="4A957B05" w14:textId="34994DA5" w:rsidR="00A770EE" w:rsidRPr="007219FD" w:rsidRDefault="008B6A06" w:rsidP="00C43704">
            <w:pPr>
              <w:keepNext/>
              <w:spacing w:before="40" w:after="40"/>
              <w:jc w:val="center"/>
              <w:rPr>
                <w:rFonts w:ascii="Arial" w:hAnsi="Arial" w:cs="Arial"/>
                <w:sz w:val="18"/>
                <w:szCs w:val="18"/>
              </w:rPr>
            </w:pPr>
            <w:r w:rsidRPr="007219FD">
              <w:rPr>
                <w:rFonts w:ascii="Arial" w:hAnsi="Arial" w:cs="Arial"/>
                <w:sz w:val="18"/>
                <w:szCs w:val="18"/>
              </w:rPr>
              <w:t>-</w:t>
            </w:r>
          </w:p>
        </w:tc>
        <w:tc>
          <w:tcPr>
            <w:tcW w:w="0" w:type="auto"/>
            <w:shd w:val="clear" w:color="auto" w:fill="E5B8B7" w:themeFill="accent2" w:themeFillTint="66"/>
            <w:tcMar>
              <w:left w:w="0" w:type="dxa"/>
              <w:right w:w="0" w:type="dxa"/>
            </w:tcMar>
          </w:tcPr>
          <w:p w14:paraId="639D5DDC"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71 (59%)</w:t>
            </w:r>
          </w:p>
        </w:tc>
        <w:tc>
          <w:tcPr>
            <w:tcW w:w="0" w:type="auto"/>
            <w:shd w:val="clear" w:color="auto" w:fill="D6E3BC" w:themeFill="accent3" w:themeFillTint="66"/>
            <w:tcMar>
              <w:left w:w="0" w:type="dxa"/>
              <w:right w:w="0" w:type="dxa"/>
            </w:tcMar>
          </w:tcPr>
          <w:p w14:paraId="2726A21B"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50 (42%)</w:t>
            </w:r>
          </w:p>
        </w:tc>
        <w:tc>
          <w:tcPr>
            <w:tcW w:w="0" w:type="auto"/>
            <w:shd w:val="clear" w:color="auto" w:fill="B8CCE4" w:themeFill="accent1" w:themeFillTint="66"/>
            <w:tcMar>
              <w:left w:w="0" w:type="dxa"/>
              <w:right w:w="0" w:type="dxa"/>
            </w:tcMar>
          </w:tcPr>
          <w:p w14:paraId="1025AFD7" w14:textId="7586CC9B" w:rsidR="00A770EE" w:rsidRPr="007219FD" w:rsidRDefault="008B6A06" w:rsidP="00C43704">
            <w:pPr>
              <w:keepNext/>
              <w:spacing w:before="40" w:after="40"/>
              <w:jc w:val="center"/>
              <w:rPr>
                <w:rFonts w:ascii="Arial" w:hAnsi="Arial" w:cs="Arial"/>
                <w:sz w:val="18"/>
                <w:szCs w:val="18"/>
              </w:rPr>
            </w:pPr>
            <w:r w:rsidRPr="007219FD">
              <w:rPr>
                <w:rFonts w:ascii="Arial" w:hAnsi="Arial" w:cs="Arial"/>
                <w:sz w:val="18"/>
                <w:szCs w:val="18"/>
              </w:rPr>
              <w:t>-</w:t>
            </w:r>
          </w:p>
        </w:tc>
        <w:tc>
          <w:tcPr>
            <w:tcW w:w="0" w:type="auto"/>
            <w:shd w:val="clear" w:color="auto" w:fill="E5B8B7" w:themeFill="accent2" w:themeFillTint="66"/>
            <w:tcMar>
              <w:left w:w="0" w:type="dxa"/>
              <w:right w:w="0" w:type="dxa"/>
            </w:tcMar>
          </w:tcPr>
          <w:p w14:paraId="10D79044"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69 (58%)</w:t>
            </w:r>
          </w:p>
        </w:tc>
        <w:tc>
          <w:tcPr>
            <w:tcW w:w="0" w:type="auto"/>
            <w:shd w:val="clear" w:color="auto" w:fill="D6E3BC" w:themeFill="accent3" w:themeFillTint="66"/>
            <w:tcMar>
              <w:left w:w="0" w:type="dxa"/>
              <w:right w:w="0" w:type="dxa"/>
            </w:tcMar>
          </w:tcPr>
          <w:p w14:paraId="38C64D48"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61 (43%)</w:t>
            </w:r>
          </w:p>
        </w:tc>
        <w:tc>
          <w:tcPr>
            <w:tcW w:w="0" w:type="auto"/>
            <w:shd w:val="clear" w:color="auto" w:fill="B8CCE4" w:themeFill="accent1" w:themeFillTint="66"/>
            <w:tcMar>
              <w:left w:w="0" w:type="dxa"/>
              <w:right w:w="0" w:type="dxa"/>
            </w:tcMar>
          </w:tcPr>
          <w:p w14:paraId="2A8F8F0F"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1 (0.7%)</w:t>
            </w:r>
          </w:p>
        </w:tc>
        <w:tc>
          <w:tcPr>
            <w:tcW w:w="0" w:type="auto"/>
            <w:shd w:val="clear" w:color="auto" w:fill="E5B8B7" w:themeFill="accent2" w:themeFillTint="66"/>
            <w:tcMar>
              <w:left w:w="0" w:type="dxa"/>
              <w:right w:w="0" w:type="dxa"/>
            </w:tcMar>
          </w:tcPr>
          <w:p w14:paraId="60700C5D"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80 (56%)</w:t>
            </w:r>
          </w:p>
        </w:tc>
        <w:tc>
          <w:tcPr>
            <w:tcW w:w="0" w:type="auto"/>
            <w:gridSpan w:val="2"/>
            <w:shd w:val="clear" w:color="auto" w:fill="D6E3BC" w:themeFill="accent3" w:themeFillTint="66"/>
            <w:tcMar>
              <w:left w:w="0" w:type="dxa"/>
              <w:right w:w="0" w:type="dxa"/>
            </w:tcMar>
          </w:tcPr>
          <w:p w14:paraId="4597246D"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82 (53%)</w:t>
            </w:r>
          </w:p>
        </w:tc>
        <w:tc>
          <w:tcPr>
            <w:tcW w:w="0" w:type="auto"/>
            <w:shd w:val="clear" w:color="auto" w:fill="B8CCE4" w:themeFill="accent1" w:themeFillTint="66"/>
            <w:tcMar>
              <w:left w:w="0" w:type="dxa"/>
              <w:right w:w="0" w:type="dxa"/>
            </w:tcMar>
          </w:tcPr>
          <w:p w14:paraId="525D3EDE" w14:textId="56213F4E" w:rsidR="00A770EE" w:rsidRPr="007219FD" w:rsidRDefault="008B6A06" w:rsidP="00C43704">
            <w:pPr>
              <w:keepNext/>
              <w:spacing w:before="40" w:after="40"/>
              <w:jc w:val="center"/>
              <w:rPr>
                <w:rFonts w:ascii="Arial" w:hAnsi="Arial" w:cs="Arial"/>
                <w:sz w:val="18"/>
                <w:szCs w:val="18"/>
              </w:rPr>
            </w:pPr>
            <w:r w:rsidRPr="007219FD">
              <w:rPr>
                <w:rFonts w:ascii="Arial" w:hAnsi="Arial" w:cs="Arial"/>
                <w:sz w:val="18"/>
                <w:szCs w:val="18"/>
              </w:rPr>
              <w:t>-</w:t>
            </w:r>
          </w:p>
        </w:tc>
        <w:tc>
          <w:tcPr>
            <w:tcW w:w="0" w:type="auto"/>
            <w:shd w:val="clear" w:color="auto" w:fill="E5B8B7" w:themeFill="accent2" w:themeFillTint="66"/>
            <w:tcMar>
              <w:left w:w="0" w:type="dxa"/>
              <w:right w:w="0" w:type="dxa"/>
            </w:tcMar>
          </w:tcPr>
          <w:p w14:paraId="5E41993F"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72 (47%)</w:t>
            </w:r>
          </w:p>
        </w:tc>
      </w:tr>
      <w:tr w:rsidR="009A744E" w:rsidRPr="0081559D" w14:paraId="5AB4A1BA" w14:textId="77777777" w:rsidTr="00614548">
        <w:trPr>
          <w:cantSplit/>
          <w:trHeight w:val="333"/>
        </w:trPr>
        <w:tc>
          <w:tcPr>
            <w:tcW w:w="0" w:type="auto"/>
            <w:tcMar>
              <w:left w:w="0" w:type="dxa"/>
              <w:right w:w="0" w:type="dxa"/>
            </w:tcMar>
          </w:tcPr>
          <w:p w14:paraId="5ACFF06B" w14:textId="4532E104" w:rsidR="00A770EE" w:rsidRPr="007219FD" w:rsidRDefault="00A83B7D" w:rsidP="00C43704">
            <w:pPr>
              <w:keepNext/>
              <w:spacing w:before="40" w:after="40"/>
              <w:ind w:left="57"/>
              <w:rPr>
                <w:rFonts w:ascii="Arial" w:hAnsi="Arial" w:cs="Arial"/>
                <w:sz w:val="18"/>
                <w:szCs w:val="18"/>
              </w:rPr>
            </w:pPr>
            <w:r w:rsidRPr="007219FD">
              <w:rPr>
                <w:rFonts w:ascii="Arial" w:hAnsi="Arial" w:cs="Arial"/>
                <w:sz w:val="18"/>
                <w:szCs w:val="18"/>
              </w:rPr>
              <w:t>European/</w:t>
            </w:r>
            <w:r w:rsidR="00417B3B" w:rsidRPr="007219FD">
              <w:rPr>
                <w:rFonts w:ascii="Arial" w:hAnsi="Arial" w:cs="Arial"/>
                <w:sz w:val="18"/>
                <w:szCs w:val="18"/>
              </w:rPr>
              <w:t xml:space="preserve"> </w:t>
            </w:r>
            <w:r w:rsidRPr="007219FD">
              <w:rPr>
                <w:rFonts w:ascii="Arial" w:hAnsi="Arial" w:cs="Arial"/>
                <w:sz w:val="18"/>
                <w:szCs w:val="18"/>
              </w:rPr>
              <w:t>Other</w:t>
            </w:r>
          </w:p>
        </w:tc>
        <w:tc>
          <w:tcPr>
            <w:tcW w:w="0" w:type="auto"/>
            <w:shd w:val="clear" w:color="auto" w:fill="D6E3BC" w:themeFill="accent3" w:themeFillTint="66"/>
            <w:tcMar>
              <w:left w:w="0" w:type="dxa"/>
              <w:right w:w="0" w:type="dxa"/>
            </w:tcMar>
          </w:tcPr>
          <w:p w14:paraId="76471BA0"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278 (58%)</w:t>
            </w:r>
          </w:p>
        </w:tc>
        <w:tc>
          <w:tcPr>
            <w:tcW w:w="813" w:type="dxa"/>
            <w:shd w:val="clear" w:color="auto" w:fill="B8CCE4" w:themeFill="accent1" w:themeFillTint="66"/>
            <w:tcMar>
              <w:left w:w="0" w:type="dxa"/>
              <w:right w:w="0" w:type="dxa"/>
            </w:tcMar>
          </w:tcPr>
          <w:p w14:paraId="20FBB267"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3 (0.6%)</w:t>
            </w:r>
          </w:p>
        </w:tc>
        <w:tc>
          <w:tcPr>
            <w:tcW w:w="950" w:type="dxa"/>
            <w:shd w:val="clear" w:color="auto" w:fill="E5B8B7" w:themeFill="accent2" w:themeFillTint="66"/>
            <w:tcMar>
              <w:left w:w="0" w:type="dxa"/>
              <w:right w:w="0" w:type="dxa"/>
            </w:tcMar>
          </w:tcPr>
          <w:p w14:paraId="72F7D4D5"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196 (41%)</w:t>
            </w:r>
          </w:p>
        </w:tc>
        <w:tc>
          <w:tcPr>
            <w:tcW w:w="0" w:type="auto"/>
            <w:shd w:val="clear" w:color="auto" w:fill="D6E3BC" w:themeFill="accent3" w:themeFillTint="66"/>
            <w:tcMar>
              <w:left w:w="0" w:type="dxa"/>
              <w:right w:w="0" w:type="dxa"/>
            </w:tcMar>
          </w:tcPr>
          <w:p w14:paraId="28ACF128"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226 (51%)</w:t>
            </w:r>
          </w:p>
        </w:tc>
        <w:tc>
          <w:tcPr>
            <w:tcW w:w="0" w:type="auto"/>
            <w:shd w:val="clear" w:color="auto" w:fill="B8CCE4" w:themeFill="accent1" w:themeFillTint="66"/>
            <w:tcMar>
              <w:left w:w="0" w:type="dxa"/>
              <w:right w:w="0" w:type="dxa"/>
            </w:tcMar>
          </w:tcPr>
          <w:p w14:paraId="0DAC5617"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2 (0.5%)</w:t>
            </w:r>
          </w:p>
        </w:tc>
        <w:tc>
          <w:tcPr>
            <w:tcW w:w="0" w:type="auto"/>
            <w:shd w:val="clear" w:color="auto" w:fill="E5B8B7" w:themeFill="accent2" w:themeFillTint="66"/>
            <w:tcMar>
              <w:left w:w="0" w:type="dxa"/>
              <w:right w:w="0" w:type="dxa"/>
            </w:tcMar>
          </w:tcPr>
          <w:p w14:paraId="276F5991"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214 (48%)</w:t>
            </w:r>
          </w:p>
        </w:tc>
        <w:tc>
          <w:tcPr>
            <w:tcW w:w="0" w:type="auto"/>
            <w:shd w:val="clear" w:color="auto" w:fill="D6E3BC" w:themeFill="accent3" w:themeFillTint="66"/>
            <w:tcMar>
              <w:left w:w="0" w:type="dxa"/>
              <w:right w:w="0" w:type="dxa"/>
            </w:tcMar>
          </w:tcPr>
          <w:p w14:paraId="75CBE5C4"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271 (53%)</w:t>
            </w:r>
          </w:p>
        </w:tc>
        <w:tc>
          <w:tcPr>
            <w:tcW w:w="0" w:type="auto"/>
            <w:shd w:val="clear" w:color="auto" w:fill="B8CCE4" w:themeFill="accent1" w:themeFillTint="66"/>
            <w:tcMar>
              <w:left w:w="0" w:type="dxa"/>
              <w:right w:w="0" w:type="dxa"/>
            </w:tcMar>
          </w:tcPr>
          <w:p w14:paraId="2A3A8518"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1 (0.2%)</w:t>
            </w:r>
          </w:p>
        </w:tc>
        <w:tc>
          <w:tcPr>
            <w:tcW w:w="0" w:type="auto"/>
            <w:shd w:val="clear" w:color="auto" w:fill="E5B8B7" w:themeFill="accent2" w:themeFillTint="66"/>
            <w:tcMar>
              <w:left w:w="0" w:type="dxa"/>
              <w:right w:w="0" w:type="dxa"/>
            </w:tcMar>
          </w:tcPr>
          <w:p w14:paraId="2210AAFC"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241 (47%)</w:t>
            </w:r>
          </w:p>
        </w:tc>
        <w:tc>
          <w:tcPr>
            <w:tcW w:w="0" w:type="auto"/>
            <w:shd w:val="clear" w:color="auto" w:fill="D6E3BC" w:themeFill="accent3" w:themeFillTint="66"/>
            <w:tcMar>
              <w:left w:w="0" w:type="dxa"/>
              <w:right w:w="0" w:type="dxa"/>
            </w:tcMar>
          </w:tcPr>
          <w:p w14:paraId="747C4109"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239 (48%)</w:t>
            </w:r>
          </w:p>
        </w:tc>
        <w:tc>
          <w:tcPr>
            <w:tcW w:w="0" w:type="auto"/>
            <w:shd w:val="clear" w:color="auto" w:fill="B8CCE4" w:themeFill="accent1" w:themeFillTint="66"/>
            <w:tcMar>
              <w:left w:w="0" w:type="dxa"/>
              <w:right w:w="0" w:type="dxa"/>
            </w:tcMar>
          </w:tcPr>
          <w:p w14:paraId="5DD7FF03"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7 (1.4%)</w:t>
            </w:r>
          </w:p>
        </w:tc>
        <w:tc>
          <w:tcPr>
            <w:tcW w:w="0" w:type="auto"/>
            <w:shd w:val="clear" w:color="auto" w:fill="E5B8B7" w:themeFill="accent2" w:themeFillTint="66"/>
            <w:tcMar>
              <w:left w:w="0" w:type="dxa"/>
              <w:right w:w="0" w:type="dxa"/>
            </w:tcMar>
          </w:tcPr>
          <w:p w14:paraId="425F02F6"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252 (51%)</w:t>
            </w:r>
          </w:p>
        </w:tc>
        <w:tc>
          <w:tcPr>
            <w:tcW w:w="0" w:type="auto"/>
            <w:gridSpan w:val="2"/>
            <w:shd w:val="clear" w:color="auto" w:fill="D6E3BC" w:themeFill="accent3" w:themeFillTint="66"/>
            <w:tcMar>
              <w:left w:w="0" w:type="dxa"/>
              <w:right w:w="0" w:type="dxa"/>
            </w:tcMar>
          </w:tcPr>
          <w:p w14:paraId="52016E49"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221 (56%)</w:t>
            </w:r>
          </w:p>
        </w:tc>
        <w:tc>
          <w:tcPr>
            <w:tcW w:w="0" w:type="auto"/>
            <w:shd w:val="clear" w:color="auto" w:fill="B8CCE4" w:themeFill="accent1" w:themeFillTint="66"/>
            <w:tcMar>
              <w:left w:w="0" w:type="dxa"/>
              <w:right w:w="0" w:type="dxa"/>
            </w:tcMar>
          </w:tcPr>
          <w:p w14:paraId="1BF0B4F9"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1 (0.3%)</w:t>
            </w:r>
          </w:p>
        </w:tc>
        <w:tc>
          <w:tcPr>
            <w:tcW w:w="0" w:type="auto"/>
            <w:shd w:val="clear" w:color="auto" w:fill="E5B8B7" w:themeFill="accent2" w:themeFillTint="66"/>
            <w:tcMar>
              <w:left w:w="0" w:type="dxa"/>
              <w:right w:w="0" w:type="dxa"/>
            </w:tcMar>
          </w:tcPr>
          <w:p w14:paraId="7C5B6EBF"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173 (44%)</w:t>
            </w:r>
          </w:p>
        </w:tc>
      </w:tr>
      <w:tr w:rsidR="009A744E" w:rsidRPr="0081559D" w14:paraId="25CDB6E0" w14:textId="77777777" w:rsidTr="00614548">
        <w:trPr>
          <w:cantSplit/>
          <w:trHeight w:val="333"/>
        </w:trPr>
        <w:tc>
          <w:tcPr>
            <w:tcW w:w="0" w:type="auto"/>
            <w:shd w:val="clear" w:color="auto" w:fill="D9D9D9" w:themeFill="background1" w:themeFillShade="D9"/>
            <w:tcMar>
              <w:left w:w="0" w:type="dxa"/>
              <w:right w:w="0" w:type="dxa"/>
            </w:tcMar>
          </w:tcPr>
          <w:p w14:paraId="5EAD3EA6" w14:textId="32A9EEC0" w:rsidR="00A770EE" w:rsidRPr="007219FD" w:rsidRDefault="00417B3B" w:rsidP="00C43704">
            <w:pPr>
              <w:keepNext/>
              <w:spacing w:before="40" w:after="40"/>
              <w:ind w:left="57"/>
              <w:rPr>
                <w:rFonts w:ascii="Arial" w:hAnsi="Arial" w:cs="Arial"/>
                <w:sz w:val="18"/>
                <w:szCs w:val="18"/>
              </w:rPr>
            </w:pPr>
            <w:r w:rsidRPr="007219FD">
              <w:rPr>
                <w:rFonts w:ascii="Arial" w:hAnsi="Arial" w:cs="Arial"/>
                <w:sz w:val="18"/>
                <w:szCs w:val="18"/>
              </w:rPr>
              <w:t>Māori</w:t>
            </w:r>
          </w:p>
        </w:tc>
        <w:tc>
          <w:tcPr>
            <w:tcW w:w="0" w:type="auto"/>
            <w:shd w:val="clear" w:color="auto" w:fill="D6E3BC" w:themeFill="accent3" w:themeFillTint="66"/>
            <w:tcMar>
              <w:left w:w="0" w:type="dxa"/>
              <w:right w:w="0" w:type="dxa"/>
            </w:tcMar>
          </w:tcPr>
          <w:p w14:paraId="37495D97"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233 (73%)</w:t>
            </w:r>
          </w:p>
        </w:tc>
        <w:tc>
          <w:tcPr>
            <w:tcW w:w="813" w:type="dxa"/>
            <w:shd w:val="clear" w:color="auto" w:fill="B8CCE4" w:themeFill="accent1" w:themeFillTint="66"/>
            <w:tcMar>
              <w:left w:w="0" w:type="dxa"/>
              <w:right w:w="0" w:type="dxa"/>
            </w:tcMar>
          </w:tcPr>
          <w:p w14:paraId="14984A4B"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1 (0.3%)</w:t>
            </w:r>
          </w:p>
        </w:tc>
        <w:tc>
          <w:tcPr>
            <w:tcW w:w="950" w:type="dxa"/>
            <w:shd w:val="clear" w:color="auto" w:fill="E5B8B7" w:themeFill="accent2" w:themeFillTint="66"/>
            <w:tcMar>
              <w:left w:w="0" w:type="dxa"/>
              <w:right w:w="0" w:type="dxa"/>
            </w:tcMar>
          </w:tcPr>
          <w:p w14:paraId="3166C9F5"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87 (27%)</w:t>
            </w:r>
          </w:p>
        </w:tc>
        <w:tc>
          <w:tcPr>
            <w:tcW w:w="0" w:type="auto"/>
            <w:shd w:val="clear" w:color="auto" w:fill="D6E3BC" w:themeFill="accent3" w:themeFillTint="66"/>
            <w:tcMar>
              <w:left w:w="0" w:type="dxa"/>
              <w:right w:w="0" w:type="dxa"/>
            </w:tcMar>
          </w:tcPr>
          <w:p w14:paraId="4F5E8402"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208 (70%)</w:t>
            </w:r>
          </w:p>
        </w:tc>
        <w:tc>
          <w:tcPr>
            <w:tcW w:w="0" w:type="auto"/>
            <w:shd w:val="clear" w:color="auto" w:fill="B8CCE4" w:themeFill="accent1" w:themeFillTint="66"/>
            <w:tcMar>
              <w:left w:w="0" w:type="dxa"/>
              <w:right w:w="0" w:type="dxa"/>
            </w:tcMar>
          </w:tcPr>
          <w:p w14:paraId="77FB2FEB"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2 (0.7%)</w:t>
            </w:r>
          </w:p>
        </w:tc>
        <w:tc>
          <w:tcPr>
            <w:tcW w:w="0" w:type="auto"/>
            <w:shd w:val="clear" w:color="auto" w:fill="E5B8B7" w:themeFill="accent2" w:themeFillTint="66"/>
            <w:tcMar>
              <w:left w:w="0" w:type="dxa"/>
              <w:right w:w="0" w:type="dxa"/>
            </w:tcMar>
          </w:tcPr>
          <w:p w14:paraId="7A6A397D"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89 (30%)</w:t>
            </w:r>
          </w:p>
        </w:tc>
        <w:tc>
          <w:tcPr>
            <w:tcW w:w="0" w:type="auto"/>
            <w:shd w:val="clear" w:color="auto" w:fill="D6E3BC" w:themeFill="accent3" w:themeFillTint="66"/>
            <w:tcMar>
              <w:left w:w="0" w:type="dxa"/>
              <w:right w:w="0" w:type="dxa"/>
            </w:tcMar>
          </w:tcPr>
          <w:p w14:paraId="582C58A2"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220 (66%)</w:t>
            </w:r>
          </w:p>
        </w:tc>
        <w:tc>
          <w:tcPr>
            <w:tcW w:w="0" w:type="auto"/>
            <w:shd w:val="clear" w:color="auto" w:fill="B8CCE4" w:themeFill="accent1" w:themeFillTint="66"/>
            <w:tcMar>
              <w:left w:w="0" w:type="dxa"/>
              <w:right w:w="0" w:type="dxa"/>
            </w:tcMar>
          </w:tcPr>
          <w:p w14:paraId="3851322B"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1 (0.3%)</w:t>
            </w:r>
          </w:p>
        </w:tc>
        <w:tc>
          <w:tcPr>
            <w:tcW w:w="0" w:type="auto"/>
            <w:shd w:val="clear" w:color="auto" w:fill="E5B8B7" w:themeFill="accent2" w:themeFillTint="66"/>
            <w:tcMar>
              <w:left w:w="0" w:type="dxa"/>
              <w:right w:w="0" w:type="dxa"/>
            </w:tcMar>
          </w:tcPr>
          <w:p w14:paraId="1DFE6401"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111 (33%)</w:t>
            </w:r>
          </w:p>
        </w:tc>
        <w:tc>
          <w:tcPr>
            <w:tcW w:w="0" w:type="auto"/>
            <w:shd w:val="clear" w:color="auto" w:fill="D6E3BC" w:themeFill="accent3" w:themeFillTint="66"/>
            <w:tcMar>
              <w:left w:w="0" w:type="dxa"/>
              <w:right w:w="0" w:type="dxa"/>
            </w:tcMar>
          </w:tcPr>
          <w:p w14:paraId="434F3FAC"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177 (64%)</w:t>
            </w:r>
          </w:p>
        </w:tc>
        <w:tc>
          <w:tcPr>
            <w:tcW w:w="0" w:type="auto"/>
            <w:shd w:val="clear" w:color="auto" w:fill="B8CCE4" w:themeFill="accent1" w:themeFillTint="66"/>
            <w:tcMar>
              <w:left w:w="0" w:type="dxa"/>
              <w:right w:w="0" w:type="dxa"/>
            </w:tcMar>
          </w:tcPr>
          <w:p w14:paraId="524A83FF"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3 (1.1%)</w:t>
            </w:r>
          </w:p>
        </w:tc>
        <w:tc>
          <w:tcPr>
            <w:tcW w:w="0" w:type="auto"/>
            <w:shd w:val="clear" w:color="auto" w:fill="E5B8B7" w:themeFill="accent2" w:themeFillTint="66"/>
            <w:tcMar>
              <w:left w:w="0" w:type="dxa"/>
              <w:right w:w="0" w:type="dxa"/>
            </w:tcMar>
          </w:tcPr>
          <w:p w14:paraId="0FB6B7AA"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96 (35%)</w:t>
            </w:r>
          </w:p>
        </w:tc>
        <w:tc>
          <w:tcPr>
            <w:tcW w:w="0" w:type="auto"/>
            <w:gridSpan w:val="2"/>
            <w:shd w:val="clear" w:color="auto" w:fill="D6E3BC" w:themeFill="accent3" w:themeFillTint="66"/>
            <w:tcMar>
              <w:left w:w="0" w:type="dxa"/>
              <w:right w:w="0" w:type="dxa"/>
            </w:tcMar>
          </w:tcPr>
          <w:p w14:paraId="6FB0A90E"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240 (75%)</w:t>
            </w:r>
          </w:p>
        </w:tc>
        <w:tc>
          <w:tcPr>
            <w:tcW w:w="0" w:type="auto"/>
            <w:shd w:val="clear" w:color="auto" w:fill="B8CCE4" w:themeFill="accent1" w:themeFillTint="66"/>
            <w:tcMar>
              <w:left w:w="0" w:type="dxa"/>
              <w:right w:w="0" w:type="dxa"/>
            </w:tcMar>
          </w:tcPr>
          <w:p w14:paraId="6752760B" w14:textId="42C6D827" w:rsidR="00A770EE" w:rsidRPr="007219FD" w:rsidRDefault="008B6A06" w:rsidP="00C43704">
            <w:pPr>
              <w:keepNext/>
              <w:spacing w:before="40" w:after="40"/>
              <w:jc w:val="center"/>
              <w:rPr>
                <w:rFonts w:ascii="Arial" w:hAnsi="Arial" w:cs="Arial"/>
                <w:sz w:val="18"/>
                <w:szCs w:val="18"/>
              </w:rPr>
            </w:pPr>
            <w:r w:rsidRPr="007219FD">
              <w:rPr>
                <w:rFonts w:ascii="Arial" w:hAnsi="Arial" w:cs="Arial"/>
                <w:sz w:val="18"/>
                <w:szCs w:val="18"/>
              </w:rPr>
              <w:t>-</w:t>
            </w:r>
          </w:p>
        </w:tc>
        <w:tc>
          <w:tcPr>
            <w:tcW w:w="0" w:type="auto"/>
            <w:shd w:val="clear" w:color="auto" w:fill="E5B8B7" w:themeFill="accent2" w:themeFillTint="66"/>
            <w:tcMar>
              <w:left w:w="0" w:type="dxa"/>
              <w:right w:w="0" w:type="dxa"/>
            </w:tcMar>
          </w:tcPr>
          <w:p w14:paraId="61877CDB"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80 (25%)</w:t>
            </w:r>
          </w:p>
        </w:tc>
      </w:tr>
      <w:tr w:rsidR="009A744E" w:rsidRPr="0081559D" w14:paraId="28421024" w14:textId="77777777" w:rsidTr="00614548">
        <w:trPr>
          <w:cantSplit/>
          <w:trHeight w:val="333"/>
        </w:trPr>
        <w:tc>
          <w:tcPr>
            <w:tcW w:w="0" w:type="auto"/>
            <w:tcMar>
              <w:left w:w="0" w:type="dxa"/>
              <w:right w:w="0" w:type="dxa"/>
            </w:tcMar>
          </w:tcPr>
          <w:p w14:paraId="5FED76A1" w14:textId="307C174A" w:rsidR="00A770EE" w:rsidRPr="007219FD" w:rsidRDefault="00A83B7D" w:rsidP="00C43704">
            <w:pPr>
              <w:keepNext/>
              <w:spacing w:before="40" w:after="40"/>
              <w:ind w:left="57"/>
              <w:rPr>
                <w:rFonts w:ascii="Arial" w:hAnsi="Arial" w:cs="Arial"/>
                <w:sz w:val="18"/>
                <w:szCs w:val="18"/>
              </w:rPr>
            </w:pPr>
            <w:r w:rsidRPr="007219FD">
              <w:rPr>
                <w:rFonts w:ascii="Arial" w:hAnsi="Arial" w:cs="Arial"/>
                <w:sz w:val="18"/>
                <w:szCs w:val="18"/>
              </w:rPr>
              <w:t>Pacific</w:t>
            </w:r>
          </w:p>
        </w:tc>
        <w:tc>
          <w:tcPr>
            <w:tcW w:w="0" w:type="auto"/>
            <w:shd w:val="clear" w:color="auto" w:fill="D6E3BC" w:themeFill="accent3" w:themeFillTint="66"/>
            <w:tcMar>
              <w:left w:w="0" w:type="dxa"/>
              <w:right w:w="0" w:type="dxa"/>
            </w:tcMar>
          </w:tcPr>
          <w:p w14:paraId="33ECF4BA"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156 (86%)</w:t>
            </w:r>
          </w:p>
        </w:tc>
        <w:tc>
          <w:tcPr>
            <w:tcW w:w="813" w:type="dxa"/>
            <w:shd w:val="clear" w:color="auto" w:fill="B8CCE4" w:themeFill="accent1" w:themeFillTint="66"/>
            <w:tcMar>
              <w:left w:w="0" w:type="dxa"/>
              <w:right w:w="0" w:type="dxa"/>
            </w:tcMar>
          </w:tcPr>
          <w:p w14:paraId="24754F2D"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1 (0.5%)</w:t>
            </w:r>
          </w:p>
        </w:tc>
        <w:tc>
          <w:tcPr>
            <w:tcW w:w="950" w:type="dxa"/>
            <w:shd w:val="clear" w:color="auto" w:fill="E5B8B7" w:themeFill="accent2" w:themeFillTint="66"/>
            <w:tcMar>
              <w:left w:w="0" w:type="dxa"/>
              <w:right w:w="0" w:type="dxa"/>
            </w:tcMar>
          </w:tcPr>
          <w:p w14:paraId="436B2F63"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25 (14%)</w:t>
            </w:r>
          </w:p>
        </w:tc>
        <w:tc>
          <w:tcPr>
            <w:tcW w:w="0" w:type="auto"/>
            <w:shd w:val="clear" w:color="auto" w:fill="D6E3BC" w:themeFill="accent3" w:themeFillTint="66"/>
            <w:tcMar>
              <w:left w:w="0" w:type="dxa"/>
              <w:right w:w="0" w:type="dxa"/>
            </w:tcMar>
          </w:tcPr>
          <w:p w14:paraId="0205D218"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111 (66%)</w:t>
            </w:r>
          </w:p>
        </w:tc>
        <w:tc>
          <w:tcPr>
            <w:tcW w:w="0" w:type="auto"/>
            <w:shd w:val="clear" w:color="auto" w:fill="B8CCE4" w:themeFill="accent1" w:themeFillTint="66"/>
            <w:tcMar>
              <w:left w:w="0" w:type="dxa"/>
              <w:right w:w="0" w:type="dxa"/>
            </w:tcMar>
          </w:tcPr>
          <w:p w14:paraId="34599020"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1 (0.6%)</w:t>
            </w:r>
          </w:p>
        </w:tc>
        <w:tc>
          <w:tcPr>
            <w:tcW w:w="0" w:type="auto"/>
            <w:shd w:val="clear" w:color="auto" w:fill="E5B8B7" w:themeFill="accent2" w:themeFillTint="66"/>
            <w:tcMar>
              <w:left w:w="0" w:type="dxa"/>
              <w:right w:w="0" w:type="dxa"/>
            </w:tcMar>
          </w:tcPr>
          <w:p w14:paraId="6AFAF850"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55 (33%)</w:t>
            </w:r>
          </w:p>
        </w:tc>
        <w:tc>
          <w:tcPr>
            <w:tcW w:w="0" w:type="auto"/>
            <w:shd w:val="clear" w:color="auto" w:fill="D6E3BC" w:themeFill="accent3" w:themeFillTint="66"/>
            <w:tcMar>
              <w:left w:w="0" w:type="dxa"/>
              <w:right w:w="0" w:type="dxa"/>
            </w:tcMar>
          </w:tcPr>
          <w:p w14:paraId="3914F9FE"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150 (75%)</w:t>
            </w:r>
          </w:p>
        </w:tc>
        <w:tc>
          <w:tcPr>
            <w:tcW w:w="0" w:type="auto"/>
            <w:shd w:val="clear" w:color="auto" w:fill="B8CCE4" w:themeFill="accent1" w:themeFillTint="66"/>
            <w:tcMar>
              <w:left w:w="0" w:type="dxa"/>
              <w:right w:w="0" w:type="dxa"/>
            </w:tcMar>
          </w:tcPr>
          <w:p w14:paraId="74C75286" w14:textId="184EDDC2" w:rsidR="00A770EE" w:rsidRPr="007219FD" w:rsidRDefault="008B6A06" w:rsidP="00C43704">
            <w:pPr>
              <w:keepNext/>
              <w:spacing w:before="40" w:after="40"/>
              <w:jc w:val="center"/>
              <w:rPr>
                <w:rFonts w:ascii="Arial" w:hAnsi="Arial" w:cs="Arial"/>
                <w:sz w:val="18"/>
                <w:szCs w:val="18"/>
              </w:rPr>
            </w:pPr>
            <w:r w:rsidRPr="007219FD">
              <w:rPr>
                <w:rFonts w:ascii="Arial" w:hAnsi="Arial" w:cs="Arial"/>
                <w:sz w:val="18"/>
                <w:szCs w:val="18"/>
              </w:rPr>
              <w:t>-</w:t>
            </w:r>
          </w:p>
        </w:tc>
        <w:tc>
          <w:tcPr>
            <w:tcW w:w="0" w:type="auto"/>
            <w:shd w:val="clear" w:color="auto" w:fill="E5B8B7" w:themeFill="accent2" w:themeFillTint="66"/>
            <w:tcMar>
              <w:left w:w="0" w:type="dxa"/>
              <w:right w:w="0" w:type="dxa"/>
            </w:tcMar>
          </w:tcPr>
          <w:p w14:paraId="1DB5C2F0"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49 (25%)</w:t>
            </w:r>
          </w:p>
        </w:tc>
        <w:tc>
          <w:tcPr>
            <w:tcW w:w="0" w:type="auto"/>
            <w:shd w:val="clear" w:color="auto" w:fill="D6E3BC" w:themeFill="accent3" w:themeFillTint="66"/>
            <w:tcMar>
              <w:left w:w="0" w:type="dxa"/>
              <w:right w:w="0" w:type="dxa"/>
            </w:tcMar>
          </w:tcPr>
          <w:p w14:paraId="61042629"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122 (66%)</w:t>
            </w:r>
          </w:p>
        </w:tc>
        <w:tc>
          <w:tcPr>
            <w:tcW w:w="0" w:type="auto"/>
            <w:shd w:val="clear" w:color="auto" w:fill="B8CCE4" w:themeFill="accent1" w:themeFillTint="66"/>
            <w:tcMar>
              <w:left w:w="0" w:type="dxa"/>
              <w:right w:w="0" w:type="dxa"/>
            </w:tcMar>
          </w:tcPr>
          <w:p w14:paraId="7738DCD7"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1 (0.5%)</w:t>
            </w:r>
          </w:p>
        </w:tc>
        <w:tc>
          <w:tcPr>
            <w:tcW w:w="0" w:type="auto"/>
            <w:shd w:val="clear" w:color="auto" w:fill="E5B8B7" w:themeFill="accent2" w:themeFillTint="66"/>
            <w:tcMar>
              <w:left w:w="0" w:type="dxa"/>
              <w:right w:w="0" w:type="dxa"/>
            </w:tcMar>
          </w:tcPr>
          <w:p w14:paraId="5B7D1E2A"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61 (33%)</w:t>
            </w:r>
          </w:p>
        </w:tc>
        <w:tc>
          <w:tcPr>
            <w:tcW w:w="0" w:type="auto"/>
            <w:gridSpan w:val="2"/>
            <w:shd w:val="clear" w:color="auto" w:fill="D6E3BC" w:themeFill="accent3" w:themeFillTint="66"/>
            <w:tcMar>
              <w:left w:w="0" w:type="dxa"/>
              <w:right w:w="0" w:type="dxa"/>
            </w:tcMar>
          </w:tcPr>
          <w:p w14:paraId="69FB070C"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111 (74%)</w:t>
            </w:r>
          </w:p>
        </w:tc>
        <w:tc>
          <w:tcPr>
            <w:tcW w:w="0" w:type="auto"/>
            <w:shd w:val="clear" w:color="auto" w:fill="B8CCE4" w:themeFill="accent1" w:themeFillTint="66"/>
            <w:tcMar>
              <w:left w:w="0" w:type="dxa"/>
              <w:right w:w="0" w:type="dxa"/>
            </w:tcMar>
          </w:tcPr>
          <w:p w14:paraId="5E4A56BC"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1 (0.7%)</w:t>
            </w:r>
          </w:p>
        </w:tc>
        <w:tc>
          <w:tcPr>
            <w:tcW w:w="0" w:type="auto"/>
            <w:shd w:val="clear" w:color="auto" w:fill="E5B8B7" w:themeFill="accent2" w:themeFillTint="66"/>
            <w:tcMar>
              <w:left w:w="0" w:type="dxa"/>
              <w:right w:w="0" w:type="dxa"/>
            </w:tcMar>
          </w:tcPr>
          <w:p w14:paraId="64EE6268"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37 (25%)</w:t>
            </w:r>
          </w:p>
        </w:tc>
      </w:tr>
      <w:tr w:rsidR="009A744E" w:rsidRPr="0081559D" w14:paraId="2CDB4EBD" w14:textId="77777777" w:rsidTr="00614548">
        <w:trPr>
          <w:cantSplit/>
          <w:trHeight w:val="333"/>
        </w:trPr>
        <w:tc>
          <w:tcPr>
            <w:tcW w:w="0" w:type="auto"/>
            <w:shd w:val="clear" w:color="auto" w:fill="D9D9D9" w:themeFill="background1" w:themeFillShade="D9"/>
            <w:tcMar>
              <w:left w:w="0" w:type="dxa"/>
              <w:right w:w="0" w:type="dxa"/>
            </w:tcMar>
          </w:tcPr>
          <w:p w14:paraId="0971FF30" w14:textId="23963E89" w:rsidR="00A770EE" w:rsidRPr="007219FD" w:rsidRDefault="00A83B7D" w:rsidP="00C43704">
            <w:pPr>
              <w:keepNext/>
              <w:spacing w:before="40" w:after="40"/>
              <w:ind w:left="57"/>
              <w:rPr>
                <w:rFonts w:ascii="Arial" w:hAnsi="Arial" w:cs="Arial"/>
                <w:sz w:val="18"/>
                <w:szCs w:val="18"/>
              </w:rPr>
            </w:pPr>
            <w:r w:rsidRPr="007219FD">
              <w:rPr>
                <w:rFonts w:ascii="Arial" w:hAnsi="Arial" w:cs="Arial"/>
                <w:sz w:val="18"/>
                <w:szCs w:val="18"/>
              </w:rPr>
              <w:t>Unknown</w:t>
            </w:r>
          </w:p>
        </w:tc>
        <w:tc>
          <w:tcPr>
            <w:tcW w:w="0" w:type="auto"/>
            <w:shd w:val="clear" w:color="auto" w:fill="D6E3BC" w:themeFill="accent3" w:themeFillTint="66"/>
            <w:tcMar>
              <w:left w:w="0" w:type="dxa"/>
              <w:right w:w="0" w:type="dxa"/>
            </w:tcMar>
          </w:tcPr>
          <w:p w14:paraId="75577A33"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153 (71%)</w:t>
            </w:r>
          </w:p>
        </w:tc>
        <w:tc>
          <w:tcPr>
            <w:tcW w:w="813" w:type="dxa"/>
            <w:shd w:val="clear" w:color="auto" w:fill="B8CCE4" w:themeFill="accent1" w:themeFillTint="66"/>
            <w:tcMar>
              <w:left w:w="0" w:type="dxa"/>
              <w:right w:w="0" w:type="dxa"/>
            </w:tcMar>
          </w:tcPr>
          <w:p w14:paraId="37F7E559" w14:textId="60D57F9C" w:rsidR="00A770EE" w:rsidRPr="007219FD" w:rsidRDefault="008B6A06" w:rsidP="00C43704">
            <w:pPr>
              <w:keepNext/>
              <w:spacing w:before="40" w:after="40"/>
              <w:jc w:val="center"/>
              <w:rPr>
                <w:rFonts w:ascii="Arial" w:hAnsi="Arial" w:cs="Arial"/>
                <w:sz w:val="18"/>
                <w:szCs w:val="18"/>
              </w:rPr>
            </w:pPr>
            <w:r w:rsidRPr="007219FD">
              <w:rPr>
                <w:rFonts w:ascii="Arial" w:hAnsi="Arial" w:cs="Arial"/>
                <w:sz w:val="18"/>
                <w:szCs w:val="18"/>
              </w:rPr>
              <w:t>-</w:t>
            </w:r>
          </w:p>
        </w:tc>
        <w:tc>
          <w:tcPr>
            <w:tcW w:w="950" w:type="dxa"/>
            <w:shd w:val="clear" w:color="auto" w:fill="E5B8B7" w:themeFill="accent2" w:themeFillTint="66"/>
            <w:tcMar>
              <w:left w:w="0" w:type="dxa"/>
              <w:right w:w="0" w:type="dxa"/>
            </w:tcMar>
          </w:tcPr>
          <w:p w14:paraId="3C2653AF"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64 (29%)</w:t>
            </w:r>
          </w:p>
        </w:tc>
        <w:tc>
          <w:tcPr>
            <w:tcW w:w="0" w:type="auto"/>
            <w:shd w:val="clear" w:color="auto" w:fill="D6E3BC" w:themeFill="accent3" w:themeFillTint="66"/>
            <w:tcMar>
              <w:left w:w="0" w:type="dxa"/>
              <w:right w:w="0" w:type="dxa"/>
            </w:tcMar>
          </w:tcPr>
          <w:p w14:paraId="25653DF0"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92 (65%)</w:t>
            </w:r>
          </w:p>
        </w:tc>
        <w:tc>
          <w:tcPr>
            <w:tcW w:w="0" w:type="auto"/>
            <w:shd w:val="clear" w:color="auto" w:fill="B8CCE4" w:themeFill="accent1" w:themeFillTint="66"/>
            <w:tcMar>
              <w:left w:w="0" w:type="dxa"/>
              <w:right w:w="0" w:type="dxa"/>
            </w:tcMar>
          </w:tcPr>
          <w:p w14:paraId="3805E01A" w14:textId="41FDFD18" w:rsidR="00A770EE" w:rsidRPr="007219FD" w:rsidRDefault="008B6A06" w:rsidP="00C43704">
            <w:pPr>
              <w:keepNext/>
              <w:spacing w:before="40" w:after="40"/>
              <w:jc w:val="center"/>
              <w:rPr>
                <w:rFonts w:ascii="Arial" w:hAnsi="Arial" w:cs="Arial"/>
                <w:sz w:val="18"/>
                <w:szCs w:val="18"/>
              </w:rPr>
            </w:pPr>
            <w:r w:rsidRPr="007219FD">
              <w:rPr>
                <w:rFonts w:ascii="Arial" w:hAnsi="Arial" w:cs="Arial"/>
                <w:sz w:val="18"/>
                <w:szCs w:val="18"/>
              </w:rPr>
              <w:t>-</w:t>
            </w:r>
          </w:p>
        </w:tc>
        <w:tc>
          <w:tcPr>
            <w:tcW w:w="0" w:type="auto"/>
            <w:shd w:val="clear" w:color="auto" w:fill="E5B8B7" w:themeFill="accent2" w:themeFillTint="66"/>
            <w:tcMar>
              <w:left w:w="0" w:type="dxa"/>
              <w:right w:w="0" w:type="dxa"/>
            </w:tcMar>
          </w:tcPr>
          <w:p w14:paraId="54731CF6"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50 (35%)</w:t>
            </w:r>
          </w:p>
        </w:tc>
        <w:tc>
          <w:tcPr>
            <w:tcW w:w="0" w:type="auto"/>
            <w:shd w:val="clear" w:color="auto" w:fill="D6E3BC" w:themeFill="accent3" w:themeFillTint="66"/>
            <w:tcMar>
              <w:left w:w="0" w:type="dxa"/>
              <w:right w:w="0" w:type="dxa"/>
            </w:tcMar>
          </w:tcPr>
          <w:p w14:paraId="5F2AE933"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79 (79%)</w:t>
            </w:r>
          </w:p>
        </w:tc>
        <w:tc>
          <w:tcPr>
            <w:tcW w:w="0" w:type="auto"/>
            <w:shd w:val="clear" w:color="auto" w:fill="B8CCE4" w:themeFill="accent1" w:themeFillTint="66"/>
            <w:tcMar>
              <w:left w:w="0" w:type="dxa"/>
              <w:right w:w="0" w:type="dxa"/>
            </w:tcMar>
          </w:tcPr>
          <w:p w14:paraId="0C412F95" w14:textId="78D1C7E5" w:rsidR="00A770EE" w:rsidRPr="007219FD" w:rsidRDefault="008B6A06" w:rsidP="00C43704">
            <w:pPr>
              <w:keepNext/>
              <w:spacing w:before="40" w:after="40"/>
              <w:jc w:val="center"/>
              <w:rPr>
                <w:rFonts w:ascii="Arial" w:hAnsi="Arial" w:cs="Arial"/>
                <w:sz w:val="18"/>
                <w:szCs w:val="18"/>
              </w:rPr>
            </w:pPr>
            <w:r w:rsidRPr="007219FD">
              <w:rPr>
                <w:rFonts w:ascii="Arial" w:hAnsi="Arial" w:cs="Arial"/>
                <w:sz w:val="18"/>
                <w:szCs w:val="18"/>
              </w:rPr>
              <w:t>-</w:t>
            </w:r>
          </w:p>
        </w:tc>
        <w:tc>
          <w:tcPr>
            <w:tcW w:w="0" w:type="auto"/>
            <w:shd w:val="clear" w:color="auto" w:fill="E5B8B7" w:themeFill="accent2" w:themeFillTint="66"/>
            <w:tcMar>
              <w:left w:w="0" w:type="dxa"/>
              <w:right w:w="0" w:type="dxa"/>
            </w:tcMar>
          </w:tcPr>
          <w:p w14:paraId="3BCB29BE"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21 (21%)</w:t>
            </w:r>
          </w:p>
        </w:tc>
        <w:tc>
          <w:tcPr>
            <w:tcW w:w="0" w:type="auto"/>
            <w:shd w:val="clear" w:color="auto" w:fill="D6E3BC" w:themeFill="accent3" w:themeFillTint="66"/>
            <w:tcMar>
              <w:left w:w="0" w:type="dxa"/>
              <w:right w:w="0" w:type="dxa"/>
            </w:tcMar>
          </w:tcPr>
          <w:p w14:paraId="7C0D23DA"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97 (66%)</w:t>
            </w:r>
          </w:p>
        </w:tc>
        <w:tc>
          <w:tcPr>
            <w:tcW w:w="0" w:type="auto"/>
            <w:shd w:val="clear" w:color="auto" w:fill="B8CCE4" w:themeFill="accent1" w:themeFillTint="66"/>
            <w:tcMar>
              <w:left w:w="0" w:type="dxa"/>
              <w:right w:w="0" w:type="dxa"/>
            </w:tcMar>
          </w:tcPr>
          <w:p w14:paraId="1F256D7D"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4 (2.7%)</w:t>
            </w:r>
          </w:p>
        </w:tc>
        <w:tc>
          <w:tcPr>
            <w:tcW w:w="0" w:type="auto"/>
            <w:shd w:val="clear" w:color="auto" w:fill="E5B8B7" w:themeFill="accent2" w:themeFillTint="66"/>
            <w:tcMar>
              <w:left w:w="0" w:type="dxa"/>
              <w:right w:w="0" w:type="dxa"/>
            </w:tcMar>
          </w:tcPr>
          <w:p w14:paraId="79E621A8"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46 (31%)</w:t>
            </w:r>
          </w:p>
        </w:tc>
        <w:tc>
          <w:tcPr>
            <w:tcW w:w="0" w:type="auto"/>
            <w:gridSpan w:val="2"/>
            <w:shd w:val="clear" w:color="auto" w:fill="D6E3BC" w:themeFill="accent3" w:themeFillTint="66"/>
            <w:tcMar>
              <w:left w:w="0" w:type="dxa"/>
              <w:right w:w="0" w:type="dxa"/>
            </w:tcMar>
          </w:tcPr>
          <w:p w14:paraId="0CA634A7"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41 (72%)</w:t>
            </w:r>
          </w:p>
        </w:tc>
        <w:tc>
          <w:tcPr>
            <w:tcW w:w="0" w:type="auto"/>
            <w:shd w:val="clear" w:color="auto" w:fill="B8CCE4" w:themeFill="accent1" w:themeFillTint="66"/>
            <w:tcMar>
              <w:left w:w="0" w:type="dxa"/>
              <w:right w:w="0" w:type="dxa"/>
            </w:tcMar>
          </w:tcPr>
          <w:p w14:paraId="5F3E9FA4"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1 (1.8%)</w:t>
            </w:r>
          </w:p>
        </w:tc>
        <w:tc>
          <w:tcPr>
            <w:tcW w:w="0" w:type="auto"/>
            <w:shd w:val="clear" w:color="auto" w:fill="E5B8B7" w:themeFill="accent2" w:themeFillTint="66"/>
            <w:tcMar>
              <w:left w:w="0" w:type="dxa"/>
              <w:right w:w="0" w:type="dxa"/>
            </w:tcMar>
          </w:tcPr>
          <w:p w14:paraId="007F4088"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15 (26%)</w:t>
            </w:r>
          </w:p>
        </w:tc>
      </w:tr>
      <w:tr w:rsidR="009A744E" w:rsidRPr="0081559D" w14:paraId="604B4BDE" w14:textId="77777777" w:rsidTr="00614548">
        <w:trPr>
          <w:cantSplit/>
          <w:trHeight w:val="333"/>
        </w:trPr>
        <w:tc>
          <w:tcPr>
            <w:tcW w:w="0" w:type="auto"/>
            <w:shd w:val="clear" w:color="auto" w:fill="0097DB"/>
            <w:tcMar>
              <w:left w:w="0" w:type="dxa"/>
              <w:right w:w="0" w:type="dxa"/>
            </w:tcMar>
          </w:tcPr>
          <w:p w14:paraId="74687E60" w14:textId="77777777" w:rsidR="00A770EE" w:rsidRPr="007219FD" w:rsidRDefault="00A83B7D" w:rsidP="00C43704">
            <w:pPr>
              <w:keepNext/>
              <w:spacing w:before="40" w:after="40"/>
              <w:ind w:left="57"/>
              <w:rPr>
                <w:rFonts w:ascii="Arial" w:hAnsi="Arial" w:cs="Arial"/>
                <w:sz w:val="18"/>
                <w:szCs w:val="18"/>
              </w:rPr>
            </w:pPr>
            <w:r w:rsidRPr="007219FD">
              <w:rPr>
                <w:rFonts w:ascii="Arial" w:hAnsi="Arial" w:cs="Arial"/>
                <w:b/>
                <w:color w:val="FFFFFF" w:themeColor="background1"/>
                <w:sz w:val="18"/>
                <w:szCs w:val="18"/>
              </w:rPr>
              <w:t>Region</w:t>
            </w:r>
          </w:p>
        </w:tc>
        <w:tc>
          <w:tcPr>
            <w:tcW w:w="0" w:type="auto"/>
            <w:shd w:val="clear" w:color="auto" w:fill="0097DB"/>
            <w:tcMar>
              <w:left w:w="0" w:type="dxa"/>
              <w:right w:w="0" w:type="dxa"/>
            </w:tcMar>
          </w:tcPr>
          <w:p w14:paraId="67C52CC9" w14:textId="77777777" w:rsidR="00A770EE" w:rsidRPr="007219FD" w:rsidRDefault="00A770EE" w:rsidP="00C43704">
            <w:pPr>
              <w:keepNext/>
              <w:spacing w:before="40" w:after="40"/>
              <w:jc w:val="center"/>
              <w:rPr>
                <w:rFonts w:ascii="Arial" w:hAnsi="Arial" w:cs="Arial"/>
                <w:sz w:val="18"/>
                <w:szCs w:val="18"/>
              </w:rPr>
            </w:pPr>
          </w:p>
        </w:tc>
        <w:tc>
          <w:tcPr>
            <w:tcW w:w="813" w:type="dxa"/>
            <w:shd w:val="clear" w:color="auto" w:fill="0097DB"/>
            <w:tcMar>
              <w:left w:w="0" w:type="dxa"/>
              <w:right w:w="0" w:type="dxa"/>
            </w:tcMar>
          </w:tcPr>
          <w:p w14:paraId="1253FFA7" w14:textId="77777777" w:rsidR="00A770EE" w:rsidRPr="007219FD" w:rsidRDefault="00A770EE" w:rsidP="00C43704">
            <w:pPr>
              <w:keepNext/>
              <w:spacing w:before="40" w:after="40"/>
              <w:jc w:val="center"/>
              <w:rPr>
                <w:rFonts w:ascii="Arial" w:hAnsi="Arial" w:cs="Arial"/>
                <w:sz w:val="18"/>
                <w:szCs w:val="18"/>
              </w:rPr>
            </w:pPr>
          </w:p>
        </w:tc>
        <w:tc>
          <w:tcPr>
            <w:tcW w:w="950" w:type="dxa"/>
            <w:shd w:val="clear" w:color="auto" w:fill="0097DB"/>
            <w:tcMar>
              <w:left w:w="0" w:type="dxa"/>
              <w:right w:w="0" w:type="dxa"/>
            </w:tcMar>
          </w:tcPr>
          <w:p w14:paraId="3B835AF9" w14:textId="77777777" w:rsidR="00A770EE" w:rsidRPr="007219FD" w:rsidRDefault="00A770EE" w:rsidP="00C43704">
            <w:pPr>
              <w:keepNext/>
              <w:spacing w:before="40" w:after="40"/>
              <w:jc w:val="center"/>
              <w:rPr>
                <w:rFonts w:ascii="Arial" w:hAnsi="Arial" w:cs="Arial"/>
                <w:sz w:val="18"/>
                <w:szCs w:val="18"/>
              </w:rPr>
            </w:pPr>
          </w:p>
        </w:tc>
        <w:tc>
          <w:tcPr>
            <w:tcW w:w="0" w:type="auto"/>
            <w:shd w:val="clear" w:color="auto" w:fill="0097DB"/>
            <w:tcMar>
              <w:left w:w="0" w:type="dxa"/>
              <w:right w:w="0" w:type="dxa"/>
            </w:tcMar>
          </w:tcPr>
          <w:p w14:paraId="3945C9DD" w14:textId="77777777" w:rsidR="00A770EE" w:rsidRPr="007219FD" w:rsidRDefault="00A770EE" w:rsidP="00C43704">
            <w:pPr>
              <w:keepNext/>
              <w:spacing w:before="40" w:after="40"/>
              <w:jc w:val="center"/>
              <w:rPr>
                <w:rFonts w:ascii="Arial" w:hAnsi="Arial" w:cs="Arial"/>
                <w:sz w:val="18"/>
                <w:szCs w:val="18"/>
              </w:rPr>
            </w:pPr>
          </w:p>
        </w:tc>
        <w:tc>
          <w:tcPr>
            <w:tcW w:w="0" w:type="auto"/>
            <w:shd w:val="clear" w:color="auto" w:fill="0097DB"/>
            <w:tcMar>
              <w:left w:w="0" w:type="dxa"/>
              <w:right w:w="0" w:type="dxa"/>
            </w:tcMar>
          </w:tcPr>
          <w:p w14:paraId="455E0118" w14:textId="77777777" w:rsidR="00A770EE" w:rsidRPr="007219FD" w:rsidRDefault="00A770EE" w:rsidP="00C43704">
            <w:pPr>
              <w:keepNext/>
              <w:spacing w:before="40" w:after="40"/>
              <w:jc w:val="center"/>
              <w:rPr>
                <w:rFonts w:ascii="Arial" w:hAnsi="Arial" w:cs="Arial"/>
                <w:sz w:val="18"/>
                <w:szCs w:val="18"/>
              </w:rPr>
            </w:pPr>
          </w:p>
        </w:tc>
        <w:tc>
          <w:tcPr>
            <w:tcW w:w="0" w:type="auto"/>
            <w:shd w:val="clear" w:color="auto" w:fill="0097DB"/>
            <w:tcMar>
              <w:left w:w="0" w:type="dxa"/>
              <w:right w:w="0" w:type="dxa"/>
            </w:tcMar>
          </w:tcPr>
          <w:p w14:paraId="425CDF71" w14:textId="77777777" w:rsidR="00A770EE" w:rsidRPr="007219FD" w:rsidRDefault="00A770EE" w:rsidP="00C43704">
            <w:pPr>
              <w:keepNext/>
              <w:spacing w:before="40" w:after="40"/>
              <w:jc w:val="center"/>
              <w:rPr>
                <w:rFonts w:ascii="Arial" w:hAnsi="Arial" w:cs="Arial"/>
                <w:sz w:val="18"/>
                <w:szCs w:val="18"/>
              </w:rPr>
            </w:pPr>
          </w:p>
        </w:tc>
        <w:tc>
          <w:tcPr>
            <w:tcW w:w="0" w:type="auto"/>
            <w:shd w:val="clear" w:color="auto" w:fill="0097DB"/>
            <w:tcMar>
              <w:left w:w="0" w:type="dxa"/>
              <w:right w:w="0" w:type="dxa"/>
            </w:tcMar>
          </w:tcPr>
          <w:p w14:paraId="7FF4D733" w14:textId="77777777" w:rsidR="00A770EE" w:rsidRPr="007219FD" w:rsidRDefault="00A770EE" w:rsidP="00C43704">
            <w:pPr>
              <w:keepNext/>
              <w:spacing w:before="40" w:after="40"/>
              <w:jc w:val="center"/>
              <w:rPr>
                <w:rFonts w:ascii="Arial" w:hAnsi="Arial" w:cs="Arial"/>
                <w:sz w:val="18"/>
                <w:szCs w:val="18"/>
              </w:rPr>
            </w:pPr>
          </w:p>
        </w:tc>
        <w:tc>
          <w:tcPr>
            <w:tcW w:w="0" w:type="auto"/>
            <w:shd w:val="clear" w:color="auto" w:fill="0097DB"/>
            <w:tcMar>
              <w:left w:w="0" w:type="dxa"/>
              <w:right w:w="0" w:type="dxa"/>
            </w:tcMar>
          </w:tcPr>
          <w:p w14:paraId="6EF0C7F8" w14:textId="77777777" w:rsidR="00A770EE" w:rsidRPr="007219FD" w:rsidRDefault="00A770EE" w:rsidP="00C43704">
            <w:pPr>
              <w:keepNext/>
              <w:spacing w:before="40" w:after="40"/>
              <w:jc w:val="center"/>
              <w:rPr>
                <w:rFonts w:ascii="Arial" w:hAnsi="Arial" w:cs="Arial"/>
                <w:sz w:val="18"/>
                <w:szCs w:val="18"/>
              </w:rPr>
            </w:pPr>
          </w:p>
        </w:tc>
        <w:tc>
          <w:tcPr>
            <w:tcW w:w="0" w:type="auto"/>
            <w:shd w:val="clear" w:color="auto" w:fill="0097DB"/>
            <w:tcMar>
              <w:left w:w="0" w:type="dxa"/>
              <w:right w:w="0" w:type="dxa"/>
            </w:tcMar>
          </w:tcPr>
          <w:p w14:paraId="26346C75" w14:textId="77777777" w:rsidR="00A770EE" w:rsidRPr="007219FD" w:rsidRDefault="00A770EE" w:rsidP="00C43704">
            <w:pPr>
              <w:keepNext/>
              <w:spacing w:before="40" w:after="40"/>
              <w:jc w:val="center"/>
              <w:rPr>
                <w:rFonts w:ascii="Arial" w:hAnsi="Arial" w:cs="Arial"/>
                <w:sz w:val="18"/>
                <w:szCs w:val="18"/>
              </w:rPr>
            </w:pPr>
          </w:p>
        </w:tc>
        <w:tc>
          <w:tcPr>
            <w:tcW w:w="0" w:type="auto"/>
            <w:shd w:val="clear" w:color="auto" w:fill="0097DB"/>
            <w:tcMar>
              <w:left w:w="0" w:type="dxa"/>
              <w:right w:w="0" w:type="dxa"/>
            </w:tcMar>
          </w:tcPr>
          <w:p w14:paraId="4431859E" w14:textId="77777777" w:rsidR="00A770EE" w:rsidRPr="007219FD" w:rsidRDefault="00A770EE" w:rsidP="00C43704">
            <w:pPr>
              <w:keepNext/>
              <w:spacing w:before="40" w:after="40"/>
              <w:jc w:val="center"/>
              <w:rPr>
                <w:rFonts w:ascii="Arial" w:hAnsi="Arial" w:cs="Arial"/>
                <w:sz w:val="18"/>
                <w:szCs w:val="18"/>
              </w:rPr>
            </w:pPr>
          </w:p>
        </w:tc>
        <w:tc>
          <w:tcPr>
            <w:tcW w:w="0" w:type="auto"/>
            <w:shd w:val="clear" w:color="auto" w:fill="0097DB"/>
            <w:tcMar>
              <w:left w:w="0" w:type="dxa"/>
              <w:right w:w="0" w:type="dxa"/>
            </w:tcMar>
          </w:tcPr>
          <w:p w14:paraId="3ADFD252" w14:textId="77777777" w:rsidR="00A770EE" w:rsidRPr="007219FD" w:rsidRDefault="00A770EE" w:rsidP="00C43704">
            <w:pPr>
              <w:keepNext/>
              <w:spacing w:before="40" w:after="40"/>
              <w:jc w:val="center"/>
              <w:rPr>
                <w:rFonts w:ascii="Arial" w:hAnsi="Arial" w:cs="Arial"/>
                <w:sz w:val="18"/>
                <w:szCs w:val="18"/>
              </w:rPr>
            </w:pPr>
          </w:p>
        </w:tc>
        <w:tc>
          <w:tcPr>
            <w:tcW w:w="0" w:type="auto"/>
            <w:shd w:val="clear" w:color="auto" w:fill="0097DB"/>
            <w:tcMar>
              <w:left w:w="0" w:type="dxa"/>
              <w:right w:w="0" w:type="dxa"/>
            </w:tcMar>
          </w:tcPr>
          <w:p w14:paraId="3794580D" w14:textId="77777777" w:rsidR="00A770EE" w:rsidRPr="007219FD" w:rsidRDefault="00A770EE" w:rsidP="00C43704">
            <w:pPr>
              <w:keepNext/>
              <w:spacing w:before="40" w:after="40"/>
              <w:jc w:val="center"/>
              <w:rPr>
                <w:rFonts w:ascii="Arial" w:hAnsi="Arial" w:cs="Arial"/>
                <w:sz w:val="18"/>
                <w:szCs w:val="18"/>
              </w:rPr>
            </w:pPr>
          </w:p>
        </w:tc>
        <w:tc>
          <w:tcPr>
            <w:tcW w:w="0" w:type="auto"/>
            <w:gridSpan w:val="2"/>
            <w:shd w:val="clear" w:color="auto" w:fill="0097DB"/>
            <w:tcMar>
              <w:left w:w="0" w:type="dxa"/>
              <w:right w:w="0" w:type="dxa"/>
            </w:tcMar>
          </w:tcPr>
          <w:p w14:paraId="5102B068" w14:textId="77777777" w:rsidR="00A770EE" w:rsidRPr="007219FD" w:rsidRDefault="00A770EE" w:rsidP="00C43704">
            <w:pPr>
              <w:keepNext/>
              <w:spacing w:before="40" w:after="40"/>
              <w:jc w:val="center"/>
              <w:rPr>
                <w:rFonts w:ascii="Arial" w:hAnsi="Arial" w:cs="Arial"/>
                <w:sz w:val="18"/>
                <w:szCs w:val="18"/>
              </w:rPr>
            </w:pPr>
          </w:p>
        </w:tc>
        <w:tc>
          <w:tcPr>
            <w:tcW w:w="0" w:type="auto"/>
            <w:shd w:val="clear" w:color="auto" w:fill="0097DB"/>
            <w:tcMar>
              <w:left w:w="0" w:type="dxa"/>
              <w:right w:w="0" w:type="dxa"/>
            </w:tcMar>
          </w:tcPr>
          <w:p w14:paraId="6F365CC5" w14:textId="77777777" w:rsidR="00A770EE" w:rsidRPr="007219FD" w:rsidRDefault="00A770EE" w:rsidP="00C43704">
            <w:pPr>
              <w:keepNext/>
              <w:spacing w:before="40" w:after="40"/>
              <w:jc w:val="center"/>
              <w:rPr>
                <w:rFonts w:ascii="Arial" w:hAnsi="Arial" w:cs="Arial"/>
                <w:sz w:val="18"/>
                <w:szCs w:val="18"/>
              </w:rPr>
            </w:pPr>
          </w:p>
        </w:tc>
        <w:tc>
          <w:tcPr>
            <w:tcW w:w="0" w:type="auto"/>
            <w:shd w:val="clear" w:color="auto" w:fill="0097DB"/>
            <w:tcMar>
              <w:left w:w="0" w:type="dxa"/>
              <w:right w:w="0" w:type="dxa"/>
            </w:tcMar>
          </w:tcPr>
          <w:p w14:paraId="1391ED5A" w14:textId="77777777" w:rsidR="00A770EE" w:rsidRPr="007219FD" w:rsidRDefault="00A770EE" w:rsidP="00C43704">
            <w:pPr>
              <w:keepNext/>
              <w:spacing w:before="40" w:after="40"/>
              <w:jc w:val="center"/>
              <w:rPr>
                <w:rFonts w:ascii="Arial" w:hAnsi="Arial" w:cs="Arial"/>
                <w:sz w:val="18"/>
                <w:szCs w:val="18"/>
              </w:rPr>
            </w:pPr>
          </w:p>
        </w:tc>
      </w:tr>
      <w:tr w:rsidR="009A744E" w:rsidRPr="0081559D" w14:paraId="0C47999B" w14:textId="77777777" w:rsidTr="00614548">
        <w:trPr>
          <w:cantSplit/>
          <w:trHeight w:val="333"/>
        </w:trPr>
        <w:tc>
          <w:tcPr>
            <w:tcW w:w="0" w:type="auto"/>
            <w:shd w:val="clear" w:color="auto" w:fill="D9D9D9" w:themeFill="background1" w:themeFillShade="D9"/>
            <w:tcMar>
              <w:left w:w="0" w:type="dxa"/>
              <w:right w:w="0" w:type="dxa"/>
            </w:tcMar>
          </w:tcPr>
          <w:p w14:paraId="43AA6A00" w14:textId="55E9E0A4" w:rsidR="00A770EE" w:rsidRPr="007219FD" w:rsidRDefault="00A83B7D" w:rsidP="00C43704">
            <w:pPr>
              <w:keepNext/>
              <w:spacing w:before="40" w:after="40"/>
              <w:ind w:left="57"/>
              <w:rPr>
                <w:rFonts w:ascii="Arial" w:hAnsi="Arial" w:cs="Arial"/>
                <w:sz w:val="18"/>
                <w:szCs w:val="18"/>
              </w:rPr>
            </w:pPr>
            <w:r w:rsidRPr="007219FD">
              <w:rPr>
                <w:rFonts w:ascii="Arial" w:hAnsi="Arial" w:cs="Arial"/>
                <w:sz w:val="18"/>
                <w:szCs w:val="18"/>
              </w:rPr>
              <w:t>Central</w:t>
            </w:r>
          </w:p>
        </w:tc>
        <w:tc>
          <w:tcPr>
            <w:tcW w:w="0" w:type="auto"/>
            <w:shd w:val="clear" w:color="auto" w:fill="D6E3BC" w:themeFill="accent3" w:themeFillTint="66"/>
            <w:tcMar>
              <w:left w:w="0" w:type="dxa"/>
              <w:right w:w="0" w:type="dxa"/>
            </w:tcMar>
          </w:tcPr>
          <w:p w14:paraId="7BB1607B"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116 (78%)</w:t>
            </w:r>
          </w:p>
        </w:tc>
        <w:tc>
          <w:tcPr>
            <w:tcW w:w="813" w:type="dxa"/>
            <w:shd w:val="clear" w:color="auto" w:fill="B8CCE4" w:themeFill="accent1" w:themeFillTint="66"/>
            <w:tcMar>
              <w:left w:w="0" w:type="dxa"/>
              <w:right w:w="0" w:type="dxa"/>
            </w:tcMar>
          </w:tcPr>
          <w:p w14:paraId="5ECF50C2" w14:textId="33830803" w:rsidR="00A770EE" w:rsidRPr="007219FD" w:rsidRDefault="008B6A06" w:rsidP="00C43704">
            <w:pPr>
              <w:keepNext/>
              <w:spacing w:before="40" w:after="40"/>
              <w:jc w:val="center"/>
              <w:rPr>
                <w:rFonts w:ascii="Arial" w:hAnsi="Arial" w:cs="Arial"/>
                <w:sz w:val="18"/>
                <w:szCs w:val="18"/>
              </w:rPr>
            </w:pPr>
            <w:r w:rsidRPr="007219FD">
              <w:rPr>
                <w:rFonts w:ascii="Arial" w:hAnsi="Arial" w:cs="Arial"/>
                <w:sz w:val="18"/>
                <w:szCs w:val="18"/>
              </w:rPr>
              <w:t>-</w:t>
            </w:r>
          </w:p>
        </w:tc>
        <w:tc>
          <w:tcPr>
            <w:tcW w:w="950" w:type="dxa"/>
            <w:shd w:val="clear" w:color="auto" w:fill="E5B8B7" w:themeFill="accent2" w:themeFillTint="66"/>
            <w:tcMar>
              <w:left w:w="0" w:type="dxa"/>
              <w:right w:w="0" w:type="dxa"/>
            </w:tcMar>
          </w:tcPr>
          <w:p w14:paraId="525A08E7"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33 (22%)</w:t>
            </w:r>
          </w:p>
        </w:tc>
        <w:tc>
          <w:tcPr>
            <w:tcW w:w="0" w:type="auto"/>
            <w:shd w:val="clear" w:color="auto" w:fill="D6E3BC" w:themeFill="accent3" w:themeFillTint="66"/>
            <w:tcMar>
              <w:left w:w="0" w:type="dxa"/>
              <w:right w:w="0" w:type="dxa"/>
            </w:tcMar>
          </w:tcPr>
          <w:p w14:paraId="63146B5E"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59 (58%)</w:t>
            </w:r>
          </w:p>
        </w:tc>
        <w:tc>
          <w:tcPr>
            <w:tcW w:w="0" w:type="auto"/>
            <w:shd w:val="clear" w:color="auto" w:fill="B8CCE4" w:themeFill="accent1" w:themeFillTint="66"/>
            <w:tcMar>
              <w:left w:w="0" w:type="dxa"/>
              <w:right w:w="0" w:type="dxa"/>
            </w:tcMar>
          </w:tcPr>
          <w:p w14:paraId="2167F31B" w14:textId="0F52BD6C" w:rsidR="00A770EE" w:rsidRPr="007219FD" w:rsidRDefault="008B6A06" w:rsidP="00C43704">
            <w:pPr>
              <w:keepNext/>
              <w:spacing w:before="40" w:after="40"/>
              <w:jc w:val="center"/>
              <w:rPr>
                <w:rFonts w:ascii="Arial" w:hAnsi="Arial" w:cs="Arial"/>
                <w:sz w:val="18"/>
                <w:szCs w:val="18"/>
              </w:rPr>
            </w:pPr>
            <w:r w:rsidRPr="007219FD">
              <w:rPr>
                <w:rFonts w:ascii="Arial" w:hAnsi="Arial" w:cs="Arial"/>
                <w:sz w:val="18"/>
                <w:szCs w:val="18"/>
              </w:rPr>
              <w:t>-</w:t>
            </w:r>
          </w:p>
        </w:tc>
        <w:tc>
          <w:tcPr>
            <w:tcW w:w="0" w:type="auto"/>
            <w:shd w:val="clear" w:color="auto" w:fill="E5B8B7" w:themeFill="accent2" w:themeFillTint="66"/>
            <w:tcMar>
              <w:left w:w="0" w:type="dxa"/>
              <w:right w:w="0" w:type="dxa"/>
            </w:tcMar>
          </w:tcPr>
          <w:p w14:paraId="2BE61340"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43 (42%)</w:t>
            </w:r>
          </w:p>
        </w:tc>
        <w:tc>
          <w:tcPr>
            <w:tcW w:w="0" w:type="auto"/>
            <w:shd w:val="clear" w:color="auto" w:fill="D6E3BC" w:themeFill="accent3" w:themeFillTint="66"/>
            <w:tcMar>
              <w:left w:w="0" w:type="dxa"/>
              <w:right w:w="0" w:type="dxa"/>
            </w:tcMar>
          </w:tcPr>
          <w:p w14:paraId="347D39D2"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43 (43%)</w:t>
            </w:r>
          </w:p>
        </w:tc>
        <w:tc>
          <w:tcPr>
            <w:tcW w:w="0" w:type="auto"/>
            <w:shd w:val="clear" w:color="auto" w:fill="B8CCE4" w:themeFill="accent1" w:themeFillTint="66"/>
            <w:tcMar>
              <w:left w:w="0" w:type="dxa"/>
              <w:right w:w="0" w:type="dxa"/>
            </w:tcMar>
          </w:tcPr>
          <w:p w14:paraId="431FF046"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1 (1.0%)</w:t>
            </w:r>
          </w:p>
        </w:tc>
        <w:tc>
          <w:tcPr>
            <w:tcW w:w="0" w:type="auto"/>
            <w:shd w:val="clear" w:color="auto" w:fill="E5B8B7" w:themeFill="accent2" w:themeFillTint="66"/>
            <w:tcMar>
              <w:left w:w="0" w:type="dxa"/>
              <w:right w:w="0" w:type="dxa"/>
            </w:tcMar>
          </w:tcPr>
          <w:p w14:paraId="3B51961B"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56 (56%)</w:t>
            </w:r>
          </w:p>
        </w:tc>
        <w:tc>
          <w:tcPr>
            <w:tcW w:w="0" w:type="auto"/>
            <w:shd w:val="clear" w:color="auto" w:fill="D6E3BC" w:themeFill="accent3" w:themeFillTint="66"/>
            <w:tcMar>
              <w:left w:w="0" w:type="dxa"/>
              <w:right w:w="0" w:type="dxa"/>
            </w:tcMar>
          </w:tcPr>
          <w:p w14:paraId="43F85A22"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50 (46%)</w:t>
            </w:r>
          </w:p>
        </w:tc>
        <w:tc>
          <w:tcPr>
            <w:tcW w:w="0" w:type="auto"/>
            <w:shd w:val="clear" w:color="auto" w:fill="B8CCE4" w:themeFill="accent1" w:themeFillTint="66"/>
            <w:tcMar>
              <w:left w:w="0" w:type="dxa"/>
              <w:right w:w="0" w:type="dxa"/>
            </w:tcMar>
          </w:tcPr>
          <w:p w14:paraId="29A69967" w14:textId="5D27C881" w:rsidR="00A770EE" w:rsidRPr="007219FD" w:rsidRDefault="008B6A06" w:rsidP="00C43704">
            <w:pPr>
              <w:keepNext/>
              <w:spacing w:before="40" w:after="40"/>
              <w:jc w:val="center"/>
              <w:rPr>
                <w:rFonts w:ascii="Arial" w:hAnsi="Arial" w:cs="Arial"/>
                <w:sz w:val="18"/>
                <w:szCs w:val="18"/>
              </w:rPr>
            </w:pPr>
            <w:r w:rsidRPr="007219FD">
              <w:rPr>
                <w:rFonts w:ascii="Arial" w:hAnsi="Arial" w:cs="Arial"/>
                <w:sz w:val="18"/>
                <w:szCs w:val="18"/>
              </w:rPr>
              <w:t>-</w:t>
            </w:r>
          </w:p>
        </w:tc>
        <w:tc>
          <w:tcPr>
            <w:tcW w:w="0" w:type="auto"/>
            <w:shd w:val="clear" w:color="auto" w:fill="E5B8B7" w:themeFill="accent2" w:themeFillTint="66"/>
            <w:tcMar>
              <w:left w:w="0" w:type="dxa"/>
              <w:right w:w="0" w:type="dxa"/>
            </w:tcMar>
          </w:tcPr>
          <w:p w14:paraId="7757D018"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58 (54%)</w:t>
            </w:r>
          </w:p>
        </w:tc>
        <w:tc>
          <w:tcPr>
            <w:tcW w:w="0" w:type="auto"/>
            <w:gridSpan w:val="2"/>
            <w:shd w:val="clear" w:color="auto" w:fill="D6E3BC" w:themeFill="accent3" w:themeFillTint="66"/>
            <w:tcMar>
              <w:left w:w="0" w:type="dxa"/>
              <w:right w:w="0" w:type="dxa"/>
            </w:tcMar>
          </w:tcPr>
          <w:p w14:paraId="7ED71416"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63 (66%)</w:t>
            </w:r>
          </w:p>
        </w:tc>
        <w:tc>
          <w:tcPr>
            <w:tcW w:w="0" w:type="auto"/>
            <w:shd w:val="clear" w:color="auto" w:fill="B8CCE4" w:themeFill="accent1" w:themeFillTint="66"/>
            <w:tcMar>
              <w:left w:w="0" w:type="dxa"/>
              <w:right w:w="0" w:type="dxa"/>
            </w:tcMar>
          </w:tcPr>
          <w:p w14:paraId="1C2A9B70" w14:textId="7BA11A3E" w:rsidR="00A770EE" w:rsidRPr="007219FD" w:rsidRDefault="008B6A06" w:rsidP="00C43704">
            <w:pPr>
              <w:keepNext/>
              <w:spacing w:before="40" w:after="40"/>
              <w:jc w:val="center"/>
              <w:rPr>
                <w:rFonts w:ascii="Arial" w:hAnsi="Arial" w:cs="Arial"/>
                <w:sz w:val="18"/>
                <w:szCs w:val="18"/>
              </w:rPr>
            </w:pPr>
            <w:r w:rsidRPr="007219FD">
              <w:rPr>
                <w:rFonts w:ascii="Arial" w:hAnsi="Arial" w:cs="Arial"/>
                <w:sz w:val="18"/>
                <w:szCs w:val="18"/>
              </w:rPr>
              <w:t>-</w:t>
            </w:r>
          </w:p>
        </w:tc>
        <w:tc>
          <w:tcPr>
            <w:tcW w:w="0" w:type="auto"/>
            <w:shd w:val="clear" w:color="auto" w:fill="E5B8B7" w:themeFill="accent2" w:themeFillTint="66"/>
            <w:tcMar>
              <w:left w:w="0" w:type="dxa"/>
              <w:right w:w="0" w:type="dxa"/>
            </w:tcMar>
          </w:tcPr>
          <w:p w14:paraId="2999CC83"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33 (34%)</w:t>
            </w:r>
          </w:p>
        </w:tc>
      </w:tr>
      <w:tr w:rsidR="009A744E" w:rsidRPr="0081559D" w14:paraId="2D7D7FF0" w14:textId="77777777" w:rsidTr="00614548">
        <w:trPr>
          <w:cantSplit/>
          <w:trHeight w:val="333"/>
        </w:trPr>
        <w:tc>
          <w:tcPr>
            <w:tcW w:w="0" w:type="auto"/>
            <w:tcMar>
              <w:left w:w="0" w:type="dxa"/>
              <w:right w:w="0" w:type="dxa"/>
            </w:tcMar>
          </w:tcPr>
          <w:p w14:paraId="31DC84E2" w14:textId="085BC960" w:rsidR="00A770EE" w:rsidRPr="007219FD" w:rsidRDefault="00A83B7D" w:rsidP="00C43704">
            <w:pPr>
              <w:keepNext/>
              <w:spacing w:before="40" w:after="40"/>
              <w:ind w:left="57"/>
              <w:rPr>
                <w:rFonts w:ascii="Arial" w:hAnsi="Arial" w:cs="Arial"/>
                <w:sz w:val="18"/>
                <w:szCs w:val="18"/>
              </w:rPr>
            </w:pPr>
            <w:r w:rsidRPr="007219FD">
              <w:rPr>
                <w:rFonts w:ascii="Arial" w:hAnsi="Arial" w:cs="Arial"/>
                <w:sz w:val="18"/>
                <w:szCs w:val="18"/>
              </w:rPr>
              <w:t>Northern</w:t>
            </w:r>
          </w:p>
        </w:tc>
        <w:tc>
          <w:tcPr>
            <w:tcW w:w="0" w:type="auto"/>
            <w:shd w:val="clear" w:color="auto" w:fill="D6E3BC" w:themeFill="accent3" w:themeFillTint="66"/>
            <w:tcMar>
              <w:left w:w="0" w:type="dxa"/>
              <w:right w:w="0" w:type="dxa"/>
            </w:tcMar>
          </w:tcPr>
          <w:p w14:paraId="73E2A711"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435 (70%)</w:t>
            </w:r>
          </w:p>
        </w:tc>
        <w:tc>
          <w:tcPr>
            <w:tcW w:w="813" w:type="dxa"/>
            <w:shd w:val="clear" w:color="auto" w:fill="B8CCE4" w:themeFill="accent1" w:themeFillTint="66"/>
            <w:tcMar>
              <w:left w:w="0" w:type="dxa"/>
              <w:right w:w="0" w:type="dxa"/>
            </w:tcMar>
          </w:tcPr>
          <w:p w14:paraId="593036A1"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4 (0.6%)</w:t>
            </w:r>
          </w:p>
        </w:tc>
        <w:tc>
          <w:tcPr>
            <w:tcW w:w="950" w:type="dxa"/>
            <w:shd w:val="clear" w:color="auto" w:fill="E5B8B7" w:themeFill="accent2" w:themeFillTint="66"/>
            <w:tcMar>
              <w:left w:w="0" w:type="dxa"/>
              <w:right w:w="0" w:type="dxa"/>
            </w:tcMar>
          </w:tcPr>
          <w:p w14:paraId="29AC9748"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184 (30%)</w:t>
            </w:r>
          </w:p>
        </w:tc>
        <w:tc>
          <w:tcPr>
            <w:tcW w:w="0" w:type="auto"/>
            <w:shd w:val="clear" w:color="auto" w:fill="D6E3BC" w:themeFill="accent3" w:themeFillTint="66"/>
            <w:tcMar>
              <w:left w:w="0" w:type="dxa"/>
              <w:right w:w="0" w:type="dxa"/>
            </w:tcMar>
          </w:tcPr>
          <w:p w14:paraId="5D3461FF"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288 (50%)</w:t>
            </w:r>
          </w:p>
        </w:tc>
        <w:tc>
          <w:tcPr>
            <w:tcW w:w="0" w:type="auto"/>
            <w:shd w:val="clear" w:color="auto" w:fill="B8CCE4" w:themeFill="accent1" w:themeFillTint="66"/>
            <w:tcMar>
              <w:left w:w="0" w:type="dxa"/>
              <w:right w:w="0" w:type="dxa"/>
            </w:tcMar>
          </w:tcPr>
          <w:p w14:paraId="3DA0605C"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3 (0.5%)</w:t>
            </w:r>
          </w:p>
        </w:tc>
        <w:tc>
          <w:tcPr>
            <w:tcW w:w="0" w:type="auto"/>
            <w:shd w:val="clear" w:color="auto" w:fill="E5B8B7" w:themeFill="accent2" w:themeFillTint="66"/>
            <w:tcMar>
              <w:left w:w="0" w:type="dxa"/>
              <w:right w:w="0" w:type="dxa"/>
            </w:tcMar>
          </w:tcPr>
          <w:p w14:paraId="4C9D7267"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285 (49%)</w:t>
            </w:r>
          </w:p>
        </w:tc>
        <w:tc>
          <w:tcPr>
            <w:tcW w:w="0" w:type="auto"/>
            <w:shd w:val="clear" w:color="auto" w:fill="D6E3BC" w:themeFill="accent3" w:themeFillTint="66"/>
            <w:tcMar>
              <w:left w:w="0" w:type="dxa"/>
              <w:right w:w="0" w:type="dxa"/>
            </w:tcMar>
          </w:tcPr>
          <w:p w14:paraId="4F3AB01C"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298 (53%)</w:t>
            </w:r>
          </w:p>
        </w:tc>
        <w:tc>
          <w:tcPr>
            <w:tcW w:w="0" w:type="auto"/>
            <w:shd w:val="clear" w:color="auto" w:fill="B8CCE4" w:themeFill="accent1" w:themeFillTint="66"/>
            <w:tcMar>
              <w:left w:w="0" w:type="dxa"/>
              <w:right w:w="0" w:type="dxa"/>
            </w:tcMar>
          </w:tcPr>
          <w:p w14:paraId="19830215" w14:textId="29827698" w:rsidR="00A770EE" w:rsidRPr="007219FD" w:rsidRDefault="008B6A06" w:rsidP="00C43704">
            <w:pPr>
              <w:keepNext/>
              <w:spacing w:before="40" w:after="40"/>
              <w:jc w:val="center"/>
              <w:rPr>
                <w:rFonts w:ascii="Arial" w:hAnsi="Arial" w:cs="Arial"/>
                <w:sz w:val="18"/>
                <w:szCs w:val="18"/>
              </w:rPr>
            </w:pPr>
            <w:r w:rsidRPr="007219FD">
              <w:rPr>
                <w:rFonts w:ascii="Arial" w:hAnsi="Arial" w:cs="Arial"/>
                <w:sz w:val="18"/>
                <w:szCs w:val="18"/>
              </w:rPr>
              <w:t>-</w:t>
            </w:r>
          </w:p>
        </w:tc>
        <w:tc>
          <w:tcPr>
            <w:tcW w:w="0" w:type="auto"/>
            <w:shd w:val="clear" w:color="auto" w:fill="E5B8B7" w:themeFill="accent2" w:themeFillTint="66"/>
            <w:tcMar>
              <w:left w:w="0" w:type="dxa"/>
              <w:right w:w="0" w:type="dxa"/>
            </w:tcMar>
          </w:tcPr>
          <w:p w14:paraId="51F3A649"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267 (47%)</w:t>
            </w:r>
          </w:p>
        </w:tc>
        <w:tc>
          <w:tcPr>
            <w:tcW w:w="0" w:type="auto"/>
            <w:shd w:val="clear" w:color="auto" w:fill="D6E3BC" w:themeFill="accent3" w:themeFillTint="66"/>
            <w:tcMar>
              <w:left w:w="0" w:type="dxa"/>
              <w:right w:w="0" w:type="dxa"/>
            </w:tcMar>
          </w:tcPr>
          <w:p w14:paraId="0B3F2360"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334 (55%)</w:t>
            </w:r>
          </w:p>
        </w:tc>
        <w:tc>
          <w:tcPr>
            <w:tcW w:w="0" w:type="auto"/>
            <w:shd w:val="clear" w:color="auto" w:fill="B8CCE4" w:themeFill="accent1" w:themeFillTint="66"/>
            <w:tcMar>
              <w:left w:w="0" w:type="dxa"/>
              <w:right w:w="0" w:type="dxa"/>
            </w:tcMar>
          </w:tcPr>
          <w:p w14:paraId="103CE016" w14:textId="3111CF8A" w:rsidR="00A770EE" w:rsidRPr="007219FD" w:rsidRDefault="008B6A06" w:rsidP="00C43704">
            <w:pPr>
              <w:keepNext/>
              <w:spacing w:before="40" w:after="40"/>
              <w:jc w:val="center"/>
              <w:rPr>
                <w:rFonts w:ascii="Arial" w:hAnsi="Arial" w:cs="Arial"/>
                <w:sz w:val="18"/>
                <w:szCs w:val="18"/>
              </w:rPr>
            </w:pPr>
            <w:r w:rsidRPr="007219FD">
              <w:rPr>
                <w:rFonts w:ascii="Arial" w:hAnsi="Arial" w:cs="Arial"/>
                <w:sz w:val="18"/>
                <w:szCs w:val="18"/>
              </w:rPr>
              <w:t>-</w:t>
            </w:r>
          </w:p>
        </w:tc>
        <w:tc>
          <w:tcPr>
            <w:tcW w:w="0" w:type="auto"/>
            <w:shd w:val="clear" w:color="auto" w:fill="E5B8B7" w:themeFill="accent2" w:themeFillTint="66"/>
            <w:tcMar>
              <w:left w:w="0" w:type="dxa"/>
              <w:right w:w="0" w:type="dxa"/>
            </w:tcMar>
          </w:tcPr>
          <w:p w14:paraId="0A6D670A"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273 (45%)</w:t>
            </w:r>
          </w:p>
        </w:tc>
        <w:tc>
          <w:tcPr>
            <w:tcW w:w="0" w:type="auto"/>
            <w:gridSpan w:val="2"/>
            <w:shd w:val="clear" w:color="auto" w:fill="D6E3BC" w:themeFill="accent3" w:themeFillTint="66"/>
            <w:tcMar>
              <w:left w:w="0" w:type="dxa"/>
              <w:right w:w="0" w:type="dxa"/>
            </w:tcMar>
          </w:tcPr>
          <w:p w14:paraId="2216A335"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368 (65%)</w:t>
            </w:r>
          </w:p>
        </w:tc>
        <w:tc>
          <w:tcPr>
            <w:tcW w:w="0" w:type="auto"/>
            <w:shd w:val="clear" w:color="auto" w:fill="B8CCE4" w:themeFill="accent1" w:themeFillTint="66"/>
            <w:tcMar>
              <w:left w:w="0" w:type="dxa"/>
              <w:right w:w="0" w:type="dxa"/>
            </w:tcMar>
          </w:tcPr>
          <w:p w14:paraId="597FE10C" w14:textId="0CDA03E9" w:rsidR="00A770EE" w:rsidRPr="007219FD" w:rsidRDefault="008B6A06" w:rsidP="00C43704">
            <w:pPr>
              <w:keepNext/>
              <w:spacing w:before="40" w:after="40"/>
              <w:jc w:val="center"/>
              <w:rPr>
                <w:rFonts w:ascii="Arial" w:hAnsi="Arial" w:cs="Arial"/>
                <w:sz w:val="18"/>
                <w:szCs w:val="18"/>
              </w:rPr>
            </w:pPr>
            <w:r w:rsidRPr="007219FD">
              <w:rPr>
                <w:rFonts w:ascii="Arial" w:hAnsi="Arial" w:cs="Arial"/>
                <w:sz w:val="18"/>
                <w:szCs w:val="18"/>
              </w:rPr>
              <w:t>-</w:t>
            </w:r>
          </w:p>
        </w:tc>
        <w:tc>
          <w:tcPr>
            <w:tcW w:w="0" w:type="auto"/>
            <w:shd w:val="clear" w:color="auto" w:fill="E5B8B7" w:themeFill="accent2" w:themeFillTint="66"/>
            <w:tcMar>
              <w:left w:w="0" w:type="dxa"/>
              <w:right w:w="0" w:type="dxa"/>
            </w:tcMar>
          </w:tcPr>
          <w:p w14:paraId="19E97D6D"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201 (35%)</w:t>
            </w:r>
          </w:p>
        </w:tc>
      </w:tr>
      <w:tr w:rsidR="009A744E" w:rsidRPr="0081559D" w14:paraId="192A93F2" w14:textId="77777777" w:rsidTr="00614548">
        <w:trPr>
          <w:cantSplit/>
          <w:trHeight w:val="333"/>
        </w:trPr>
        <w:tc>
          <w:tcPr>
            <w:tcW w:w="0" w:type="auto"/>
            <w:shd w:val="clear" w:color="auto" w:fill="D9D9D9" w:themeFill="background1" w:themeFillShade="D9"/>
            <w:tcMar>
              <w:left w:w="0" w:type="dxa"/>
              <w:right w:w="0" w:type="dxa"/>
            </w:tcMar>
          </w:tcPr>
          <w:p w14:paraId="42A1DCA6" w14:textId="5B76AFAC" w:rsidR="00A770EE" w:rsidRPr="007219FD" w:rsidRDefault="00A83B7D" w:rsidP="00C43704">
            <w:pPr>
              <w:keepNext/>
              <w:spacing w:before="40" w:after="40"/>
              <w:ind w:left="57"/>
              <w:rPr>
                <w:rFonts w:ascii="Arial" w:hAnsi="Arial" w:cs="Arial"/>
                <w:sz w:val="18"/>
                <w:szCs w:val="18"/>
              </w:rPr>
            </w:pPr>
            <w:r w:rsidRPr="007219FD">
              <w:rPr>
                <w:rFonts w:ascii="Arial" w:hAnsi="Arial" w:cs="Arial"/>
                <w:sz w:val="18"/>
                <w:szCs w:val="18"/>
              </w:rPr>
              <w:t>Te Manawa Taki</w:t>
            </w:r>
          </w:p>
        </w:tc>
        <w:tc>
          <w:tcPr>
            <w:tcW w:w="0" w:type="auto"/>
            <w:shd w:val="clear" w:color="auto" w:fill="D6E3BC" w:themeFill="accent3" w:themeFillTint="66"/>
            <w:tcMar>
              <w:left w:w="0" w:type="dxa"/>
              <w:right w:w="0" w:type="dxa"/>
            </w:tcMar>
          </w:tcPr>
          <w:p w14:paraId="569AAA90"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204 (73%)</w:t>
            </w:r>
          </w:p>
        </w:tc>
        <w:tc>
          <w:tcPr>
            <w:tcW w:w="813" w:type="dxa"/>
            <w:shd w:val="clear" w:color="auto" w:fill="B8CCE4" w:themeFill="accent1" w:themeFillTint="66"/>
            <w:tcMar>
              <w:left w:w="0" w:type="dxa"/>
              <w:right w:w="0" w:type="dxa"/>
            </w:tcMar>
          </w:tcPr>
          <w:p w14:paraId="068E437D" w14:textId="55BF31BA" w:rsidR="00A770EE" w:rsidRPr="007219FD" w:rsidRDefault="008B6A06" w:rsidP="00C43704">
            <w:pPr>
              <w:keepNext/>
              <w:spacing w:before="40" w:after="40"/>
              <w:jc w:val="center"/>
              <w:rPr>
                <w:rFonts w:ascii="Arial" w:hAnsi="Arial" w:cs="Arial"/>
                <w:sz w:val="18"/>
                <w:szCs w:val="18"/>
              </w:rPr>
            </w:pPr>
            <w:r w:rsidRPr="007219FD">
              <w:rPr>
                <w:rFonts w:ascii="Arial" w:hAnsi="Arial" w:cs="Arial"/>
                <w:sz w:val="18"/>
                <w:szCs w:val="18"/>
              </w:rPr>
              <w:t>-</w:t>
            </w:r>
          </w:p>
        </w:tc>
        <w:tc>
          <w:tcPr>
            <w:tcW w:w="950" w:type="dxa"/>
            <w:shd w:val="clear" w:color="auto" w:fill="E5B8B7" w:themeFill="accent2" w:themeFillTint="66"/>
            <w:tcMar>
              <w:left w:w="0" w:type="dxa"/>
              <w:right w:w="0" w:type="dxa"/>
            </w:tcMar>
          </w:tcPr>
          <w:p w14:paraId="1ABFB87A"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74 (27%)</w:t>
            </w:r>
          </w:p>
        </w:tc>
        <w:tc>
          <w:tcPr>
            <w:tcW w:w="0" w:type="auto"/>
            <w:shd w:val="clear" w:color="auto" w:fill="D6E3BC" w:themeFill="accent3" w:themeFillTint="66"/>
            <w:tcMar>
              <w:left w:w="0" w:type="dxa"/>
              <w:right w:w="0" w:type="dxa"/>
            </w:tcMar>
          </w:tcPr>
          <w:p w14:paraId="4814DE49"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192 (71%)</w:t>
            </w:r>
          </w:p>
        </w:tc>
        <w:tc>
          <w:tcPr>
            <w:tcW w:w="0" w:type="auto"/>
            <w:shd w:val="clear" w:color="auto" w:fill="B8CCE4" w:themeFill="accent1" w:themeFillTint="66"/>
            <w:tcMar>
              <w:left w:w="0" w:type="dxa"/>
              <w:right w:w="0" w:type="dxa"/>
            </w:tcMar>
          </w:tcPr>
          <w:p w14:paraId="63A078AC" w14:textId="0CB106F1" w:rsidR="00A770EE" w:rsidRPr="007219FD" w:rsidRDefault="008B6A06" w:rsidP="00C43704">
            <w:pPr>
              <w:keepNext/>
              <w:spacing w:before="40" w:after="40"/>
              <w:jc w:val="center"/>
              <w:rPr>
                <w:rFonts w:ascii="Arial" w:hAnsi="Arial" w:cs="Arial"/>
                <w:sz w:val="18"/>
                <w:szCs w:val="18"/>
              </w:rPr>
            </w:pPr>
            <w:r w:rsidRPr="007219FD">
              <w:rPr>
                <w:rFonts w:ascii="Arial" w:hAnsi="Arial" w:cs="Arial"/>
                <w:sz w:val="18"/>
                <w:szCs w:val="18"/>
              </w:rPr>
              <w:t>-</w:t>
            </w:r>
          </w:p>
        </w:tc>
        <w:tc>
          <w:tcPr>
            <w:tcW w:w="0" w:type="auto"/>
            <w:shd w:val="clear" w:color="auto" w:fill="E5B8B7" w:themeFill="accent2" w:themeFillTint="66"/>
            <w:tcMar>
              <w:left w:w="0" w:type="dxa"/>
              <w:right w:w="0" w:type="dxa"/>
            </w:tcMar>
          </w:tcPr>
          <w:p w14:paraId="1E425CBE"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80 (29%)</w:t>
            </w:r>
          </w:p>
        </w:tc>
        <w:tc>
          <w:tcPr>
            <w:tcW w:w="0" w:type="auto"/>
            <w:shd w:val="clear" w:color="auto" w:fill="D6E3BC" w:themeFill="accent3" w:themeFillTint="66"/>
            <w:tcMar>
              <w:left w:w="0" w:type="dxa"/>
              <w:right w:w="0" w:type="dxa"/>
            </w:tcMar>
          </w:tcPr>
          <w:p w14:paraId="72EC9AF8"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230 (75%)</w:t>
            </w:r>
          </w:p>
        </w:tc>
        <w:tc>
          <w:tcPr>
            <w:tcW w:w="0" w:type="auto"/>
            <w:shd w:val="clear" w:color="auto" w:fill="B8CCE4" w:themeFill="accent1" w:themeFillTint="66"/>
            <w:tcMar>
              <w:left w:w="0" w:type="dxa"/>
              <w:right w:w="0" w:type="dxa"/>
            </w:tcMar>
          </w:tcPr>
          <w:p w14:paraId="7A0213E7"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1 (0.3%)</w:t>
            </w:r>
          </w:p>
        </w:tc>
        <w:tc>
          <w:tcPr>
            <w:tcW w:w="0" w:type="auto"/>
            <w:shd w:val="clear" w:color="auto" w:fill="E5B8B7" w:themeFill="accent2" w:themeFillTint="66"/>
            <w:tcMar>
              <w:left w:w="0" w:type="dxa"/>
              <w:right w:w="0" w:type="dxa"/>
            </w:tcMar>
          </w:tcPr>
          <w:p w14:paraId="3CC26FD7"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75 (25%)</w:t>
            </w:r>
          </w:p>
        </w:tc>
        <w:tc>
          <w:tcPr>
            <w:tcW w:w="0" w:type="auto"/>
            <w:shd w:val="clear" w:color="auto" w:fill="D6E3BC" w:themeFill="accent3" w:themeFillTint="66"/>
            <w:tcMar>
              <w:left w:w="0" w:type="dxa"/>
              <w:right w:w="0" w:type="dxa"/>
            </w:tcMar>
          </w:tcPr>
          <w:p w14:paraId="0A496CBE"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209 (72%)</w:t>
            </w:r>
          </w:p>
        </w:tc>
        <w:tc>
          <w:tcPr>
            <w:tcW w:w="0" w:type="auto"/>
            <w:shd w:val="clear" w:color="auto" w:fill="B8CCE4" w:themeFill="accent1" w:themeFillTint="66"/>
            <w:tcMar>
              <w:left w:w="0" w:type="dxa"/>
              <w:right w:w="0" w:type="dxa"/>
            </w:tcMar>
          </w:tcPr>
          <w:p w14:paraId="3DDD5C23"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5 (1.7%)</w:t>
            </w:r>
          </w:p>
        </w:tc>
        <w:tc>
          <w:tcPr>
            <w:tcW w:w="0" w:type="auto"/>
            <w:shd w:val="clear" w:color="auto" w:fill="E5B8B7" w:themeFill="accent2" w:themeFillTint="66"/>
            <w:tcMar>
              <w:left w:w="0" w:type="dxa"/>
              <w:right w:w="0" w:type="dxa"/>
            </w:tcMar>
          </w:tcPr>
          <w:p w14:paraId="70247D82"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76 (26%)</w:t>
            </w:r>
          </w:p>
        </w:tc>
        <w:tc>
          <w:tcPr>
            <w:tcW w:w="0" w:type="auto"/>
            <w:gridSpan w:val="2"/>
            <w:shd w:val="clear" w:color="auto" w:fill="D6E3BC" w:themeFill="accent3" w:themeFillTint="66"/>
            <w:tcMar>
              <w:left w:w="0" w:type="dxa"/>
              <w:right w:w="0" w:type="dxa"/>
            </w:tcMar>
          </w:tcPr>
          <w:p w14:paraId="42EFD96A"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214 (78%)</w:t>
            </w:r>
          </w:p>
        </w:tc>
        <w:tc>
          <w:tcPr>
            <w:tcW w:w="0" w:type="auto"/>
            <w:shd w:val="clear" w:color="auto" w:fill="B8CCE4" w:themeFill="accent1" w:themeFillTint="66"/>
            <w:tcMar>
              <w:left w:w="0" w:type="dxa"/>
              <w:right w:w="0" w:type="dxa"/>
            </w:tcMar>
          </w:tcPr>
          <w:p w14:paraId="067494A6"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3 (1.1%)</w:t>
            </w:r>
          </w:p>
        </w:tc>
        <w:tc>
          <w:tcPr>
            <w:tcW w:w="0" w:type="auto"/>
            <w:shd w:val="clear" w:color="auto" w:fill="E5B8B7" w:themeFill="accent2" w:themeFillTint="66"/>
            <w:tcMar>
              <w:left w:w="0" w:type="dxa"/>
              <w:right w:w="0" w:type="dxa"/>
            </w:tcMar>
          </w:tcPr>
          <w:p w14:paraId="41774F50"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57 (21%)</w:t>
            </w:r>
          </w:p>
        </w:tc>
      </w:tr>
      <w:tr w:rsidR="009A744E" w:rsidRPr="0081559D" w14:paraId="48365AE4" w14:textId="77777777" w:rsidTr="00614548">
        <w:trPr>
          <w:cantSplit/>
          <w:trHeight w:val="333"/>
        </w:trPr>
        <w:tc>
          <w:tcPr>
            <w:tcW w:w="0" w:type="auto"/>
            <w:tcMar>
              <w:left w:w="0" w:type="dxa"/>
              <w:right w:w="0" w:type="dxa"/>
            </w:tcMar>
          </w:tcPr>
          <w:p w14:paraId="117A6343" w14:textId="519AB0BD" w:rsidR="00A770EE" w:rsidRPr="007219FD" w:rsidRDefault="00A83B7D" w:rsidP="00C43704">
            <w:pPr>
              <w:keepNext/>
              <w:spacing w:before="40" w:after="40"/>
              <w:ind w:left="57"/>
              <w:rPr>
                <w:rFonts w:ascii="Arial" w:hAnsi="Arial" w:cs="Arial"/>
                <w:sz w:val="18"/>
                <w:szCs w:val="18"/>
              </w:rPr>
            </w:pPr>
            <w:r w:rsidRPr="007219FD">
              <w:rPr>
                <w:rFonts w:ascii="Arial" w:hAnsi="Arial" w:cs="Arial"/>
                <w:sz w:val="18"/>
                <w:szCs w:val="18"/>
              </w:rPr>
              <w:t>Te Waipounamu</w:t>
            </w:r>
          </w:p>
        </w:tc>
        <w:tc>
          <w:tcPr>
            <w:tcW w:w="0" w:type="auto"/>
            <w:shd w:val="clear" w:color="auto" w:fill="D6E3BC" w:themeFill="accent3" w:themeFillTint="66"/>
            <w:tcMar>
              <w:left w:w="0" w:type="dxa"/>
              <w:right w:w="0" w:type="dxa"/>
            </w:tcMar>
          </w:tcPr>
          <w:p w14:paraId="1F3ECB99"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139 (54%)</w:t>
            </w:r>
          </w:p>
        </w:tc>
        <w:tc>
          <w:tcPr>
            <w:tcW w:w="813" w:type="dxa"/>
            <w:shd w:val="clear" w:color="auto" w:fill="B8CCE4" w:themeFill="accent1" w:themeFillTint="66"/>
            <w:tcMar>
              <w:left w:w="0" w:type="dxa"/>
              <w:right w:w="0" w:type="dxa"/>
            </w:tcMar>
          </w:tcPr>
          <w:p w14:paraId="47156048"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2 (0.8%)</w:t>
            </w:r>
          </w:p>
        </w:tc>
        <w:tc>
          <w:tcPr>
            <w:tcW w:w="950" w:type="dxa"/>
            <w:shd w:val="clear" w:color="auto" w:fill="E5B8B7" w:themeFill="accent2" w:themeFillTint="66"/>
            <w:tcMar>
              <w:left w:w="0" w:type="dxa"/>
              <w:right w:w="0" w:type="dxa"/>
            </w:tcMar>
          </w:tcPr>
          <w:p w14:paraId="1A1B90BC"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118 (46%)</w:t>
            </w:r>
          </w:p>
        </w:tc>
        <w:tc>
          <w:tcPr>
            <w:tcW w:w="0" w:type="auto"/>
            <w:shd w:val="clear" w:color="auto" w:fill="D6E3BC" w:themeFill="accent3" w:themeFillTint="66"/>
            <w:tcMar>
              <w:left w:w="0" w:type="dxa"/>
              <w:right w:w="0" w:type="dxa"/>
            </w:tcMar>
          </w:tcPr>
          <w:p w14:paraId="2E8C4953"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147 (67%)</w:t>
            </w:r>
          </w:p>
        </w:tc>
        <w:tc>
          <w:tcPr>
            <w:tcW w:w="0" w:type="auto"/>
            <w:shd w:val="clear" w:color="auto" w:fill="B8CCE4" w:themeFill="accent1" w:themeFillTint="66"/>
            <w:tcMar>
              <w:left w:w="0" w:type="dxa"/>
              <w:right w:w="0" w:type="dxa"/>
            </w:tcMar>
          </w:tcPr>
          <w:p w14:paraId="56E5C480"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2 (0.9%)</w:t>
            </w:r>
          </w:p>
        </w:tc>
        <w:tc>
          <w:tcPr>
            <w:tcW w:w="0" w:type="auto"/>
            <w:shd w:val="clear" w:color="auto" w:fill="E5B8B7" w:themeFill="accent2" w:themeFillTint="66"/>
            <w:tcMar>
              <w:left w:w="0" w:type="dxa"/>
              <w:right w:w="0" w:type="dxa"/>
            </w:tcMar>
          </w:tcPr>
          <w:p w14:paraId="47B04A0D"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71 (32%)</w:t>
            </w:r>
          </w:p>
        </w:tc>
        <w:tc>
          <w:tcPr>
            <w:tcW w:w="0" w:type="auto"/>
            <w:shd w:val="clear" w:color="auto" w:fill="D6E3BC" w:themeFill="accent3" w:themeFillTint="66"/>
            <w:tcMar>
              <w:left w:w="0" w:type="dxa"/>
              <w:right w:w="0" w:type="dxa"/>
            </w:tcMar>
          </w:tcPr>
          <w:p w14:paraId="5115AF9C"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199 (68%)</w:t>
            </w:r>
          </w:p>
        </w:tc>
        <w:tc>
          <w:tcPr>
            <w:tcW w:w="0" w:type="auto"/>
            <w:shd w:val="clear" w:color="auto" w:fill="B8CCE4" w:themeFill="accent1" w:themeFillTint="66"/>
            <w:tcMar>
              <w:left w:w="0" w:type="dxa"/>
              <w:right w:w="0" w:type="dxa"/>
            </w:tcMar>
          </w:tcPr>
          <w:p w14:paraId="47FEDA2C" w14:textId="5E88F236" w:rsidR="00A770EE" w:rsidRPr="007219FD" w:rsidRDefault="008B6A06" w:rsidP="00C43704">
            <w:pPr>
              <w:keepNext/>
              <w:spacing w:before="40" w:after="40"/>
              <w:jc w:val="center"/>
              <w:rPr>
                <w:rFonts w:ascii="Arial" w:hAnsi="Arial" w:cs="Arial"/>
                <w:sz w:val="18"/>
                <w:szCs w:val="18"/>
              </w:rPr>
            </w:pPr>
            <w:r w:rsidRPr="007219FD">
              <w:rPr>
                <w:rFonts w:ascii="Arial" w:hAnsi="Arial" w:cs="Arial"/>
                <w:sz w:val="18"/>
                <w:szCs w:val="18"/>
              </w:rPr>
              <w:t>-</w:t>
            </w:r>
          </w:p>
        </w:tc>
        <w:tc>
          <w:tcPr>
            <w:tcW w:w="0" w:type="auto"/>
            <w:shd w:val="clear" w:color="auto" w:fill="E5B8B7" w:themeFill="accent2" w:themeFillTint="66"/>
            <w:tcMar>
              <w:left w:w="0" w:type="dxa"/>
              <w:right w:w="0" w:type="dxa"/>
            </w:tcMar>
          </w:tcPr>
          <w:p w14:paraId="1704B669"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93 (32%)</w:t>
            </w:r>
          </w:p>
        </w:tc>
        <w:tc>
          <w:tcPr>
            <w:tcW w:w="0" w:type="auto"/>
            <w:shd w:val="clear" w:color="auto" w:fill="D6E3BC" w:themeFill="accent3" w:themeFillTint="66"/>
            <w:tcMar>
              <w:left w:w="0" w:type="dxa"/>
              <w:right w:w="0" w:type="dxa"/>
            </w:tcMar>
          </w:tcPr>
          <w:p w14:paraId="2AD68741"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103 (43%)</w:t>
            </w:r>
          </w:p>
        </w:tc>
        <w:tc>
          <w:tcPr>
            <w:tcW w:w="0" w:type="auto"/>
            <w:shd w:val="clear" w:color="auto" w:fill="B8CCE4" w:themeFill="accent1" w:themeFillTint="66"/>
            <w:tcMar>
              <w:left w:w="0" w:type="dxa"/>
              <w:right w:w="0" w:type="dxa"/>
            </w:tcMar>
          </w:tcPr>
          <w:p w14:paraId="030F896E"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11 (4.5%)</w:t>
            </w:r>
          </w:p>
        </w:tc>
        <w:tc>
          <w:tcPr>
            <w:tcW w:w="0" w:type="auto"/>
            <w:shd w:val="clear" w:color="auto" w:fill="E5B8B7" w:themeFill="accent2" w:themeFillTint="66"/>
            <w:tcMar>
              <w:left w:w="0" w:type="dxa"/>
              <w:right w:w="0" w:type="dxa"/>
            </w:tcMar>
          </w:tcPr>
          <w:p w14:paraId="0617F903"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128 (53%)</w:t>
            </w:r>
          </w:p>
        </w:tc>
        <w:tc>
          <w:tcPr>
            <w:tcW w:w="0" w:type="auto"/>
            <w:gridSpan w:val="2"/>
            <w:shd w:val="clear" w:color="auto" w:fill="D6E3BC" w:themeFill="accent3" w:themeFillTint="66"/>
            <w:tcMar>
              <w:left w:w="0" w:type="dxa"/>
              <w:right w:w="0" w:type="dxa"/>
            </w:tcMar>
          </w:tcPr>
          <w:p w14:paraId="60B89679"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50 (37%)</w:t>
            </w:r>
          </w:p>
        </w:tc>
        <w:tc>
          <w:tcPr>
            <w:tcW w:w="0" w:type="auto"/>
            <w:shd w:val="clear" w:color="auto" w:fill="B8CCE4" w:themeFill="accent1" w:themeFillTint="66"/>
            <w:tcMar>
              <w:left w:w="0" w:type="dxa"/>
              <w:right w:w="0" w:type="dxa"/>
            </w:tcMar>
          </w:tcPr>
          <w:p w14:paraId="24717B23" w14:textId="72BDC5FF" w:rsidR="00A770EE" w:rsidRPr="007219FD" w:rsidRDefault="008B6A06" w:rsidP="00C43704">
            <w:pPr>
              <w:keepNext/>
              <w:spacing w:before="40" w:after="40"/>
              <w:jc w:val="center"/>
              <w:rPr>
                <w:rFonts w:ascii="Arial" w:hAnsi="Arial" w:cs="Arial"/>
                <w:sz w:val="18"/>
                <w:szCs w:val="18"/>
              </w:rPr>
            </w:pPr>
            <w:r w:rsidRPr="007219FD">
              <w:rPr>
                <w:rFonts w:ascii="Arial" w:hAnsi="Arial" w:cs="Arial"/>
                <w:sz w:val="18"/>
                <w:szCs w:val="18"/>
              </w:rPr>
              <w:t>-</w:t>
            </w:r>
          </w:p>
        </w:tc>
        <w:tc>
          <w:tcPr>
            <w:tcW w:w="0" w:type="auto"/>
            <w:shd w:val="clear" w:color="auto" w:fill="E5B8B7" w:themeFill="accent2" w:themeFillTint="66"/>
            <w:tcMar>
              <w:left w:w="0" w:type="dxa"/>
              <w:right w:w="0" w:type="dxa"/>
            </w:tcMar>
          </w:tcPr>
          <w:p w14:paraId="308DBA71" w14:textId="77777777" w:rsidR="00A770EE" w:rsidRPr="007219FD" w:rsidRDefault="00A83B7D" w:rsidP="00C43704">
            <w:pPr>
              <w:keepNext/>
              <w:spacing w:before="40" w:after="40"/>
              <w:jc w:val="center"/>
              <w:rPr>
                <w:rFonts w:ascii="Arial" w:hAnsi="Arial" w:cs="Arial"/>
                <w:sz w:val="18"/>
                <w:szCs w:val="18"/>
              </w:rPr>
            </w:pPr>
            <w:r w:rsidRPr="007219FD">
              <w:rPr>
                <w:rFonts w:ascii="Arial" w:hAnsi="Arial" w:cs="Arial"/>
                <w:sz w:val="18"/>
                <w:szCs w:val="18"/>
              </w:rPr>
              <w:t>86 (63%)</w:t>
            </w:r>
          </w:p>
        </w:tc>
      </w:tr>
    </w:tbl>
    <w:p w14:paraId="502B220D" w14:textId="666C7846" w:rsidR="00A770EE" w:rsidRPr="0081559D" w:rsidRDefault="00614548" w:rsidP="00614548">
      <w:pPr>
        <w:pStyle w:val="FootnoteBlockText"/>
      </w:pPr>
      <w:r w:rsidRPr="0081559D">
        <w:rPr>
          <w:vertAlign w:val="superscript"/>
          <w:lang w:val="en-NZ"/>
        </w:rPr>
        <w:t>1</w:t>
      </w:r>
      <w:r w:rsidR="00223338">
        <w:rPr>
          <w:lang w:val="en-NZ"/>
        </w:rPr>
        <w:t>N</w:t>
      </w:r>
      <w:r w:rsidRPr="0081559D">
        <w:rPr>
          <w:lang w:val="en-NZ"/>
        </w:rPr>
        <w:t xml:space="preserve"> (row % per year, rounding</w:t>
      </w:r>
      <w:r w:rsidRPr="0081559D">
        <w:t xml:space="preserve"> to 1 decimal place if low counts)</w:t>
      </w:r>
      <w:r w:rsidR="00A83B7D" w:rsidRPr="0081559D">
        <w:br w:type="page"/>
      </w:r>
    </w:p>
    <w:p w14:paraId="5D02AF26" w14:textId="56B31987" w:rsidR="00BF24BA" w:rsidRPr="0081559D" w:rsidRDefault="00BF24BA" w:rsidP="00BF24BA">
      <w:pPr>
        <w:pStyle w:val="tablefigheading"/>
        <w:rPr>
          <w:rFonts w:ascii="Arial" w:hAnsi="Arial" w:cs="Arial"/>
        </w:rPr>
      </w:pPr>
      <w:bookmarkStart w:id="60" w:name="_Ref204073412"/>
      <w:bookmarkStart w:id="61" w:name="_Toc204767026"/>
      <w:bookmarkStart w:id="62" w:name="appendix-table-5---tetracycline"/>
      <w:bookmarkEnd w:id="59"/>
      <w:r w:rsidRPr="0081559D">
        <w:rPr>
          <w:rFonts w:ascii="Arial" w:hAnsi="Arial" w:cs="Arial"/>
        </w:rPr>
        <w:lastRenderedPageBreak/>
        <w:t xml:space="preserve">Table </w:t>
      </w:r>
      <w:r w:rsidR="00282B68">
        <w:rPr>
          <w:rFonts w:ascii="Arial" w:hAnsi="Arial" w:cs="Arial"/>
          <w:noProof/>
        </w:rPr>
        <w:t>9</w:t>
      </w:r>
      <w:bookmarkEnd w:id="60"/>
      <w:r w:rsidRPr="0081559D">
        <w:rPr>
          <w:rFonts w:ascii="Arial" w:hAnsi="Arial" w:cs="Arial"/>
        </w:rPr>
        <w:t>: Number &amp; proportion (%) of gonococcal isolates by susceptibility to tetracycline, New Zealand, 2020–2024 by sex, age, ethnicity and region</w:t>
      </w:r>
      <w:bookmarkEnd w:id="61"/>
    </w:p>
    <w:tbl>
      <w:tblPr>
        <w:tblStyle w:val="Table"/>
        <w:tblW w:w="13595" w:type="dxa"/>
        <w:tbl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insideH w:val="single" w:sz="6" w:space="0" w:color="BFBFBF" w:themeColor="background1" w:themeShade="BF"/>
          <w:insideV w:val="single" w:sz="6" w:space="0" w:color="BFBFBF" w:themeColor="background1" w:themeShade="BF"/>
        </w:tblBorders>
        <w:tblCellMar>
          <w:left w:w="60" w:type="dxa"/>
          <w:right w:w="60" w:type="dxa"/>
        </w:tblCellMar>
        <w:tblLook w:val="0000" w:firstRow="0" w:lastRow="0" w:firstColumn="0" w:lastColumn="0" w:noHBand="0" w:noVBand="0"/>
      </w:tblPr>
      <w:tblGrid>
        <w:gridCol w:w="1399"/>
        <w:gridCol w:w="833"/>
        <w:gridCol w:w="758"/>
        <w:gridCol w:w="842"/>
        <w:gridCol w:w="734"/>
        <w:gridCol w:w="770"/>
        <w:gridCol w:w="842"/>
        <w:gridCol w:w="832"/>
        <w:gridCol w:w="867"/>
        <w:gridCol w:w="848"/>
        <w:gridCol w:w="832"/>
        <w:gridCol w:w="758"/>
        <w:gridCol w:w="848"/>
        <w:gridCol w:w="826"/>
        <w:gridCol w:w="758"/>
        <w:gridCol w:w="848"/>
      </w:tblGrid>
      <w:tr w:rsidR="00C43704" w:rsidRPr="0081559D" w14:paraId="20611A9A" w14:textId="77777777" w:rsidTr="00D53904">
        <w:trPr>
          <w:cantSplit/>
          <w:trHeight w:val="407"/>
          <w:tblHeader/>
        </w:trPr>
        <w:tc>
          <w:tcPr>
            <w:tcW w:w="1398" w:type="dxa"/>
            <w:vMerge w:val="restart"/>
            <w:shd w:val="clear" w:color="auto" w:fill="0097DB"/>
            <w:tcMar>
              <w:left w:w="0" w:type="dxa"/>
              <w:right w:w="0" w:type="dxa"/>
            </w:tcMar>
            <w:vAlign w:val="center"/>
          </w:tcPr>
          <w:p w14:paraId="4D658A15" w14:textId="5CDE2407" w:rsidR="00C43704" w:rsidRPr="0081559D" w:rsidRDefault="00C43704" w:rsidP="00C43704">
            <w:pPr>
              <w:keepNext/>
              <w:spacing w:before="40" w:after="40"/>
              <w:ind w:left="57"/>
              <w:rPr>
                <w:rFonts w:ascii="Arial" w:hAnsi="Arial" w:cs="Arial"/>
              </w:rPr>
            </w:pPr>
            <w:r w:rsidRPr="0081559D">
              <w:rPr>
                <w:rFonts w:ascii="Arial" w:hAnsi="Arial" w:cs="Arial"/>
                <w:b/>
                <w:bCs/>
                <w:color w:val="FFFFFF" w:themeColor="background1"/>
                <w:sz w:val="20"/>
                <w:szCs w:val="20"/>
              </w:rPr>
              <w:t>Sex</w:t>
            </w:r>
          </w:p>
        </w:tc>
        <w:tc>
          <w:tcPr>
            <w:tcW w:w="2433" w:type="dxa"/>
            <w:gridSpan w:val="3"/>
            <w:shd w:val="clear" w:color="auto" w:fill="0097DB"/>
            <w:tcMar>
              <w:left w:w="0" w:type="dxa"/>
              <w:right w:w="0" w:type="dxa"/>
            </w:tcMar>
          </w:tcPr>
          <w:p w14:paraId="4B6F2883" w14:textId="77777777" w:rsidR="00C43704" w:rsidRPr="0081559D" w:rsidRDefault="00C43704" w:rsidP="00C43704">
            <w:pPr>
              <w:keepNext/>
              <w:spacing w:before="120" w:after="40"/>
              <w:jc w:val="center"/>
              <w:rPr>
                <w:rFonts w:ascii="Arial" w:hAnsi="Arial" w:cs="Arial"/>
                <w:color w:val="FFFFFF" w:themeColor="background1"/>
              </w:rPr>
            </w:pPr>
            <w:r w:rsidRPr="0081559D">
              <w:rPr>
                <w:rFonts w:ascii="Arial" w:hAnsi="Arial" w:cs="Arial"/>
                <w:b/>
                <w:color w:val="FFFFFF" w:themeColor="background1"/>
                <w:sz w:val="20"/>
              </w:rPr>
              <w:t>2020</w:t>
            </w:r>
          </w:p>
        </w:tc>
        <w:tc>
          <w:tcPr>
            <w:tcW w:w="0" w:type="auto"/>
            <w:gridSpan w:val="3"/>
            <w:shd w:val="clear" w:color="auto" w:fill="0097DB"/>
            <w:tcMar>
              <w:left w:w="0" w:type="dxa"/>
              <w:right w:w="0" w:type="dxa"/>
            </w:tcMar>
          </w:tcPr>
          <w:p w14:paraId="0271FE1D" w14:textId="77777777" w:rsidR="00C43704" w:rsidRPr="0081559D" w:rsidRDefault="00C43704" w:rsidP="00C43704">
            <w:pPr>
              <w:keepNext/>
              <w:spacing w:before="120" w:after="40"/>
              <w:jc w:val="center"/>
              <w:rPr>
                <w:rFonts w:ascii="Arial" w:hAnsi="Arial" w:cs="Arial"/>
                <w:color w:val="FFFFFF" w:themeColor="background1"/>
              </w:rPr>
            </w:pPr>
            <w:r w:rsidRPr="0081559D">
              <w:rPr>
                <w:rFonts w:ascii="Arial" w:hAnsi="Arial" w:cs="Arial"/>
                <w:b/>
                <w:color w:val="FFFFFF" w:themeColor="background1"/>
                <w:sz w:val="20"/>
              </w:rPr>
              <w:t>2021</w:t>
            </w:r>
          </w:p>
        </w:tc>
        <w:tc>
          <w:tcPr>
            <w:tcW w:w="0" w:type="auto"/>
            <w:gridSpan w:val="3"/>
            <w:shd w:val="clear" w:color="auto" w:fill="0097DB"/>
            <w:tcMar>
              <w:left w:w="0" w:type="dxa"/>
              <w:right w:w="0" w:type="dxa"/>
            </w:tcMar>
          </w:tcPr>
          <w:p w14:paraId="6A2E4DD0" w14:textId="77777777" w:rsidR="00C43704" w:rsidRPr="0081559D" w:rsidRDefault="00C43704" w:rsidP="00C43704">
            <w:pPr>
              <w:keepNext/>
              <w:spacing w:before="120" w:after="40"/>
              <w:jc w:val="center"/>
              <w:rPr>
                <w:rFonts w:ascii="Arial" w:hAnsi="Arial" w:cs="Arial"/>
                <w:color w:val="FFFFFF" w:themeColor="background1"/>
              </w:rPr>
            </w:pPr>
            <w:r w:rsidRPr="0081559D">
              <w:rPr>
                <w:rFonts w:ascii="Arial" w:hAnsi="Arial" w:cs="Arial"/>
                <w:b/>
                <w:color w:val="FFFFFF" w:themeColor="background1"/>
                <w:sz w:val="20"/>
              </w:rPr>
              <w:t>2022</w:t>
            </w:r>
          </w:p>
        </w:tc>
        <w:tc>
          <w:tcPr>
            <w:tcW w:w="0" w:type="auto"/>
            <w:gridSpan w:val="3"/>
            <w:shd w:val="clear" w:color="auto" w:fill="0097DB"/>
            <w:tcMar>
              <w:left w:w="0" w:type="dxa"/>
              <w:right w:w="0" w:type="dxa"/>
            </w:tcMar>
          </w:tcPr>
          <w:p w14:paraId="0D6C1602" w14:textId="77777777" w:rsidR="00C43704" w:rsidRPr="0081559D" w:rsidRDefault="00C43704" w:rsidP="00C43704">
            <w:pPr>
              <w:keepNext/>
              <w:spacing w:before="120" w:after="40"/>
              <w:jc w:val="center"/>
              <w:rPr>
                <w:rFonts w:ascii="Arial" w:hAnsi="Arial" w:cs="Arial"/>
                <w:color w:val="FFFFFF" w:themeColor="background1"/>
              </w:rPr>
            </w:pPr>
            <w:r w:rsidRPr="0081559D">
              <w:rPr>
                <w:rFonts w:ascii="Arial" w:hAnsi="Arial" w:cs="Arial"/>
                <w:b/>
                <w:color w:val="FFFFFF" w:themeColor="background1"/>
                <w:sz w:val="20"/>
              </w:rPr>
              <w:t>2023</w:t>
            </w:r>
          </w:p>
        </w:tc>
        <w:tc>
          <w:tcPr>
            <w:tcW w:w="0" w:type="auto"/>
            <w:gridSpan w:val="3"/>
            <w:shd w:val="clear" w:color="auto" w:fill="0097DB"/>
            <w:tcMar>
              <w:left w:w="0" w:type="dxa"/>
              <w:right w:w="0" w:type="dxa"/>
            </w:tcMar>
          </w:tcPr>
          <w:p w14:paraId="0695155C" w14:textId="77777777" w:rsidR="00C43704" w:rsidRPr="0081559D" w:rsidRDefault="00C43704" w:rsidP="00C43704">
            <w:pPr>
              <w:keepNext/>
              <w:spacing w:before="120" w:after="40"/>
              <w:jc w:val="center"/>
              <w:rPr>
                <w:rFonts w:ascii="Arial" w:hAnsi="Arial" w:cs="Arial"/>
                <w:color w:val="FFFFFF" w:themeColor="background1"/>
              </w:rPr>
            </w:pPr>
            <w:r w:rsidRPr="0081559D">
              <w:rPr>
                <w:rFonts w:ascii="Arial" w:hAnsi="Arial" w:cs="Arial"/>
                <w:b/>
                <w:color w:val="FFFFFF" w:themeColor="background1"/>
                <w:sz w:val="20"/>
              </w:rPr>
              <w:t>2024</w:t>
            </w:r>
          </w:p>
        </w:tc>
      </w:tr>
      <w:tr w:rsidR="00C43704" w:rsidRPr="0081559D" w14:paraId="5ACD53A9" w14:textId="77777777" w:rsidTr="00D53904">
        <w:trPr>
          <w:cantSplit/>
          <w:trHeight w:val="345"/>
          <w:tblHeader/>
        </w:trPr>
        <w:tc>
          <w:tcPr>
            <w:tcW w:w="1398" w:type="dxa"/>
            <w:vMerge/>
            <w:shd w:val="clear" w:color="auto" w:fill="0097DB"/>
            <w:tcMar>
              <w:left w:w="0" w:type="dxa"/>
              <w:right w:w="0" w:type="dxa"/>
            </w:tcMar>
          </w:tcPr>
          <w:p w14:paraId="484657EB" w14:textId="1216F28C" w:rsidR="00C43704" w:rsidRPr="0081559D" w:rsidRDefault="00C43704" w:rsidP="00C43704">
            <w:pPr>
              <w:keepNext/>
              <w:spacing w:before="40" w:after="40"/>
              <w:ind w:left="57"/>
              <w:rPr>
                <w:rFonts w:ascii="Arial" w:hAnsi="Arial" w:cs="Arial"/>
                <w:b/>
                <w:bCs/>
              </w:rPr>
            </w:pPr>
          </w:p>
        </w:tc>
        <w:tc>
          <w:tcPr>
            <w:tcW w:w="833" w:type="dxa"/>
            <w:shd w:val="clear" w:color="auto" w:fill="D6E3BC" w:themeFill="accent3" w:themeFillTint="66"/>
            <w:tcMar>
              <w:left w:w="0" w:type="dxa"/>
              <w:right w:w="0" w:type="dxa"/>
            </w:tcMar>
          </w:tcPr>
          <w:p w14:paraId="4DA7A145" w14:textId="77777777" w:rsidR="00C43704" w:rsidRPr="0081559D" w:rsidRDefault="00C43704" w:rsidP="00C43704">
            <w:pPr>
              <w:keepNext/>
              <w:spacing w:before="40" w:after="40"/>
              <w:jc w:val="center"/>
              <w:rPr>
                <w:rFonts w:ascii="Arial" w:hAnsi="Arial" w:cs="Arial"/>
              </w:rPr>
            </w:pPr>
            <w:r w:rsidRPr="0081559D">
              <w:rPr>
                <w:rFonts w:ascii="Arial" w:hAnsi="Arial" w:cs="Arial"/>
                <w:b/>
                <w:sz w:val="20"/>
              </w:rPr>
              <w:t>S</w:t>
            </w:r>
            <w:r w:rsidRPr="0081559D">
              <w:rPr>
                <w:rFonts w:ascii="Arial" w:hAnsi="Arial" w:cs="Arial"/>
                <w:sz w:val="20"/>
              </w:rPr>
              <w:t xml:space="preserve"> N = 17</w:t>
            </w:r>
            <w:r w:rsidRPr="0081559D">
              <w:rPr>
                <w:rFonts w:ascii="Arial" w:hAnsi="Arial" w:cs="Arial"/>
                <w:i/>
                <w:sz w:val="20"/>
                <w:vertAlign w:val="superscript"/>
              </w:rPr>
              <w:t>1</w:t>
            </w:r>
          </w:p>
        </w:tc>
        <w:tc>
          <w:tcPr>
            <w:tcW w:w="0" w:type="auto"/>
            <w:shd w:val="clear" w:color="auto" w:fill="B8CCE4" w:themeFill="accent1" w:themeFillTint="66"/>
            <w:tcMar>
              <w:left w:w="0" w:type="dxa"/>
              <w:right w:w="0" w:type="dxa"/>
            </w:tcMar>
          </w:tcPr>
          <w:p w14:paraId="32E2B82C" w14:textId="77777777" w:rsidR="00C43704" w:rsidRPr="0081559D" w:rsidRDefault="00C43704" w:rsidP="00C43704">
            <w:pPr>
              <w:keepNext/>
              <w:spacing w:before="40" w:after="40"/>
              <w:jc w:val="center"/>
              <w:rPr>
                <w:rFonts w:ascii="Arial" w:hAnsi="Arial" w:cs="Arial"/>
              </w:rPr>
            </w:pPr>
            <w:r w:rsidRPr="0081559D">
              <w:rPr>
                <w:rFonts w:ascii="Arial" w:hAnsi="Arial" w:cs="Arial"/>
                <w:b/>
                <w:sz w:val="20"/>
              </w:rPr>
              <w:t>I</w:t>
            </w:r>
            <w:r w:rsidRPr="0081559D">
              <w:rPr>
                <w:rFonts w:ascii="Arial" w:hAnsi="Arial" w:cs="Arial"/>
                <w:sz w:val="20"/>
              </w:rPr>
              <w:t xml:space="preserve"> N = 76</w:t>
            </w:r>
            <w:r w:rsidRPr="0081559D">
              <w:rPr>
                <w:rFonts w:ascii="Arial" w:hAnsi="Arial" w:cs="Arial"/>
                <w:i/>
                <w:sz w:val="20"/>
                <w:vertAlign w:val="superscript"/>
              </w:rPr>
              <w:t>1</w:t>
            </w:r>
          </w:p>
        </w:tc>
        <w:tc>
          <w:tcPr>
            <w:tcW w:w="0" w:type="auto"/>
            <w:shd w:val="clear" w:color="auto" w:fill="E5B8B7" w:themeFill="accent2" w:themeFillTint="66"/>
            <w:tcMar>
              <w:left w:w="0" w:type="dxa"/>
              <w:right w:w="0" w:type="dxa"/>
            </w:tcMar>
          </w:tcPr>
          <w:p w14:paraId="3EC03D3C" w14:textId="77777777" w:rsidR="00C43704" w:rsidRPr="0081559D" w:rsidRDefault="00C43704" w:rsidP="00C43704">
            <w:pPr>
              <w:keepNext/>
              <w:spacing w:before="40" w:after="40"/>
              <w:jc w:val="center"/>
              <w:rPr>
                <w:rFonts w:ascii="Arial" w:hAnsi="Arial" w:cs="Arial"/>
              </w:rPr>
            </w:pPr>
            <w:r w:rsidRPr="0081559D">
              <w:rPr>
                <w:rFonts w:ascii="Arial" w:hAnsi="Arial" w:cs="Arial"/>
                <w:b/>
                <w:sz w:val="20"/>
              </w:rPr>
              <w:t>R</w:t>
            </w:r>
            <w:r w:rsidRPr="0081559D">
              <w:rPr>
                <w:rFonts w:ascii="Arial" w:hAnsi="Arial" w:cs="Arial"/>
                <w:sz w:val="20"/>
              </w:rPr>
              <w:t xml:space="preserve"> N = 31</w:t>
            </w:r>
            <w:r w:rsidRPr="0081559D">
              <w:rPr>
                <w:rFonts w:ascii="Arial" w:hAnsi="Arial" w:cs="Arial"/>
                <w:i/>
                <w:sz w:val="20"/>
                <w:vertAlign w:val="superscript"/>
              </w:rPr>
              <w:t>1</w:t>
            </w:r>
          </w:p>
        </w:tc>
        <w:tc>
          <w:tcPr>
            <w:tcW w:w="0" w:type="auto"/>
            <w:shd w:val="clear" w:color="auto" w:fill="D6E3BC" w:themeFill="accent3" w:themeFillTint="66"/>
            <w:tcMar>
              <w:left w:w="0" w:type="dxa"/>
              <w:right w:w="0" w:type="dxa"/>
            </w:tcMar>
          </w:tcPr>
          <w:p w14:paraId="6FFA0B0C" w14:textId="77777777" w:rsidR="00C43704" w:rsidRPr="0081559D" w:rsidRDefault="00C43704" w:rsidP="00C43704">
            <w:pPr>
              <w:keepNext/>
              <w:spacing w:before="40" w:after="40"/>
              <w:jc w:val="center"/>
              <w:rPr>
                <w:rFonts w:ascii="Arial" w:hAnsi="Arial" w:cs="Arial"/>
              </w:rPr>
            </w:pPr>
            <w:r w:rsidRPr="0081559D">
              <w:rPr>
                <w:rFonts w:ascii="Arial" w:hAnsi="Arial" w:cs="Arial"/>
                <w:b/>
                <w:sz w:val="20"/>
              </w:rPr>
              <w:t>S</w:t>
            </w:r>
            <w:r w:rsidRPr="0081559D">
              <w:rPr>
                <w:rFonts w:ascii="Arial" w:hAnsi="Arial" w:cs="Arial"/>
                <w:sz w:val="20"/>
              </w:rPr>
              <w:t xml:space="preserve"> N = 9</w:t>
            </w:r>
            <w:r w:rsidRPr="0081559D">
              <w:rPr>
                <w:rFonts w:ascii="Arial" w:hAnsi="Arial" w:cs="Arial"/>
                <w:i/>
                <w:sz w:val="20"/>
                <w:vertAlign w:val="superscript"/>
              </w:rPr>
              <w:t>1</w:t>
            </w:r>
          </w:p>
        </w:tc>
        <w:tc>
          <w:tcPr>
            <w:tcW w:w="0" w:type="auto"/>
            <w:shd w:val="clear" w:color="auto" w:fill="B8CCE4" w:themeFill="accent1" w:themeFillTint="66"/>
            <w:tcMar>
              <w:left w:w="0" w:type="dxa"/>
              <w:right w:w="0" w:type="dxa"/>
            </w:tcMar>
          </w:tcPr>
          <w:p w14:paraId="6686CCE9" w14:textId="77777777" w:rsidR="00C43704" w:rsidRPr="0081559D" w:rsidRDefault="00C43704" w:rsidP="00C43704">
            <w:pPr>
              <w:keepNext/>
              <w:spacing w:before="40" w:after="40"/>
              <w:jc w:val="center"/>
              <w:rPr>
                <w:rFonts w:ascii="Arial" w:hAnsi="Arial" w:cs="Arial"/>
              </w:rPr>
            </w:pPr>
            <w:r w:rsidRPr="0081559D">
              <w:rPr>
                <w:rFonts w:ascii="Arial" w:hAnsi="Arial" w:cs="Arial"/>
                <w:b/>
                <w:sz w:val="20"/>
              </w:rPr>
              <w:t>I</w:t>
            </w:r>
            <w:r w:rsidRPr="0081559D">
              <w:rPr>
                <w:rFonts w:ascii="Arial" w:hAnsi="Arial" w:cs="Arial"/>
                <w:sz w:val="20"/>
              </w:rPr>
              <w:t xml:space="preserve"> N = 70</w:t>
            </w:r>
            <w:r w:rsidRPr="0081559D">
              <w:rPr>
                <w:rFonts w:ascii="Arial" w:hAnsi="Arial" w:cs="Arial"/>
                <w:i/>
                <w:sz w:val="20"/>
                <w:vertAlign w:val="superscript"/>
              </w:rPr>
              <w:t>1</w:t>
            </w:r>
          </w:p>
        </w:tc>
        <w:tc>
          <w:tcPr>
            <w:tcW w:w="0" w:type="auto"/>
            <w:shd w:val="clear" w:color="auto" w:fill="E5B8B7" w:themeFill="accent2" w:themeFillTint="66"/>
            <w:tcMar>
              <w:left w:w="0" w:type="dxa"/>
              <w:right w:w="0" w:type="dxa"/>
            </w:tcMar>
          </w:tcPr>
          <w:p w14:paraId="5C6FE2BB" w14:textId="77777777" w:rsidR="00C43704" w:rsidRPr="0081559D" w:rsidRDefault="00C43704" w:rsidP="00C43704">
            <w:pPr>
              <w:keepNext/>
              <w:spacing w:before="40" w:after="40"/>
              <w:jc w:val="center"/>
              <w:rPr>
                <w:rFonts w:ascii="Arial" w:hAnsi="Arial" w:cs="Arial"/>
              </w:rPr>
            </w:pPr>
            <w:r w:rsidRPr="0081559D">
              <w:rPr>
                <w:rFonts w:ascii="Arial" w:hAnsi="Arial" w:cs="Arial"/>
                <w:b/>
                <w:sz w:val="20"/>
              </w:rPr>
              <w:t>R</w:t>
            </w:r>
            <w:r w:rsidRPr="0081559D">
              <w:rPr>
                <w:rFonts w:ascii="Arial" w:hAnsi="Arial" w:cs="Arial"/>
                <w:sz w:val="20"/>
              </w:rPr>
              <w:t xml:space="preserve"> N = 25</w:t>
            </w:r>
            <w:r w:rsidRPr="0081559D">
              <w:rPr>
                <w:rFonts w:ascii="Arial" w:hAnsi="Arial" w:cs="Arial"/>
                <w:i/>
                <w:sz w:val="20"/>
                <w:vertAlign w:val="superscript"/>
              </w:rPr>
              <w:t>1</w:t>
            </w:r>
          </w:p>
        </w:tc>
        <w:tc>
          <w:tcPr>
            <w:tcW w:w="0" w:type="auto"/>
            <w:shd w:val="clear" w:color="auto" w:fill="D6E3BC" w:themeFill="accent3" w:themeFillTint="66"/>
            <w:tcMar>
              <w:left w:w="0" w:type="dxa"/>
              <w:right w:w="0" w:type="dxa"/>
            </w:tcMar>
          </w:tcPr>
          <w:p w14:paraId="4B5A02D7" w14:textId="77777777" w:rsidR="00C43704" w:rsidRPr="0081559D" w:rsidRDefault="00C43704" w:rsidP="00C43704">
            <w:pPr>
              <w:keepNext/>
              <w:spacing w:before="40" w:after="40"/>
              <w:jc w:val="center"/>
              <w:rPr>
                <w:rFonts w:ascii="Arial" w:hAnsi="Arial" w:cs="Arial"/>
              </w:rPr>
            </w:pPr>
            <w:r w:rsidRPr="0081559D">
              <w:rPr>
                <w:rFonts w:ascii="Arial" w:hAnsi="Arial" w:cs="Arial"/>
                <w:b/>
                <w:sz w:val="20"/>
              </w:rPr>
              <w:t>S</w:t>
            </w:r>
            <w:r w:rsidRPr="0081559D">
              <w:rPr>
                <w:rFonts w:ascii="Arial" w:hAnsi="Arial" w:cs="Arial"/>
                <w:sz w:val="20"/>
              </w:rPr>
              <w:t xml:space="preserve"> N = 10</w:t>
            </w:r>
            <w:r w:rsidRPr="0081559D">
              <w:rPr>
                <w:rFonts w:ascii="Arial" w:hAnsi="Arial" w:cs="Arial"/>
                <w:i/>
                <w:sz w:val="20"/>
                <w:vertAlign w:val="superscript"/>
              </w:rPr>
              <w:t>1</w:t>
            </w:r>
          </w:p>
        </w:tc>
        <w:tc>
          <w:tcPr>
            <w:tcW w:w="0" w:type="auto"/>
            <w:shd w:val="clear" w:color="auto" w:fill="B8CCE4" w:themeFill="accent1" w:themeFillTint="66"/>
            <w:tcMar>
              <w:left w:w="0" w:type="dxa"/>
              <w:right w:w="0" w:type="dxa"/>
            </w:tcMar>
          </w:tcPr>
          <w:p w14:paraId="572BC2F4" w14:textId="77777777" w:rsidR="00C43704" w:rsidRPr="0081559D" w:rsidRDefault="00C43704" w:rsidP="00C43704">
            <w:pPr>
              <w:keepNext/>
              <w:spacing w:before="40" w:after="40"/>
              <w:jc w:val="center"/>
              <w:rPr>
                <w:rFonts w:ascii="Arial" w:hAnsi="Arial" w:cs="Arial"/>
              </w:rPr>
            </w:pPr>
            <w:r w:rsidRPr="0081559D">
              <w:rPr>
                <w:rFonts w:ascii="Arial" w:hAnsi="Arial" w:cs="Arial"/>
                <w:b/>
                <w:sz w:val="20"/>
              </w:rPr>
              <w:t>I</w:t>
            </w:r>
            <w:r w:rsidRPr="0081559D">
              <w:rPr>
                <w:rFonts w:ascii="Arial" w:hAnsi="Arial" w:cs="Arial"/>
                <w:sz w:val="20"/>
              </w:rPr>
              <w:t xml:space="preserve"> N = 123</w:t>
            </w:r>
            <w:r w:rsidRPr="0081559D">
              <w:rPr>
                <w:rFonts w:ascii="Arial" w:hAnsi="Arial" w:cs="Arial"/>
                <w:i/>
                <w:sz w:val="20"/>
                <w:vertAlign w:val="superscript"/>
              </w:rPr>
              <w:t>1</w:t>
            </w:r>
          </w:p>
        </w:tc>
        <w:tc>
          <w:tcPr>
            <w:tcW w:w="0" w:type="auto"/>
            <w:shd w:val="clear" w:color="auto" w:fill="E5B8B7" w:themeFill="accent2" w:themeFillTint="66"/>
            <w:tcMar>
              <w:left w:w="0" w:type="dxa"/>
              <w:right w:w="0" w:type="dxa"/>
            </w:tcMar>
          </w:tcPr>
          <w:p w14:paraId="44E2E41B" w14:textId="77777777" w:rsidR="00C43704" w:rsidRPr="0081559D" w:rsidRDefault="00C43704" w:rsidP="00C43704">
            <w:pPr>
              <w:keepNext/>
              <w:spacing w:before="40" w:after="40"/>
              <w:jc w:val="center"/>
              <w:rPr>
                <w:rFonts w:ascii="Arial" w:hAnsi="Arial" w:cs="Arial"/>
              </w:rPr>
            </w:pPr>
            <w:r w:rsidRPr="0081559D">
              <w:rPr>
                <w:rFonts w:ascii="Arial" w:hAnsi="Arial" w:cs="Arial"/>
                <w:b/>
                <w:sz w:val="20"/>
              </w:rPr>
              <w:t>R</w:t>
            </w:r>
            <w:r w:rsidRPr="0081559D">
              <w:rPr>
                <w:rFonts w:ascii="Arial" w:hAnsi="Arial" w:cs="Arial"/>
                <w:sz w:val="20"/>
              </w:rPr>
              <w:t xml:space="preserve"> N = 24</w:t>
            </w:r>
            <w:r w:rsidRPr="0081559D">
              <w:rPr>
                <w:rFonts w:ascii="Arial" w:hAnsi="Arial" w:cs="Arial"/>
                <w:i/>
                <w:sz w:val="20"/>
                <w:vertAlign w:val="superscript"/>
              </w:rPr>
              <w:t>1</w:t>
            </w:r>
          </w:p>
        </w:tc>
        <w:tc>
          <w:tcPr>
            <w:tcW w:w="0" w:type="auto"/>
            <w:shd w:val="clear" w:color="auto" w:fill="D6E3BC" w:themeFill="accent3" w:themeFillTint="66"/>
            <w:tcMar>
              <w:left w:w="0" w:type="dxa"/>
              <w:right w:w="0" w:type="dxa"/>
            </w:tcMar>
          </w:tcPr>
          <w:p w14:paraId="4F55B500" w14:textId="77777777" w:rsidR="00C43704" w:rsidRPr="0081559D" w:rsidRDefault="00C43704" w:rsidP="00C43704">
            <w:pPr>
              <w:keepNext/>
              <w:spacing w:before="40" w:after="40"/>
              <w:jc w:val="center"/>
              <w:rPr>
                <w:rFonts w:ascii="Arial" w:hAnsi="Arial" w:cs="Arial"/>
              </w:rPr>
            </w:pPr>
            <w:r w:rsidRPr="0081559D">
              <w:rPr>
                <w:rFonts w:ascii="Arial" w:hAnsi="Arial" w:cs="Arial"/>
                <w:b/>
                <w:sz w:val="20"/>
              </w:rPr>
              <w:t>S</w:t>
            </w:r>
            <w:r w:rsidRPr="0081559D">
              <w:rPr>
                <w:rFonts w:ascii="Arial" w:hAnsi="Arial" w:cs="Arial"/>
                <w:sz w:val="20"/>
              </w:rPr>
              <w:t xml:space="preserve"> N = 17</w:t>
            </w:r>
            <w:r w:rsidRPr="0081559D">
              <w:rPr>
                <w:rFonts w:ascii="Arial" w:hAnsi="Arial" w:cs="Arial"/>
                <w:i/>
                <w:sz w:val="20"/>
                <w:vertAlign w:val="superscript"/>
              </w:rPr>
              <w:t>1</w:t>
            </w:r>
          </w:p>
        </w:tc>
        <w:tc>
          <w:tcPr>
            <w:tcW w:w="0" w:type="auto"/>
            <w:shd w:val="clear" w:color="auto" w:fill="B8CCE4" w:themeFill="accent1" w:themeFillTint="66"/>
            <w:tcMar>
              <w:left w:w="0" w:type="dxa"/>
              <w:right w:w="0" w:type="dxa"/>
            </w:tcMar>
          </w:tcPr>
          <w:p w14:paraId="260DAEFF" w14:textId="77777777" w:rsidR="00C43704" w:rsidRPr="0081559D" w:rsidRDefault="00C43704" w:rsidP="00C43704">
            <w:pPr>
              <w:keepNext/>
              <w:spacing w:before="40" w:after="40"/>
              <w:jc w:val="center"/>
              <w:rPr>
                <w:rFonts w:ascii="Arial" w:hAnsi="Arial" w:cs="Arial"/>
              </w:rPr>
            </w:pPr>
            <w:r w:rsidRPr="0081559D">
              <w:rPr>
                <w:rFonts w:ascii="Arial" w:hAnsi="Arial" w:cs="Arial"/>
                <w:b/>
                <w:sz w:val="20"/>
              </w:rPr>
              <w:t>I</w:t>
            </w:r>
            <w:r w:rsidRPr="0081559D">
              <w:rPr>
                <w:rFonts w:ascii="Arial" w:hAnsi="Arial" w:cs="Arial"/>
                <w:sz w:val="20"/>
              </w:rPr>
              <w:t xml:space="preserve"> N = 96</w:t>
            </w:r>
            <w:r w:rsidRPr="0081559D">
              <w:rPr>
                <w:rFonts w:ascii="Arial" w:hAnsi="Arial" w:cs="Arial"/>
                <w:i/>
                <w:sz w:val="20"/>
                <w:vertAlign w:val="superscript"/>
              </w:rPr>
              <w:t>1</w:t>
            </w:r>
          </w:p>
        </w:tc>
        <w:tc>
          <w:tcPr>
            <w:tcW w:w="0" w:type="auto"/>
            <w:shd w:val="clear" w:color="auto" w:fill="E5B8B7" w:themeFill="accent2" w:themeFillTint="66"/>
            <w:tcMar>
              <w:left w:w="0" w:type="dxa"/>
              <w:right w:w="0" w:type="dxa"/>
            </w:tcMar>
          </w:tcPr>
          <w:p w14:paraId="75FF38FC" w14:textId="77777777" w:rsidR="00C43704" w:rsidRPr="0081559D" w:rsidRDefault="00C43704" w:rsidP="00C43704">
            <w:pPr>
              <w:keepNext/>
              <w:spacing w:before="40" w:after="40"/>
              <w:jc w:val="center"/>
              <w:rPr>
                <w:rFonts w:ascii="Arial" w:hAnsi="Arial" w:cs="Arial"/>
              </w:rPr>
            </w:pPr>
            <w:r w:rsidRPr="0081559D">
              <w:rPr>
                <w:rFonts w:ascii="Arial" w:hAnsi="Arial" w:cs="Arial"/>
                <w:b/>
                <w:sz w:val="20"/>
              </w:rPr>
              <w:t>R</w:t>
            </w:r>
            <w:r w:rsidRPr="0081559D">
              <w:rPr>
                <w:rFonts w:ascii="Arial" w:hAnsi="Arial" w:cs="Arial"/>
                <w:sz w:val="20"/>
              </w:rPr>
              <w:t xml:space="preserve"> N = 51</w:t>
            </w:r>
            <w:r w:rsidRPr="0081559D">
              <w:rPr>
                <w:rFonts w:ascii="Arial" w:hAnsi="Arial" w:cs="Arial"/>
                <w:i/>
                <w:sz w:val="20"/>
                <w:vertAlign w:val="superscript"/>
              </w:rPr>
              <w:t>1</w:t>
            </w:r>
          </w:p>
        </w:tc>
        <w:tc>
          <w:tcPr>
            <w:tcW w:w="0" w:type="auto"/>
            <w:shd w:val="clear" w:color="auto" w:fill="D6E3BC" w:themeFill="accent3" w:themeFillTint="66"/>
            <w:tcMar>
              <w:left w:w="0" w:type="dxa"/>
              <w:right w:w="0" w:type="dxa"/>
            </w:tcMar>
          </w:tcPr>
          <w:p w14:paraId="5B3A1F45" w14:textId="77777777" w:rsidR="00C43704" w:rsidRPr="0081559D" w:rsidRDefault="00C43704" w:rsidP="00C43704">
            <w:pPr>
              <w:keepNext/>
              <w:spacing w:before="40" w:after="40"/>
              <w:jc w:val="center"/>
              <w:rPr>
                <w:rFonts w:ascii="Arial" w:hAnsi="Arial" w:cs="Arial"/>
              </w:rPr>
            </w:pPr>
            <w:r w:rsidRPr="0081559D">
              <w:rPr>
                <w:rFonts w:ascii="Arial" w:hAnsi="Arial" w:cs="Arial"/>
                <w:b/>
                <w:sz w:val="20"/>
              </w:rPr>
              <w:t>S</w:t>
            </w:r>
            <w:r w:rsidRPr="0081559D">
              <w:rPr>
                <w:rFonts w:ascii="Arial" w:hAnsi="Arial" w:cs="Arial"/>
                <w:sz w:val="20"/>
              </w:rPr>
              <w:t xml:space="preserve"> N = 15</w:t>
            </w:r>
            <w:r w:rsidRPr="0081559D">
              <w:rPr>
                <w:rFonts w:ascii="Arial" w:hAnsi="Arial" w:cs="Arial"/>
                <w:i/>
                <w:sz w:val="20"/>
                <w:vertAlign w:val="superscript"/>
              </w:rPr>
              <w:t>1</w:t>
            </w:r>
          </w:p>
        </w:tc>
        <w:tc>
          <w:tcPr>
            <w:tcW w:w="0" w:type="auto"/>
            <w:shd w:val="clear" w:color="auto" w:fill="B8CCE4" w:themeFill="accent1" w:themeFillTint="66"/>
            <w:tcMar>
              <w:left w:w="0" w:type="dxa"/>
              <w:right w:w="0" w:type="dxa"/>
            </w:tcMar>
          </w:tcPr>
          <w:p w14:paraId="5FCE807E" w14:textId="77777777" w:rsidR="00C43704" w:rsidRPr="0081559D" w:rsidRDefault="00C43704" w:rsidP="00C43704">
            <w:pPr>
              <w:keepNext/>
              <w:spacing w:before="40" w:after="40"/>
              <w:jc w:val="center"/>
              <w:rPr>
                <w:rFonts w:ascii="Arial" w:hAnsi="Arial" w:cs="Arial"/>
              </w:rPr>
            </w:pPr>
            <w:r w:rsidRPr="0081559D">
              <w:rPr>
                <w:rFonts w:ascii="Arial" w:hAnsi="Arial" w:cs="Arial"/>
                <w:b/>
                <w:sz w:val="20"/>
              </w:rPr>
              <w:t>I</w:t>
            </w:r>
            <w:r w:rsidRPr="0081559D">
              <w:rPr>
                <w:rFonts w:ascii="Arial" w:hAnsi="Arial" w:cs="Arial"/>
                <w:sz w:val="20"/>
              </w:rPr>
              <w:t xml:space="preserve"> N = 40</w:t>
            </w:r>
            <w:r w:rsidRPr="0081559D">
              <w:rPr>
                <w:rFonts w:ascii="Arial" w:hAnsi="Arial" w:cs="Arial"/>
                <w:i/>
                <w:sz w:val="20"/>
                <w:vertAlign w:val="superscript"/>
              </w:rPr>
              <w:t>1</w:t>
            </w:r>
          </w:p>
        </w:tc>
        <w:tc>
          <w:tcPr>
            <w:tcW w:w="0" w:type="auto"/>
            <w:shd w:val="clear" w:color="auto" w:fill="E5B8B7" w:themeFill="accent2" w:themeFillTint="66"/>
            <w:tcMar>
              <w:left w:w="0" w:type="dxa"/>
              <w:right w:w="0" w:type="dxa"/>
            </w:tcMar>
          </w:tcPr>
          <w:p w14:paraId="1024473B" w14:textId="77777777" w:rsidR="00C43704" w:rsidRPr="0081559D" w:rsidRDefault="00C43704" w:rsidP="00C43704">
            <w:pPr>
              <w:keepNext/>
              <w:spacing w:before="40" w:after="40"/>
              <w:jc w:val="center"/>
              <w:rPr>
                <w:rFonts w:ascii="Arial" w:hAnsi="Arial" w:cs="Arial"/>
              </w:rPr>
            </w:pPr>
            <w:r w:rsidRPr="0081559D">
              <w:rPr>
                <w:rFonts w:ascii="Arial" w:hAnsi="Arial" w:cs="Arial"/>
                <w:b/>
                <w:sz w:val="20"/>
              </w:rPr>
              <w:t>R</w:t>
            </w:r>
            <w:r w:rsidRPr="0081559D">
              <w:rPr>
                <w:rFonts w:ascii="Arial" w:hAnsi="Arial" w:cs="Arial"/>
                <w:sz w:val="20"/>
              </w:rPr>
              <w:t xml:space="preserve"> N = 44</w:t>
            </w:r>
            <w:r w:rsidRPr="0081559D">
              <w:rPr>
                <w:rFonts w:ascii="Arial" w:hAnsi="Arial" w:cs="Arial"/>
                <w:i/>
                <w:sz w:val="20"/>
                <w:vertAlign w:val="superscript"/>
              </w:rPr>
              <w:t>1</w:t>
            </w:r>
          </w:p>
        </w:tc>
      </w:tr>
      <w:tr w:rsidR="00C43704" w:rsidRPr="0081559D" w14:paraId="52878924" w14:textId="77777777" w:rsidTr="00D53904">
        <w:trPr>
          <w:cantSplit/>
          <w:trHeight w:val="354"/>
        </w:trPr>
        <w:tc>
          <w:tcPr>
            <w:tcW w:w="1398" w:type="dxa"/>
            <w:shd w:val="clear" w:color="auto" w:fill="D9D9D9" w:themeFill="background1" w:themeFillShade="D9"/>
            <w:tcMar>
              <w:left w:w="0" w:type="dxa"/>
              <w:right w:w="0" w:type="dxa"/>
            </w:tcMar>
            <w:vAlign w:val="center"/>
          </w:tcPr>
          <w:p w14:paraId="045D3069" w14:textId="1B5F5F6B" w:rsidR="00A770EE" w:rsidRPr="00C43704" w:rsidRDefault="00A83B7D" w:rsidP="00C43704">
            <w:pPr>
              <w:keepNext/>
              <w:spacing w:before="40" w:after="40"/>
              <w:ind w:left="57"/>
              <w:rPr>
                <w:rFonts w:ascii="Arial" w:hAnsi="Arial" w:cs="Arial"/>
                <w:sz w:val="18"/>
                <w:szCs w:val="18"/>
              </w:rPr>
            </w:pPr>
            <w:r w:rsidRPr="00C43704">
              <w:rPr>
                <w:rFonts w:ascii="Arial" w:hAnsi="Arial" w:cs="Arial"/>
                <w:sz w:val="18"/>
                <w:szCs w:val="18"/>
              </w:rPr>
              <w:t>Female</w:t>
            </w:r>
          </w:p>
        </w:tc>
        <w:tc>
          <w:tcPr>
            <w:tcW w:w="833" w:type="dxa"/>
            <w:shd w:val="clear" w:color="auto" w:fill="D6E3BC" w:themeFill="accent3" w:themeFillTint="66"/>
            <w:tcMar>
              <w:left w:w="0" w:type="dxa"/>
              <w:right w:w="0" w:type="dxa"/>
            </w:tcMar>
            <w:vAlign w:val="center"/>
          </w:tcPr>
          <w:p w14:paraId="0616E9E4"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2 (8.0%)</w:t>
            </w:r>
          </w:p>
        </w:tc>
        <w:tc>
          <w:tcPr>
            <w:tcW w:w="0" w:type="auto"/>
            <w:shd w:val="clear" w:color="auto" w:fill="B8CCE4" w:themeFill="accent1" w:themeFillTint="66"/>
            <w:tcMar>
              <w:left w:w="0" w:type="dxa"/>
              <w:right w:w="0" w:type="dxa"/>
            </w:tcMar>
            <w:vAlign w:val="center"/>
          </w:tcPr>
          <w:p w14:paraId="381776B7"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15 (60%)</w:t>
            </w:r>
          </w:p>
        </w:tc>
        <w:tc>
          <w:tcPr>
            <w:tcW w:w="0" w:type="auto"/>
            <w:shd w:val="clear" w:color="auto" w:fill="E5B8B7" w:themeFill="accent2" w:themeFillTint="66"/>
            <w:tcMar>
              <w:left w:w="0" w:type="dxa"/>
              <w:right w:w="0" w:type="dxa"/>
            </w:tcMar>
            <w:vAlign w:val="center"/>
          </w:tcPr>
          <w:p w14:paraId="77322EBB"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8 (32%)</w:t>
            </w:r>
          </w:p>
        </w:tc>
        <w:tc>
          <w:tcPr>
            <w:tcW w:w="0" w:type="auto"/>
            <w:shd w:val="clear" w:color="auto" w:fill="D6E3BC" w:themeFill="accent3" w:themeFillTint="66"/>
            <w:tcMar>
              <w:left w:w="0" w:type="dxa"/>
              <w:right w:w="0" w:type="dxa"/>
            </w:tcMar>
            <w:vAlign w:val="center"/>
          </w:tcPr>
          <w:p w14:paraId="5B37BD7C" w14:textId="41E9241D" w:rsidR="00A770EE" w:rsidRPr="00C43704" w:rsidRDefault="008B6A06" w:rsidP="00C43704">
            <w:pPr>
              <w:keepNext/>
              <w:spacing w:before="40" w:after="40"/>
              <w:jc w:val="center"/>
              <w:rPr>
                <w:rFonts w:ascii="Arial" w:hAnsi="Arial" w:cs="Arial"/>
                <w:sz w:val="18"/>
                <w:szCs w:val="18"/>
              </w:rPr>
            </w:pPr>
            <w:r w:rsidRPr="00C43704">
              <w:rPr>
                <w:rFonts w:ascii="Arial" w:hAnsi="Arial" w:cs="Arial"/>
                <w:sz w:val="18"/>
                <w:szCs w:val="18"/>
              </w:rPr>
              <w:t>-</w:t>
            </w:r>
          </w:p>
        </w:tc>
        <w:tc>
          <w:tcPr>
            <w:tcW w:w="0" w:type="auto"/>
            <w:shd w:val="clear" w:color="auto" w:fill="B8CCE4" w:themeFill="accent1" w:themeFillTint="66"/>
            <w:tcMar>
              <w:left w:w="0" w:type="dxa"/>
              <w:right w:w="0" w:type="dxa"/>
            </w:tcMar>
            <w:vAlign w:val="center"/>
          </w:tcPr>
          <w:p w14:paraId="046D1A23"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10 (91%)</w:t>
            </w:r>
          </w:p>
        </w:tc>
        <w:tc>
          <w:tcPr>
            <w:tcW w:w="0" w:type="auto"/>
            <w:shd w:val="clear" w:color="auto" w:fill="E5B8B7" w:themeFill="accent2" w:themeFillTint="66"/>
            <w:tcMar>
              <w:left w:w="0" w:type="dxa"/>
              <w:right w:w="0" w:type="dxa"/>
            </w:tcMar>
            <w:vAlign w:val="center"/>
          </w:tcPr>
          <w:p w14:paraId="68906D41"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1 (9.1%)</w:t>
            </w:r>
          </w:p>
        </w:tc>
        <w:tc>
          <w:tcPr>
            <w:tcW w:w="0" w:type="auto"/>
            <w:shd w:val="clear" w:color="auto" w:fill="D6E3BC" w:themeFill="accent3" w:themeFillTint="66"/>
            <w:tcMar>
              <w:left w:w="0" w:type="dxa"/>
              <w:right w:w="0" w:type="dxa"/>
            </w:tcMar>
            <w:vAlign w:val="center"/>
          </w:tcPr>
          <w:p w14:paraId="07BC4DD4"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1 (4.2%)</w:t>
            </w:r>
          </w:p>
        </w:tc>
        <w:tc>
          <w:tcPr>
            <w:tcW w:w="0" w:type="auto"/>
            <w:shd w:val="clear" w:color="auto" w:fill="B8CCE4" w:themeFill="accent1" w:themeFillTint="66"/>
            <w:tcMar>
              <w:left w:w="0" w:type="dxa"/>
              <w:right w:w="0" w:type="dxa"/>
            </w:tcMar>
            <w:vAlign w:val="center"/>
          </w:tcPr>
          <w:p w14:paraId="5E02711D"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20 (83%)</w:t>
            </w:r>
          </w:p>
        </w:tc>
        <w:tc>
          <w:tcPr>
            <w:tcW w:w="0" w:type="auto"/>
            <w:shd w:val="clear" w:color="auto" w:fill="E5B8B7" w:themeFill="accent2" w:themeFillTint="66"/>
            <w:tcMar>
              <w:left w:w="0" w:type="dxa"/>
              <w:right w:w="0" w:type="dxa"/>
            </w:tcMar>
            <w:vAlign w:val="center"/>
          </w:tcPr>
          <w:p w14:paraId="1EBA6118"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3 (13%)</w:t>
            </w:r>
          </w:p>
        </w:tc>
        <w:tc>
          <w:tcPr>
            <w:tcW w:w="0" w:type="auto"/>
            <w:shd w:val="clear" w:color="auto" w:fill="D6E3BC" w:themeFill="accent3" w:themeFillTint="66"/>
            <w:tcMar>
              <w:left w:w="0" w:type="dxa"/>
              <w:right w:w="0" w:type="dxa"/>
            </w:tcMar>
            <w:vAlign w:val="center"/>
          </w:tcPr>
          <w:p w14:paraId="6F2B9D59"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2 (7.4%)</w:t>
            </w:r>
          </w:p>
        </w:tc>
        <w:tc>
          <w:tcPr>
            <w:tcW w:w="0" w:type="auto"/>
            <w:shd w:val="clear" w:color="auto" w:fill="B8CCE4" w:themeFill="accent1" w:themeFillTint="66"/>
            <w:tcMar>
              <w:left w:w="0" w:type="dxa"/>
              <w:right w:w="0" w:type="dxa"/>
            </w:tcMar>
            <w:vAlign w:val="center"/>
          </w:tcPr>
          <w:p w14:paraId="7740520B"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16 (59%)</w:t>
            </w:r>
          </w:p>
        </w:tc>
        <w:tc>
          <w:tcPr>
            <w:tcW w:w="0" w:type="auto"/>
            <w:shd w:val="clear" w:color="auto" w:fill="E5B8B7" w:themeFill="accent2" w:themeFillTint="66"/>
            <w:tcMar>
              <w:left w:w="0" w:type="dxa"/>
              <w:right w:w="0" w:type="dxa"/>
            </w:tcMar>
            <w:vAlign w:val="center"/>
          </w:tcPr>
          <w:p w14:paraId="799873CB"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9 (33%)</w:t>
            </w:r>
          </w:p>
        </w:tc>
        <w:tc>
          <w:tcPr>
            <w:tcW w:w="0" w:type="auto"/>
            <w:shd w:val="clear" w:color="auto" w:fill="D6E3BC" w:themeFill="accent3" w:themeFillTint="66"/>
            <w:tcMar>
              <w:left w:w="0" w:type="dxa"/>
              <w:right w:w="0" w:type="dxa"/>
            </w:tcMar>
            <w:vAlign w:val="center"/>
          </w:tcPr>
          <w:p w14:paraId="689F2010"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3 (25%)</w:t>
            </w:r>
          </w:p>
        </w:tc>
        <w:tc>
          <w:tcPr>
            <w:tcW w:w="0" w:type="auto"/>
            <w:shd w:val="clear" w:color="auto" w:fill="B8CCE4" w:themeFill="accent1" w:themeFillTint="66"/>
            <w:tcMar>
              <w:left w:w="0" w:type="dxa"/>
              <w:right w:w="0" w:type="dxa"/>
            </w:tcMar>
            <w:vAlign w:val="center"/>
          </w:tcPr>
          <w:p w14:paraId="3B9E069D"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5 (42%)</w:t>
            </w:r>
          </w:p>
        </w:tc>
        <w:tc>
          <w:tcPr>
            <w:tcW w:w="0" w:type="auto"/>
            <w:shd w:val="clear" w:color="auto" w:fill="E5B8B7" w:themeFill="accent2" w:themeFillTint="66"/>
            <w:tcMar>
              <w:left w:w="0" w:type="dxa"/>
              <w:right w:w="0" w:type="dxa"/>
            </w:tcMar>
            <w:vAlign w:val="center"/>
          </w:tcPr>
          <w:p w14:paraId="38709817"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4 (33%)</w:t>
            </w:r>
          </w:p>
        </w:tc>
      </w:tr>
      <w:tr w:rsidR="00C43704" w:rsidRPr="0081559D" w14:paraId="22D60CE6" w14:textId="77777777" w:rsidTr="00D53904">
        <w:trPr>
          <w:cantSplit/>
          <w:trHeight w:val="345"/>
        </w:trPr>
        <w:tc>
          <w:tcPr>
            <w:tcW w:w="1398" w:type="dxa"/>
            <w:tcMar>
              <w:left w:w="0" w:type="dxa"/>
              <w:right w:w="0" w:type="dxa"/>
            </w:tcMar>
            <w:vAlign w:val="center"/>
          </w:tcPr>
          <w:p w14:paraId="34A4FB4D" w14:textId="34DC58C0" w:rsidR="00A770EE" w:rsidRPr="00C43704" w:rsidRDefault="00A83B7D" w:rsidP="00C43704">
            <w:pPr>
              <w:keepNext/>
              <w:spacing w:before="40" w:after="40"/>
              <w:ind w:left="57"/>
              <w:rPr>
                <w:rFonts w:ascii="Arial" w:hAnsi="Arial" w:cs="Arial"/>
                <w:sz w:val="18"/>
                <w:szCs w:val="18"/>
              </w:rPr>
            </w:pPr>
            <w:r w:rsidRPr="00C43704">
              <w:rPr>
                <w:rFonts w:ascii="Arial" w:hAnsi="Arial" w:cs="Arial"/>
                <w:sz w:val="18"/>
                <w:szCs w:val="18"/>
              </w:rPr>
              <w:t>Male</w:t>
            </w:r>
          </w:p>
        </w:tc>
        <w:tc>
          <w:tcPr>
            <w:tcW w:w="833" w:type="dxa"/>
            <w:shd w:val="clear" w:color="auto" w:fill="D6E3BC" w:themeFill="accent3" w:themeFillTint="66"/>
            <w:tcMar>
              <w:left w:w="0" w:type="dxa"/>
              <w:right w:w="0" w:type="dxa"/>
            </w:tcMar>
            <w:vAlign w:val="center"/>
          </w:tcPr>
          <w:p w14:paraId="38498EEB"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15 (15%)</w:t>
            </w:r>
          </w:p>
        </w:tc>
        <w:tc>
          <w:tcPr>
            <w:tcW w:w="0" w:type="auto"/>
            <w:shd w:val="clear" w:color="auto" w:fill="B8CCE4" w:themeFill="accent1" w:themeFillTint="66"/>
            <w:tcMar>
              <w:left w:w="0" w:type="dxa"/>
              <w:right w:w="0" w:type="dxa"/>
            </w:tcMar>
            <w:vAlign w:val="center"/>
          </w:tcPr>
          <w:p w14:paraId="78FC8DF5"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61 (62%)</w:t>
            </w:r>
          </w:p>
        </w:tc>
        <w:tc>
          <w:tcPr>
            <w:tcW w:w="0" w:type="auto"/>
            <w:shd w:val="clear" w:color="auto" w:fill="E5B8B7" w:themeFill="accent2" w:themeFillTint="66"/>
            <w:tcMar>
              <w:left w:w="0" w:type="dxa"/>
              <w:right w:w="0" w:type="dxa"/>
            </w:tcMar>
            <w:vAlign w:val="center"/>
          </w:tcPr>
          <w:p w14:paraId="0BDEDFE0"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23 (23%)</w:t>
            </w:r>
          </w:p>
        </w:tc>
        <w:tc>
          <w:tcPr>
            <w:tcW w:w="0" w:type="auto"/>
            <w:shd w:val="clear" w:color="auto" w:fill="D6E3BC" w:themeFill="accent3" w:themeFillTint="66"/>
            <w:tcMar>
              <w:left w:w="0" w:type="dxa"/>
              <w:right w:w="0" w:type="dxa"/>
            </w:tcMar>
            <w:vAlign w:val="center"/>
          </w:tcPr>
          <w:p w14:paraId="003F4F33"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9 (9.7%)</w:t>
            </w:r>
          </w:p>
        </w:tc>
        <w:tc>
          <w:tcPr>
            <w:tcW w:w="0" w:type="auto"/>
            <w:shd w:val="clear" w:color="auto" w:fill="B8CCE4" w:themeFill="accent1" w:themeFillTint="66"/>
            <w:tcMar>
              <w:left w:w="0" w:type="dxa"/>
              <w:right w:w="0" w:type="dxa"/>
            </w:tcMar>
            <w:vAlign w:val="center"/>
          </w:tcPr>
          <w:p w14:paraId="17CDFB32"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60 (65%)</w:t>
            </w:r>
          </w:p>
        </w:tc>
        <w:tc>
          <w:tcPr>
            <w:tcW w:w="0" w:type="auto"/>
            <w:shd w:val="clear" w:color="auto" w:fill="E5B8B7" w:themeFill="accent2" w:themeFillTint="66"/>
            <w:tcMar>
              <w:left w:w="0" w:type="dxa"/>
              <w:right w:w="0" w:type="dxa"/>
            </w:tcMar>
            <w:vAlign w:val="center"/>
          </w:tcPr>
          <w:p w14:paraId="542A7253"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24 (26%)</w:t>
            </w:r>
          </w:p>
        </w:tc>
        <w:tc>
          <w:tcPr>
            <w:tcW w:w="0" w:type="auto"/>
            <w:shd w:val="clear" w:color="auto" w:fill="D6E3BC" w:themeFill="accent3" w:themeFillTint="66"/>
            <w:tcMar>
              <w:left w:w="0" w:type="dxa"/>
              <w:right w:w="0" w:type="dxa"/>
            </w:tcMar>
            <w:vAlign w:val="center"/>
          </w:tcPr>
          <w:p w14:paraId="7B70B518"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9 (6.8%)</w:t>
            </w:r>
          </w:p>
        </w:tc>
        <w:tc>
          <w:tcPr>
            <w:tcW w:w="0" w:type="auto"/>
            <w:shd w:val="clear" w:color="auto" w:fill="B8CCE4" w:themeFill="accent1" w:themeFillTint="66"/>
            <w:tcMar>
              <w:left w:w="0" w:type="dxa"/>
              <w:right w:w="0" w:type="dxa"/>
            </w:tcMar>
            <w:vAlign w:val="center"/>
          </w:tcPr>
          <w:p w14:paraId="2DE04F0F"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103 (77%)</w:t>
            </w:r>
          </w:p>
        </w:tc>
        <w:tc>
          <w:tcPr>
            <w:tcW w:w="0" w:type="auto"/>
            <w:shd w:val="clear" w:color="auto" w:fill="E5B8B7" w:themeFill="accent2" w:themeFillTint="66"/>
            <w:tcMar>
              <w:left w:w="0" w:type="dxa"/>
              <w:right w:w="0" w:type="dxa"/>
            </w:tcMar>
            <w:vAlign w:val="center"/>
          </w:tcPr>
          <w:p w14:paraId="1145B750"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21 (16%)</w:t>
            </w:r>
          </w:p>
        </w:tc>
        <w:tc>
          <w:tcPr>
            <w:tcW w:w="0" w:type="auto"/>
            <w:shd w:val="clear" w:color="auto" w:fill="D6E3BC" w:themeFill="accent3" w:themeFillTint="66"/>
            <w:tcMar>
              <w:left w:w="0" w:type="dxa"/>
              <w:right w:w="0" w:type="dxa"/>
            </w:tcMar>
            <w:vAlign w:val="center"/>
          </w:tcPr>
          <w:p w14:paraId="3A9628C4"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15 (11%)</w:t>
            </w:r>
          </w:p>
        </w:tc>
        <w:tc>
          <w:tcPr>
            <w:tcW w:w="0" w:type="auto"/>
            <w:shd w:val="clear" w:color="auto" w:fill="B8CCE4" w:themeFill="accent1" w:themeFillTint="66"/>
            <w:tcMar>
              <w:left w:w="0" w:type="dxa"/>
              <w:right w:w="0" w:type="dxa"/>
            </w:tcMar>
            <w:vAlign w:val="center"/>
          </w:tcPr>
          <w:p w14:paraId="2DA6C397"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80 (58%)</w:t>
            </w:r>
          </w:p>
        </w:tc>
        <w:tc>
          <w:tcPr>
            <w:tcW w:w="0" w:type="auto"/>
            <w:shd w:val="clear" w:color="auto" w:fill="E5B8B7" w:themeFill="accent2" w:themeFillTint="66"/>
            <w:tcMar>
              <w:left w:w="0" w:type="dxa"/>
              <w:right w:w="0" w:type="dxa"/>
            </w:tcMar>
            <w:vAlign w:val="center"/>
          </w:tcPr>
          <w:p w14:paraId="71AA5045"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42 (31%)</w:t>
            </w:r>
          </w:p>
        </w:tc>
        <w:tc>
          <w:tcPr>
            <w:tcW w:w="0" w:type="auto"/>
            <w:shd w:val="clear" w:color="auto" w:fill="D6E3BC" w:themeFill="accent3" w:themeFillTint="66"/>
            <w:tcMar>
              <w:left w:w="0" w:type="dxa"/>
              <w:right w:w="0" w:type="dxa"/>
            </w:tcMar>
            <w:vAlign w:val="center"/>
          </w:tcPr>
          <w:p w14:paraId="2DD64DCB"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12 (14%)</w:t>
            </w:r>
          </w:p>
        </w:tc>
        <w:tc>
          <w:tcPr>
            <w:tcW w:w="0" w:type="auto"/>
            <w:shd w:val="clear" w:color="auto" w:fill="B8CCE4" w:themeFill="accent1" w:themeFillTint="66"/>
            <w:tcMar>
              <w:left w:w="0" w:type="dxa"/>
              <w:right w:w="0" w:type="dxa"/>
            </w:tcMar>
            <w:vAlign w:val="center"/>
          </w:tcPr>
          <w:p w14:paraId="11733FCA"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35 (40%)</w:t>
            </w:r>
          </w:p>
        </w:tc>
        <w:tc>
          <w:tcPr>
            <w:tcW w:w="0" w:type="auto"/>
            <w:shd w:val="clear" w:color="auto" w:fill="E5B8B7" w:themeFill="accent2" w:themeFillTint="66"/>
            <w:tcMar>
              <w:left w:w="0" w:type="dxa"/>
              <w:right w:w="0" w:type="dxa"/>
            </w:tcMar>
            <w:vAlign w:val="center"/>
          </w:tcPr>
          <w:p w14:paraId="0D62D019"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40 (46%)</w:t>
            </w:r>
          </w:p>
        </w:tc>
      </w:tr>
      <w:tr w:rsidR="00C43704" w:rsidRPr="0081559D" w14:paraId="69BBB40D" w14:textId="77777777" w:rsidTr="00D53904">
        <w:trPr>
          <w:cantSplit/>
          <w:trHeight w:val="407"/>
        </w:trPr>
        <w:tc>
          <w:tcPr>
            <w:tcW w:w="1398" w:type="dxa"/>
            <w:shd w:val="clear" w:color="auto" w:fill="0097DB"/>
            <w:tcMar>
              <w:left w:w="0" w:type="dxa"/>
              <w:right w:w="0" w:type="dxa"/>
            </w:tcMar>
            <w:vAlign w:val="center"/>
          </w:tcPr>
          <w:p w14:paraId="08B9A7C7" w14:textId="77777777" w:rsidR="00A770EE" w:rsidRPr="00C43704" w:rsidRDefault="00A83B7D" w:rsidP="00C43704">
            <w:pPr>
              <w:keepNext/>
              <w:spacing w:before="40" w:after="40"/>
              <w:ind w:left="57"/>
              <w:rPr>
                <w:rFonts w:ascii="Arial" w:hAnsi="Arial" w:cs="Arial"/>
                <w:sz w:val="18"/>
                <w:szCs w:val="18"/>
              </w:rPr>
            </w:pPr>
            <w:r w:rsidRPr="00C43704">
              <w:rPr>
                <w:rFonts w:ascii="Arial" w:hAnsi="Arial" w:cs="Arial"/>
                <w:b/>
                <w:color w:val="FFFFFF" w:themeColor="background1"/>
                <w:sz w:val="18"/>
                <w:szCs w:val="18"/>
              </w:rPr>
              <w:t>Age group</w:t>
            </w:r>
          </w:p>
        </w:tc>
        <w:tc>
          <w:tcPr>
            <w:tcW w:w="833" w:type="dxa"/>
            <w:shd w:val="clear" w:color="auto" w:fill="0097DB"/>
            <w:tcMar>
              <w:left w:w="0" w:type="dxa"/>
              <w:right w:w="0" w:type="dxa"/>
            </w:tcMar>
            <w:vAlign w:val="center"/>
          </w:tcPr>
          <w:p w14:paraId="55663710" w14:textId="77777777" w:rsidR="00A770EE" w:rsidRPr="00C43704" w:rsidRDefault="00A770EE" w:rsidP="00C43704">
            <w:pPr>
              <w:keepNext/>
              <w:spacing w:before="40" w:after="40"/>
              <w:jc w:val="center"/>
              <w:rPr>
                <w:rFonts w:ascii="Arial" w:hAnsi="Arial" w:cs="Arial"/>
                <w:sz w:val="18"/>
                <w:szCs w:val="18"/>
              </w:rPr>
            </w:pPr>
          </w:p>
        </w:tc>
        <w:tc>
          <w:tcPr>
            <w:tcW w:w="0" w:type="auto"/>
            <w:shd w:val="clear" w:color="auto" w:fill="0097DB"/>
            <w:tcMar>
              <w:left w:w="0" w:type="dxa"/>
              <w:right w:w="0" w:type="dxa"/>
            </w:tcMar>
            <w:vAlign w:val="center"/>
          </w:tcPr>
          <w:p w14:paraId="4D5B3C60" w14:textId="77777777" w:rsidR="00A770EE" w:rsidRPr="00C43704" w:rsidRDefault="00A770EE" w:rsidP="00C43704">
            <w:pPr>
              <w:keepNext/>
              <w:spacing w:before="40" w:after="40"/>
              <w:jc w:val="center"/>
              <w:rPr>
                <w:rFonts w:ascii="Arial" w:hAnsi="Arial" w:cs="Arial"/>
                <w:sz w:val="18"/>
                <w:szCs w:val="18"/>
              </w:rPr>
            </w:pPr>
          </w:p>
        </w:tc>
        <w:tc>
          <w:tcPr>
            <w:tcW w:w="0" w:type="auto"/>
            <w:shd w:val="clear" w:color="auto" w:fill="0097DB"/>
            <w:tcMar>
              <w:left w:w="0" w:type="dxa"/>
              <w:right w:w="0" w:type="dxa"/>
            </w:tcMar>
            <w:vAlign w:val="center"/>
          </w:tcPr>
          <w:p w14:paraId="4028075E" w14:textId="77777777" w:rsidR="00A770EE" w:rsidRPr="00C43704" w:rsidRDefault="00A770EE" w:rsidP="00C43704">
            <w:pPr>
              <w:keepNext/>
              <w:spacing w:before="40" w:after="40"/>
              <w:jc w:val="center"/>
              <w:rPr>
                <w:rFonts w:ascii="Arial" w:hAnsi="Arial" w:cs="Arial"/>
                <w:sz w:val="18"/>
                <w:szCs w:val="18"/>
              </w:rPr>
            </w:pPr>
          </w:p>
        </w:tc>
        <w:tc>
          <w:tcPr>
            <w:tcW w:w="0" w:type="auto"/>
            <w:shd w:val="clear" w:color="auto" w:fill="0097DB"/>
            <w:tcMar>
              <w:left w:w="0" w:type="dxa"/>
              <w:right w:w="0" w:type="dxa"/>
            </w:tcMar>
            <w:vAlign w:val="center"/>
          </w:tcPr>
          <w:p w14:paraId="5AAF687B" w14:textId="77777777" w:rsidR="00A770EE" w:rsidRPr="00C43704" w:rsidRDefault="00A770EE" w:rsidP="00C43704">
            <w:pPr>
              <w:keepNext/>
              <w:spacing w:before="40" w:after="40"/>
              <w:jc w:val="center"/>
              <w:rPr>
                <w:rFonts w:ascii="Arial" w:hAnsi="Arial" w:cs="Arial"/>
                <w:sz w:val="18"/>
                <w:szCs w:val="18"/>
              </w:rPr>
            </w:pPr>
          </w:p>
        </w:tc>
        <w:tc>
          <w:tcPr>
            <w:tcW w:w="0" w:type="auto"/>
            <w:shd w:val="clear" w:color="auto" w:fill="0097DB"/>
            <w:tcMar>
              <w:left w:w="0" w:type="dxa"/>
              <w:right w:w="0" w:type="dxa"/>
            </w:tcMar>
            <w:vAlign w:val="center"/>
          </w:tcPr>
          <w:p w14:paraId="16480D87" w14:textId="77777777" w:rsidR="00A770EE" w:rsidRPr="00C43704" w:rsidRDefault="00A770EE" w:rsidP="00C43704">
            <w:pPr>
              <w:keepNext/>
              <w:spacing w:before="40" w:after="40"/>
              <w:jc w:val="center"/>
              <w:rPr>
                <w:rFonts w:ascii="Arial" w:hAnsi="Arial" w:cs="Arial"/>
                <w:sz w:val="18"/>
                <w:szCs w:val="18"/>
              </w:rPr>
            </w:pPr>
          </w:p>
        </w:tc>
        <w:tc>
          <w:tcPr>
            <w:tcW w:w="0" w:type="auto"/>
            <w:shd w:val="clear" w:color="auto" w:fill="0097DB"/>
            <w:tcMar>
              <w:left w:w="0" w:type="dxa"/>
              <w:right w:w="0" w:type="dxa"/>
            </w:tcMar>
            <w:vAlign w:val="center"/>
          </w:tcPr>
          <w:p w14:paraId="653BBB86" w14:textId="77777777" w:rsidR="00A770EE" w:rsidRPr="00C43704" w:rsidRDefault="00A770EE" w:rsidP="00C43704">
            <w:pPr>
              <w:keepNext/>
              <w:spacing w:before="40" w:after="40"/>
              <w:jc w:val="center"/>
              <w:rPr>
                <w:rFonts w:ascii="Arial" w:hAnsi="Arial" w:cs="Arial"/>
                <w:sz w:val="18"/>
                <w:szCs w:val="18"/>
              </w:rPr>
            </w:pPr>
          </w:p>
        </w:tc>
        <w:tc>
          <w:tcPr>
            <w:tcW w:w="0" w:type="auto"/>
            <w:shd w:val="clear" w:color="auto" w:fill="0097DB"/>
            <w:tcMar>
              <w:left w:w="0" w:type="dxa"/>
              <w:right w:w="0" w:type="dxa"/>
            </w:tcMar>
            <w:vAlign w:val="center"/>
          </w:tcPr>
          <w:p w14:paraId="3F95E875" w14:textId="77777777" w:rsidR="00A770EE" w:rsidRPr="00C43704" w:rsidRDefault="00A770EE" w:rsidP="00C43704">
            <w:pPr>
              <w:keepNext/>
              <w:spacing w:before="40" w:after="40"/>
              <w:jc w:val="center"/>
              <w:rPr>
                <w:rFonts w:ascii="Arial" w:hAnsi="Arial" w:cs="Arial"/>
                <w:sz w:val="18"/>
                <w:szCs w:val="18"/>
              </w:rPr>
            </w:pPr>
          </w:p>
        </w:tc>
        <w:tc>
          <w:tcPr>
            <w:tcW w:w="0" w:type="auto"/>
            <w:shd w:val="clear" w:color="auto" w:fill="0097DB"/>
            <w:tcMar>
              <w:left w:w="0" w:type="dxa"/>
              <w:right w:w="0" w:type="dxa"/>
            </w:tcMar>
            <w:vAlign w:val="center"/>
          </w:tcPr>
          <w:p w14:paraId="7503B61B" w14:textId="77777777" w:rsidR="00A770EE" w:rsidRPr="00C43704" w:rsidRDefault="00A770EE" w:rsidP="00C43704">
            <w:pPr>
              <w:keepNext/>
              <w:spacing w:before="40" w:after="40"/>
              <w:jc w:val="center"/>
              <w:rPr>
                <w:rFonts w:ascii="Arial" w:hAnsi="Arial" w:cs="Arial"/>
                <w:sz w:val="18"/>
                <w:szCs w:val="18"/>
              </w:rPr>
            </w:pPr>
          </w:p>
        </w:tc>
        <w:tc>
          <w:tcPr>
            <w:tcW w:w="0" w:type="auto"/>
            <w:shd w:val="clear" w:color="auto" w:fill="0097DB"/>
            <w:tcMar>
              <w:left w:w="0" w:type="dxa"/>
              <w:right w:w="0" w:type="dxa"/>
            </w:tcMar>
            <w:vAlign w:val="center"/>
          </w:tcPr>
          <w:p w14:paraId="2A6E0F57" w14:textId="77777777" w:rsidR="00A770EE" w:rsidRPr="00C43704" w:rsidRDefault="00A770EE" w:rsidP="00C43704">
            <w:pPr>
              <w:keepNext/>
              <w:spacing w:before="40" w:after="40"/>
              <w:jc w:val="center"/>
              <w:rPr>
                <w:rFonts w:ascii="Arial" w:hAnsi="Arial" w:cs="Arial"/>
                <w:sz w:val="18"/>
                <w:szCs w:val="18"/>
              </w:rPr>
            </w:pPr>
          </w:p>
        </w:tc>
        <w:tc>
          <w:tcPr>
            <w:tcW w:w="0" w:type="auto"/>
            <w:shd w:val="clear" w:color="auto" w:fill="0097DB"/>
            <w:tcMar>
              <w:left w:w="0" w:type="dxa"/>
              <w:right w:w="0" w:type="dxa"/>
            </w:tcMar>
            <w:vAlign w:val="center"/>
          </w:tcPr>
          <w:p w14:paraId="5B4F34E0" w14:textId="77777777" w:rsidR="00A770EE" w:rsidRPr="00C43704" w:rsidRDefault="00A770EE" w:rsidP="00C43704">
            <w:pPr>
              <w:keepNext/>
              <w:spacing w:before="40" w:after="40"/>
              <w:jc w:val="center"/>
              <w:rPr>
                <w:rFonts w:ascii="Arial" w:hAnsi="Arial" w:cs="Arial"/>
                <w:sz w:val="18"/>
                <w:szCs w:val="18"/>
              </w:rPr>
            </w:pPr>
          </w:p>
        </w:tc>
        <w:tc>
          <w:tcPr>
            <w:tcW w:w="0" w:type="auto"/>
            <w:shd w:val="clear" w:color="auto" w:fill="0097DB"/>
            <w:tcMar>
              <w:left w:w="0" w:type="dxa"/>
              <w:right w:w="0" w:type="dxa"/>
            </w:tcMar>
            <w:vAlign w:val="center"/>
          </w:tcPr>
          <w:p w14:paraId="08AC5F07" w14:textId="77777777" w:rsidR="00A770EE" w:rsidRPr="00C43704" w:rsidRDefault="00A770EE" w:rsidP="00C43704">
            <w:pPr>
              <w:keepNext/>
              <w:spacing w:before="40" w:after="40"/>
              <w:jc w:val="center"/>
              <w:rPr>
                <w:rFonts w:ascii="Arial" w:hAnsi="Arial" w:cs="Arial"/>
                <w:sz w:val="18"/>
                <w:szCs w:val="18"/>
              </w:rPr>
            </w:pPr>
          </w:p>
        </w:tc>
        <w:tc>
          <w:tcPr>
            <w:tcW w:w="0" w:type="auto"/>
            <w:shd w:val="clear" w:color="auto" w:fill="0097DB"/>
            <w:tcMar>
              <w:left w:w="0" w:type="dxa"/>
              <w:right w:w="0" w:type="dxa"/>
            </w:tcMar>
            <w:vAlign w:val="center"/>
          </w:tcPr>
          <w:p w14:paraId="57C6475D" w14:textId="77777777" w:rsidR="00A770EE" w:rsidRPr="00C43704" w:rsidRDefault="00A770EE" w:rsidP="00C43704">
            <w:pPr>
              <w:keepNext/>
              <w:spacing w:before="40" w:after="40"/>
              <w:jc w:val="center"/>
              <w:rPr>
                <w:rFonts w:ascii="Arial" w:hAnsi="Arial" w:cs="Arial"/>
                <w:sz w:val="18"/>
                <w:szCs w:val="18"/>
              </w:rPr>
            </w:pPr>
          </w:p>
        </w:tc>
        <w:tc>
          <w:tcPr>
            <w:tcW w:w="0" w:type="auto"/>
            <w:shd w:val="clear" w:color="auto" w:fill="0097DB"/>
            <w:tcMar>
              <w:left w:w="0" w:type="dxa"/>
              <w:right w:w="0" w:type="dxa"/>
            </w:tcMar>
            <w:vAlign w:val="center"/>
          </w:tcPr>
          <w:p w14:paraId="6CACA0FC" w14:textId="77777777" w:rsidR="00A770EE" w:rsidRPr="00C43704" w:rsidRDefault="00A770EE" w:rsidP="00C43704">
            <w:pPr>
              <w:keepNext/>
              <w:spacing w:before="40" w:after="40"/>
              <w:jc w:val="center"/>
              <w:rPr>
                <w:rFonts w:ascii="Arial" w:hAnsi="Arial" w:cs="Arial"/>
                <w:sz w:val="18"/>
                <w:szCs w:val="18"/>
              </w:rPr>
            </w:pPr>
          </w:p>
        </w:tc>
        <w:tc>
          <w:tcPr>
            <w:tcW w:w="0" w:type="auto"/>
            <w:shd w:val="clear" w:color="auto" w:fill="0097DB"/>
            <w:tcMar>
              <w:left w:w="0" w:type="dxa"/>
              <w:right w:w="0" w:type="dxa"/>
            </w:tcMar>
            <w:vAlign w:val="center"/>
          </w:tcPr>
          <w:p w14:paraId="35A8DA76" w14:textId="77777777" w:rsidR="00A770EE" w:rsidRPr="00C43704" w:rsidRDefault="00A770EE" w:rsidP="00C43704">
            <w:pPr>
              <w:keepNext/>
              <w:spacing w:before="40" w:after="40"/>
              <w:jc w:val="center"/>
              <w:rPr>
                <w:rFonts w:ascii="Arial" w:hAnsi="Arial" w:cs="Arial"/>
                <w:sz w:val="18"/>
                <w:szCs w:val="18"/>
              </w:rPr>
            </w:pPr>
          </w:p>
        </w:tc>
        <w:tc>
          <w:tcPr>
            <w:tcW w:w="0" w:type="auto"/>
            <w:shd w:val="clear" w:color="auto" w:fill="0097DB"/>
            <w:tcMar>
              <w:left w:w="0" w:type="dxa"/>
              <w:right w:w="0" w:type="dxa"/>
            </w:tcMar>
            <w:vAlign w:val="center"/>
          </w:tcPr>
          <w:p w14:paraId="29D19E89" w14:textId="77777777" w:rsidR="00A770EE" w:rsidRPr="00C43704" w:rsidRDefault="00A770EE" w:rsidP="00C43704">
            <w:pPr>
              <w:keepNext/>
              <w:spacing w:before="40" w:after="40"/>
              <w:jc w:val="center"/>
              <w:rPr>
                <w:rFonts w:ascii="Arial" w:hAnsi="Arial" w:cs="Arial"/>
                <w:sz w:val="18"/>
                <w:szCs w:val="18"/>
              </w:rPr>
            </w:pPr>
          </w:p>
        </w:tc>
      </w:tr>
      <w:tr w:rsidR="00C43704" w:rsidRPr="0081559D" w14:paraId="3710F55C" w14:textId="77777777" w:rsidTr="00D53904">
        <w:trPr>
          <w:cantSplit/>
          <w:trHeight w:val="354"/>
        </w:trPr>
        <w:tc>
          <w:tcPr>
            <w:tcW w:w="1398" w:type="dxa"/>
            <w:shd w:val="clear" w:color="auto" w:fill="D9D9D9" w:themeFill="background1" w:themeFillShade="D9"/>
            <w:tcMar>
              <w:left w:w="0" w:type="dxa"/>
              <w:right w:w="0" w:type="dxa"/>
            </w:tcMar>
            <w:vAlign w:val="center"/>
          </w:tcPr>
          <w:p w14:paraId="60F73F19" w14:textId="20F18C2D" w:rsidR="00A770EE" w:rsidRPr="00C43704" w:rsidRDefault="00A83B7D" w:rsidP="00C43704">
            <w:pPr>
              <w:keepNext/>
              <w:spacing w:before="40" w:after="40"/>
              <w:ind w:left="57"/>
              <w:rPr>
                <w:rFonts w:ascii="Arial" w:hAnsi="Arial" w:cs="Arial"/>
                <w:sz w:val="18"/>
                <w:szCs w:val="18"/>
              </w:rPr>
            </w:pPr>
            <w:r w:rsidRPr="00C43704">
              <w:rPr>
                <w:rFonts w:ascii="Arial" w:hAnsi="Arial" w:cs="Arial"/>
                <w:sz w:val="18"/>
                <w:szCs w:val="18"/>
              </w:rPr>
              <w:t>0</w:t>
            </w:r>
            <w:r w:rsidR="00D53904" w:rsidRPr="007219FD">
              <w:rPr>
                <w:rFonts w:ascii="Arial" w:hAnsi="Arial" w:cs="Arial"/>
                <w:sz w:val="18"/>
                <w:szCs w:val="18"/>
              </w:rPr>
              <w:t>–</w:t>
            </w:r>
            <w:r w:rsidRPr="00C43704">
              <w:rPr>
                <w:rFonts w:ascii="Arial" w:hAnsi="Arial" w:cs="Arial"/>
                <w:sz w:val="18"/>
                <w:szCs w:val="18"/>
              </w:rPr>
              <w:t>14</w:t>
            </w:r>
          </w:p>
        </w:tc>
        <w:tc>
          <w:tcPr>
            <w:tcW w:w="833" w:type="dxa"/>
            <w:shd w:val="clear" w:color="auto" w:fill="D6E3BC" w:themeFill="accent3" w:themeFillTint="66"/>
            <w:tcMar>
              <w:left w:w="0" w:type="dxa"/>
              <w:right w:w="0" w:type="dxa"/>
            </w:tcMar>
            <w:vAlign w:val="center"/>
          </w:tcPr>
          <w:p w14:paraId="083C7CE6" w14:textId="69B8DC91" w:rsidR="00A770EE" w:rsidRPr="00C43704" w:rsidRDefault="008B6A06" w:rsidP="00C43704">
            <w:pPr>
              <w:keepNext/>
              <w:spacing w:before="40" w:after="40"/>
              <w:jc w:val="center"/>
              <w:rPr>
                <w:rFonts w:ascii="Arial" w:hAnsi="Arial" w:cs="Arial"/>
                <w:sz w:val="18"/>
                <w:szCs w:val="18"/>
              </w:rPr>
            </w:pPr>
            <w:r w:rsidRPr="00C43704">
              <w:rPr>
                <w:rFonts w:ascii="Arial" w:hAnsi="Arial" w:cs="Arial"/>
                <w:sz w:val="18"/>
                <w:szCs w:val="18"/>
              </w:rPr>
              <w:t>-</w:t>
            </w:r>
          </w:p>
        </w:tc>
        <w:tc>
          <w:tcPr>
            <w:tcW w:w="0" w:type="auto"/>
            <w:shd w:val="clear" w:color="auto" w:fill="B8CCE4" w:themeFill="accent1" w:themeFillTint="66"/>
            <w:tcMar>
              <w:left w:w="0" w:type="dxa"/>
              <w:right w:w="0" w:type="dxa"/>
            </w:tcMar>
            <w:vAlign w:val="center"/>
          </w:tcPr>
          <w:p w14:paraId="13903CBA" w14:textId="3E971BCF" w:rsidR="00A770EE" w:rsidRPr="00C43704" w:rsidRDefault="008B6A06" w:rsidP="00C43704">
            <w:pPr>
              <w:keepNext/>
              <w:spacing w:before="40" w:after="40"/>
              <w:jc w:val="center"/>
              <w:rPr>
                <w:rFonts w:ascii="Arial" w:hAnsi="Arial" w:cs="Arial"/>
                <w:sz w:val="18"/>
                <w:szCs w:val="18"/>
              </w:rPr>
            </w:pPr>
            <w:r w:rsidRPr="00C43704">
              <w:rPr>
                <w:rFonts w:ascii="Arial" w:hAnsi="Arial" w:cs="Arial"/>
                <w:sz w:val="18"/>
                <w:szCs w:val="18"/>
              </w:rPr>
              <w:t>-</w:t>
            </w:r>
          </w:p>
        </w:tc>
        <w:tc>
          <w:tcPr>
            <w:tcW w:w="0" w:type="auto"/>
            <w:shd w:val="clear" w:color="auto" w:fill="E5B8B7" w:themeFill="accent2" w:themeFillTint="66"/>
            <w:tcMar>
              <w:left w:w="0" w:type="dxa"/>
              <w:right w:w="0" w:type="dxa"/>
            </w:tcMar>
            <w:vAlign w:val="center"/>
          </w:tcPr>
          <w:p w14:paraId="1F7675C0" w14:textId="539A9F1A" w:rsidR="00A770EE" w:rsidRPr="00C43704" w:rsidRDefault="008B6A06" w:rsidP="00C43704">
            <w:pPr>
              <w:keepNext/>
              <w:spacing w:before="40" w:after="40"/>
              <w:jc w:val="center"/>
              <w:rPr>
                <w:rFonts w:ascii="Arial" w:hAnsi="Arial" w:cs="Arial"/>
                <w:sz w:val="18"/>
                <w:szCs w:val="18"/>
              </w:rPr>
            </w:pPr>
            <w:r w:rsidRPr="00C43704">
              <w:rPr>
                <w:rFonts w:ascii="Arial" w:hAnsi="Arial" w:cs="Arial"/>
                <w:sz w:val="18"/>
                <w:szCs w:val="18"/>
              </w:rPr>
              <w:t>-</w:t>
            </w:r>
          </w:p>
        </w:tc>
        <w:tc>
          <w:tcPr>
            <w:tcW w:w="0" w:type="auto"/>
            <w:shd w:val="clear" w:color="auto" w:fill="D6E3BC" w:themeFill="accent3" w:themeFillTint="66"/>
            <w:tcMar>
              <w:left w:w="0" w:type="dxa"/>
              <w:right w:w="0" w:type="dxa"/>
            </w:tcMar>
            <w:vAlign w:val="center"/>
          </w:tcPr>
          <w:p w14:paraId="1E9019D9" w14:textId="57E6CC7C" w:rsidR="00A770EE" w:rsidRPr="00C43704" w:rsidRDefault="008B6A06" w:rsidP="00C43704">
            <w:pPr>
              <w:keepNext/>
              <w:spacing w:before="40" w:after="40"/>
              <w:jc w:val="center"/>
              <w:rPr>
                <w:rFonts w:ascii="Arial" w:hAnsi="Arial" w:cs="Arial"/>
                <w:sz w:val="18"/>
                <w:szCs w:val="18"/>
              </w:rPr>
            </w:pPr>
            <w:r w:rsidRPr="00C43704">
              <w:rPr>
                <w:rFonts w:ascii="Arial" w:hAnsi="Arial" w:cs="Arial"/>
                <w:sz w:val="18"/>
                <w:szCs w:val="18"/>
              </w:rPr>
              <w:t>-</w:t>
            </w:r>
          </w:p>
        </w:tc>
        <w:tc>
          <w:tcPr>
            <w:tcW w:w="0" w:type="auto"/>
            <w:shd w:val="clear" w:color="auto" w:fill="B8CCE4" w:themeFill="accent1" w:themeFillTint="66"/>
            <w:tcMar>
              <w:left w:w="0" w:type="dxa"/>
              <w:right w:w="0" w:type="dxa"/>
            </w:tcMar>
            <w:vAlign w:val="center"/>
          </w:tcPr>
          <w:p w14:paraId="193C5E2B" w14:textId="3FC2557A" w:rsidR="00A770EE" w:rsidRPr="00C43704" w:rsidRDefault="008B6A06" w:rsidP="00C43704">
            <w:pPr>
              <w:keepNext/>
              <w:spacing w:before="40" w:after="40"/>
              <w:jc w:val="center"/>
              <w:rPr>
                <w:rFonts w:ascii="Arial" w:hAnsi="Arial" w:cs="Arial"/>
                <w:sz w:val="18"/>
                <w:szCs w:val="18"/>
              </w:rPr>
            </w:pPr>
            <w:r w:rsidRPr="00C43704">
              <w:rPr>
                <w:rFonts w:ascii="Arial" w:hAnsi="Arial" w:cs="Arial"/>
                <w:sz w:val="18"/>
                <w:szCs w:val="18"/>
              </w:rPr>
              <w:t>-</w:t>
            </w:r>
          </w:p>
        </w:tc>
        <w:tc>
          <w:tcPr>
            <w:tcW w:w="0" w:type="auto"/>
            <w:shd w:val="clear" w:color="auto" w:fill="E5B8B7" w:themeFill="accent2" w:themeFillTint="66"/>
            <w:tcMar>
              <w:left w:w="0" w:type="dxa"/>
              <w:right w:w="0" w:type="dxa"/>
            </w:tcMar>
            <w:vAlign w:val="center"/>
          </w:tcPr>
          <w:p w14:paraId="3BF56446" w14:textId="08E94061" w:rsidR="00A770EE" w:rsidRPr="00C43704" w:rsidRDefault="008B6A06" w:rsidP="00C43704">
            <w:pPr>
              <w:keepNext/>
              <w:spacing w:before="40" w:after="40"/>
              <w:jc w:val="center"/>
              <w:rPr>
                <w:rFonts w:ascii="Arial" w:hAnsi="Arial" w:cs="Arial"/>
                <w:sz w:val="18"/>
                <w:szCs w:val="18"/>
              </w:rPr>
            </w:pPr>
            <w:r w:rsidRPr="00C43704">
              <w:rPr>
                <w:rFonts w:ascii="Arial" w:hAnsi="Arial" w:cs="Arial"/>
                <w:sz w:val="18"/>
                <w:szCs w:val="18"/>
              </w:rPr>
              <w:t>-</w:t>
            </w:r>
          </w:p>
        </w:tc>
        <w:tc>
          <w:tcPr>
            <w:tcW w:w="0" w:type="auto"/>
            <w:shd w:val="clear" w:color="auto" w:fill="D6E3BC" w:themeFill="accent3" w:themeFillTint="66"/>
            <w:tcMar>
              <w:left w:w="0" w:type="dxa"/>
              <w:right w:w="0" w:type="dxa"/>
            </w:tcMar>
            <w:vAlign w:val="center"/>
          </w:tcPr>
          <w:p w14:paraId="5014A44D" w14:textId="72864815" w:rsidR="00A770EE" w:rsidRPr="00C43704" w:rsidRDefault="008B6A06" w:rsidP="00C43704">
            <w:pPr>
              <w:keepNext/>
              <w:spacing w:before="40" w:after="40"/>
              <w:jc w:val="center"/>
              <w:rPr>
                <w:rFonts w:ascii="Arial" w:hAnsi="Arial" w:cs="Arial"/>
                <w:sz w:val="18"/>
                <w:szCs w:val="18"/>
              </w:rPr>
            </w:pPr>
            <w:r w:rsidRPr="00C43704">
              <w:rPr>
                <w:rFonts w:ascii="Arial" w:hAnsi="Arial" w:cs="Arial"/>
                <w:sz w:val="18"/>
                <w:szCs w:val="18"/>
              </w:rPr>
              <w:t>-</w:t>
            </w:r>
          </w:p>
        </w:tc>
        <w:tc>
          <w:tcPr>
            <w:tcW w:w="0" w:type="auto"/>
            <w:shd w:val="clear" w:color="auto" w:fill="B8CCE4" w:themeFill="accent1" w:themeFillTint="66"/>
            <w:tcMar>
              <w:left w:w="0" w:type="dxa"/>
              <w:right w:w="0" w:type="dxa"/>
            </w:tcMar>
            <w:vAlign w:val="center"/>
          </w:tcPr>
          <w:p w14:paraId="42EFF3C4" w14:textId="17F1663D" w:rsidR="00A770EE" w:rsidRPr="00C43704" w:rsidRDefault="008B6A06" w:rsidP="00C43704">
            <w:pPr>
              <w:keepNext/>
              <w:spacing w:before="40" w:after="40"/>
              <w:jc w:val="center"/>
              <w:rPr>
                <w:rFonts w:ascii="Arial" w:hAnsi="Arial" w:cs="Arial"/>
                <w:sz w:val="18"/>
                <w:szCs w:val="18"/>
              </w:rPr>
            </w:pPr>
            <w:r w:rsidRPr="00C43704">
              <w:rPr>
                <w:rFonts w:ascii="Arial" w:hAnsi="Arial" w:cs="Arial"/>
                <w:sz w:val="18"/>
                <w:szCs w:val="18"/>
              </w:rPr>
              <w:t>-</w:t>
            </w:r>
          </w:p>
        </w:tc>
        <w:tc>
          <w:tcPr>
            <w:tcW w:w="0" w:type="auto"/>
            <w:shd w:val="clear" w:color="auto" w:fill="E5B8B7" w:themeFill="accent2" w:themeFillTint="66"/>
            <w:tcMar>
              <w:left w:w="0" w:type="dxa"/>
              <w:right w:w="0" w:type="dxa"/>
            </w:tcMar>
            <w:vAlign w:val="center"/>
          </w:tcPr>
          <w:p w14:paraId="0A677F39" w14:textId="4F960739" w:rsidR="00A770EE" w:rsidRPr="00C43704" w:rsidRDefault="008B6A06" w:rsidP="00C43704">
            <w:pPr>
              <w:keepNext/>
              <w:spacing w:before="40" w:after="40"/>
              <w:jc w:val="center"/>
              <w:rPr>
                <w:rFonts w:ascii="Arial" w:hAnsi="Arial" w:cs="Arial"/>
                <w:sz w:val="18"/>
                <w:szCs w:val="18"/>
              </w:rPr>
            </w:pPr>
            <w:r w:rsidRPr="00C43704">
              <w:rPr>
                <w:rFonts w:ascii="Arial" w:hAnsi="Arial" w:cs="Arial"/>
                <w:sz w:val="18"/>
                <w:szCs w:val="18"/>
              </w:rPr>
              <w:t>-</w:t>
            </w:r>
          </w:p>
        </w:tc>
        <w:tc>
          <w:tcPr>
            <w:tcW w:w="0" w:type="auto"/>
            <w:shd w:val="clear" w:color="auto" w:fill="D6E3BC" w:themeFill="accent3" w:themeFillTint="66"/>
            <w:tcMar>
              <w:left w:w="0" w:type="dxa"/>
              <w:right w:w="0" w:type="dxa"/>
            </w:tcMar>
            <w:vAlign w:val="center"/>
          </w:tcPr>
          <w:p w14:paraId="3F885917" w14:textId="16820D5F" w:rsidR="00A770EE" w:rsidRPr="00C43704" w:rsidRDefault="008B6A06" w:rsidP="00C43704">
            <w:pPr>
              <w:keepNext/>
              <w:spacing w:before="40" w:after="40"/>
              <w:jc w:val="center"/>
              <w:rPr>
                <w:rFonts w:ascii="Arial" w:hAnsi="Arial" w:cs="Arial"/>
                <w:sz w:val="18"/>
                <w:szCs w:val="18"/>
              </w:rPr>
            </w:pPr>
            <w:r w:rsidRPr="00C43704">
              <w:rPr>
                <w:rFonts w:ascii="Arial" w:hAnsi="Arial" w:cs="Arial"/>
                <w:sz w:val="18"/>
                <w:szCs w:val="18"/>
              </w:rPr>
              <w:t>-</w:t>
            </w:r>
          </w:p>
        </w:tc>
        <w:tc>
          <w:tcPr>
            <w:tcW w:w="0" w:type="auto"/>
            <w:shd w:val="clear" w:color="auto" w:fill="B8CCE4" w:themeFill="accent1" w:themeFillTint="66"/>
            <w:tcMar>
              <w:left w:w="0" w:type="dxa"/>
              <w:right w:w="0" w:type="dxa"/>
            </w:tcMar>
            <w:vAlign w:val="center"/>
          </w:tcPr>
          <w:p w14:paraId="6CCEA7B6" w14:textId="58F0C3A3" w:rsidR="00A770EE" w:rsidRPr="00C43704" w:rsidRDefault="008B6A06" w:rsidP="00C43704">
            <w:pPr>
              <w:keepNext/>
              <w:spacing w:before="40" w:after="40"/>
              <w:jc w:val="center"/>
              <w:rPr>
                <w:rFonts w:ascii="Arial" w:hAnsi="Arial" w:cs="Arial"/>
                <w:sz w:val="18"/>
                <w:szCs w:val="18"/>
              </w:rPr>
            </w:pPr>
            <w:r w:rsidRPr="00C43704">
              <w:rPr>
                <w:rFonts w:ascii="Arial" w:hAnsi="Arial" w:cs="Arial"/>
                <w:sz w:val="18"/>
                <w:szCs w:val="18"/>
              </w:rPr>
              <w:t>-</w:t>
            </w:r>
          </w:p>
        </w:tc>
        <w:tc>
          <w:tcPr>
            <w:tcW w:w="0" w:type="auto"/>
            <w:shd w:val="clear" w:color="auto" w:fill="E5B8B7" w:themeFill="accent2" w:themeFillTint="66"/>
            <w:tcMar>
              <w:left w:w="0" w:type="dxa"/>
              <w:right w:w="0" w:type="dxa"/>
            </w:tcMar>
            <w:vAlign w:val="center"/>
          </w:tcPr>
          <w:p w14:paraId="4F04E195" w14:textId="14C192A1" w:rsidR="00A770EE" w:rsidRPr="00C43704" w:rsidRDefault="008B6A06" w:rsidP="00C43704">
            <w:pPr>
              <w:keepNext/>
              <w:spacing w:before="40" w:after="40"/>
              <w:jc w:val="center"/>
              <w:rPr>
                <w:rFonts w:ascii="Arial" w:hAnsi="Arial" w:cs="Arial"/>
                <w:sz w:val="18"/>
                <w:szCs w:val="18"/>
              </w:rPr>
            </w:pPr>
            <w:r w:rsidRPr="00C43704">
              <w:rPr>
                <w:rFonts w:ascii="Arial" w:hAnsi="Arial" w:cs="Arial"/>
                <w:sz w:val="18"/>
                <w:szCs w:val="18"/>
              </w:rPr>
              <w:t>-</w:t>
            </w:r>
          </w:p>
        </w:tc>
        <w:tc>
          <w:tcPr>
            <w:tcW w:w="0" w:type="auto"/>
            <w:shd w:val="clear" w:color="auto" w:fill="D6E3BC" w:themeFill="accent3" w:themeFillTint="66"/>
            <w:tcMar>
              <w:left w:w="0" w:type="dxa"/>
              <w:right w:w="0" w:type="dxa"/>
            </w:tcMar>
            <w:vAlign w:val="center"/>
          </w:tcPr>
          <w:p w14:paraId="094F03B3" w14:textId="38876CA3" w:rsidR="00A770EE" w:rsidRPr="00C43704" w:rsidRDefault="008B6A06" w:rsidP="00C43704">
            <w:pPr>
              <w:keepNext/>
              <w:spacing w:before="40" w:after="40"/>
              <w:jc w:val="center"/>
              <w:rPr>
                <w:rFonts w:ascii="Arial" w:hAnsi="Arial" w:cs="Arial"/>
                <w:sz w:val="18"/>
                <w:szCs w:val="18"/>
              </w:rPr>
            </w:pPr>
            <w:r w:rsidRPr="00C43704">
              <w:rPr>
                <w:rFonts w:ascii="Arial" w:hAnsi="Arial" w:cs="Arial"/>
                <w:sz w:val="18"/>
                <w:szCs w:val="18"/>
              </w:rPr>
              <w:t>-</w:t>
            </w:r>
          </w:p>
        </w:tc>
        <w:tc>
          <w:tcPr>
            <w:tcW w:w="0" w:type="auto"/>
            <w:shd w:val="clear" w:color="auto" w:fill="B8CCE4" w:themeFill="accent1" w:themeFillTint="66"/>
            <w:tcMar>
              <w:left w:w="0" w:type="dxa"/>
              <w:right w:w="0" w:type="dxa"/>
            </w:tcMar>
            <w:vAlign w:val="center"/>
          </w:tcPr>
          <w:p w14:paraId="374D9317" w14:textId="6D902BA8" w:rsidR="00A770EE" w:rsidRPr="00C43704" w:rsidRDefault="008B6A06" w:rsidP="00C43704">
            <w:pPr>
              <w:keepNext/>
              <w:spacing w:before="40" w:after="40"/>
              <w:jc w:val="center"/>
              <w:rPr>
                <w:rFonts w:ascii="Arial" w:hAnsi="Arial" w:cs="Arial"/>
                <w:sz w:val="18"/>
                <w:szCs w:val="18"/>
              </w:rPr>
            </w:pPr>
            <w:r w:rsidRPr="00C43704">
              <w:rPr>
                <w:rFonts w:ascii="Arial" w:hAnsi="Arial" w:cs="Arial"/>
                <w:sz w:val="18"/>
                <w:szCs w:val="18"/>
              </w:rPr>
              <w:t>-</w:t>
            </w:r>
          </w:p>
        </w:tc>
        <w:tc>
          <w:tcPr>
            <w:tcW w:w="0" w:type="auto"/>
            <w:shd w:val="clear" w:color="auto" w:fill="E5B8B7" w:themeFill="accent2" w:themeFillTint="66"/>
            <w:tcMar>
              <w:left w:w="0" w:type="dxa"/>
              <w:right w:w="0" w:type="dxa"/>
            </w:tcMar>
            <w:vAlign w:val="center"/>
          </w:tcPr>
          <w:p w14:paraId="3610A183"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1 (100%)</w:t>
            </w:r>
          </w:p>
        </w:tc>
      </w:tr>
      <w:tr w:rsidR="00C43704" w:rsidRPr="0081559D" w14:paraId="34B704EC" w14:textId="77777777" w:rsidTr="00D53904">
        <w:trPr>
          <w:cantSplit/>
          <w:trHeight w:val="345"/>
        </w:trPr>
        <w:tc>
          <w:tcPr>
            <w:tcW w:w="1398" w:type="dxa"/>
            <w:tcMar>
              <w:left w:w="0" w:type="dxa"/>
              <w:right w:w="0" w:type="dxa"/>
            </w:tcMar>
            <w:vAlign w:val="center"/>
          </w:tcPr>
          <w:p w14:paraId="20A18AF0" w14:textId="7B7558C4" w:rsidR="00A770EE" w:rsidRPr="00C43704" w:rsidRDefault="00A83B7D" w:rsidP="00C43704">
            <w:pPr>
              <w:keepNext/>
              <w:spacing w:before="40" w:after="40"/>
              <w:ind w:left="57"/>
              <w:rPr>
                <w:rFonts w:ascii="Arial" w:hAnsi="Arial" w:cs="Arial"/>
                <w:sz w:val="18"/>
                <w:szCs w:val="18"/>
              </w:rPr>
            </w:pPr>
            <w:r w:rsidRPr="00C43704">
              <w:rPr>
                <w:rFonts w:ascii="Arial" w:hAnsi="Arial" w:cs="Arial"/>
                <w:sz w:val="18"/>
                <w:szCs w:val="18"/>
              </w:rPr>
              <w:t>15</w:t>
            </w:r>
            <w:r w:rsidR="00D53904" w:rsidRPr="007219FD">
              <w:rPr>
                <w:rFonts w:ascii="Arial" w:hAnsi="Arial" w:cs="Arial"/>
                <w:sz w:val="18"/>
                <w:szCs w:val="18"/>
              </w:rPr>
              <w:t>–</w:t>
            </w:r>
            <w:r w:rsidRPr="00C43704">
              <w:rPr>
                <w:rFonts w:ascii="Arial" w:hAnsi="Arial" w:cs="Arial"/>
                <w:sz w:val="18"/>
                <w:szCs w:val="18"/>
              </w:rPr>
              <w:t>19</w:t>
            </w:r>
          </w:p>
        </w:tc>
        <w:tc>
          <w:tcPr>
            <w:tcW w:w="833" w:type="dxa"/>
            <w:shd w:val="clear" w:color="auto" w:fill="D6E3BC" w:themeFill="accent3" w:themeFillTint="66"/>
            <w:tcMar>
              <w:left w:w="0" w:type="dxa"/>
              <w:right w:w="0" w:type="dxa"/>
            </w:tcMar>
            <w:vAlign w:val="center"/>
          </w:tcPr>
          <w:p w14:paraId="705BDBB9" w14:textId="2C623941" w:rsidR="00A770EE" w:rsidRPr="00C43704" w:rsidRDefault="008B6A06" w:rsidP="00C43704">
            <w:pPr>
              <w:keepNext/>
              <w:spacing w:before="40" w:after="40"/>
              <w:jc w:val="center"/>
              <w:rPr>
                <w:rFonts w:ascii="Arial" w:hAnsi="Arial" w:cs="Arial"/>
                <w:sz w:val="18"/>
                <w:szCs w:val="18"/>
              </w:rPr>
            </w:pPr>
            <w:r w:rsidRPr="00C43704">
              <w:rPr>
                <w:rFonts w:ascii="Arial" w:hAnsi="Arial" w:cs="Arial"/>
                <w:sz w:val="18"/>
                <w:szCs w:val="18"/>
              </w:rPr>
              <w:t>-</w:t>
            </w:r>
          </w:p>
        </w:tc>
        <w:tc>
          <w:tcPr>
            <w:tcW w:w="0" w:type="auto"/>
            <w:shd w:val="clear" w:color="auto" w:fill="B8CCE4" w:themeFill="accent1" w:themeFillTint="66"/>
            <w:tcMar>
              <w:left w:w="0" w:type="dxa"/>
              <w:right w:w="0" w:type="dxa"/>
            </w:tcMar>
            <w:vAlign w:val="center"/>
          </w:tcPr>
          <w:p w14:paraId="0F092D70"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3 (60%)</w:t>
            </w:r>
          </w:p>
        </w:tc>
        <w:tc>
          <w:tcPr>
            <w:tcW w:w="0" w:type="auto"/>
            <w:shd w:val="clear" w:color="auto" w:fill="E5B8B7" w:themeFill="accent2" w:themeFillTint="66"/>
            <w:tcMar>
              <w:left w:w="0" w:type="dxa"/>
              <w:right w:w="0" w:type="dxa"/>
            </w:tcMar>
            <w:vAlign w:val="center"/>
          </w:tcPr>
          <w:p w14:paraId="6E20E472"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2 (40%)</w:t>
            </w:r>
          </w:p>
        </w:tc>
        <w:tc>
          <w:tcPr>
            <w:tcW w:w="0" w:type="auto"/>
            <w:shd w:val="clear" w:color="auto" w:fill="D6E3BC" w:themeFill="accent3" w:themeFillTint="66"/>
            <w:tcMar>
              <w:left w:w="0" w:type="dxa"/>
              <w:right w:w="0" w:type="dxa"/>
            </w:tcMar>
            <w:vAlign w:val="center"/>
          </w:tcPr>
          <w:p w14:paraId="7EE8E38B" w14:textId="2E644D2C" w:rsidR="00A770EE" w:rsidRPr="00C43704" w:rsidRDefault="008B6A06" w:rsidP="00C43704">
            <w:pPr>
              <w:keepNext/>
              <w:spacing w:before="40" w:after="40"/>
              <w:jc w:val="center"/>
              <w:rPr>
                <w:rFonts w:ascii="Arial" w:hAnsi="Arial" w:cs="Arial"/>
                <w:sz w:val="18"/>
                <w:szCs w:val="18"/>
              </w:rPr>
            </w:pPr>
            <w:r w:rsidRPr="00C43704">
              <w:rPr>
                <w:rFonts w:ascii="Arial" w:hAnsi="Arial" w:cs="Arial"/>
                <w:sz w:val="18"/>
                <w:szCs w:val="18"/>
              </w:rPr>
              <w:t>-</w:t>
            </w:r>
          </w:p>
        </w:tc>
        <w:tc>
          <w:tcPr>
            <w:tcW w:w="0" w:type="auto"/>
            <w:shd w:val="clear" w:color="auto" w:fill="B8CCE4" w:themeFill="accent1" w:themeFillTint="66"/>
            <w:tcMar>
              <w:left w:w="0" w:type="dxa"/>
              <w:right w:w="0" w:type="dxa"/>
            </w:tcMar>
            <w:vAlign w:val="center"/>
          </w:tcPr>
          <w:p w14:paraId="476E4EB2"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4 (100%)</w:t>
            </w:r>
          </w:p>
        </w:tc>
        <w:tc>
          <w:tcPr>
            <w:tcW w:w="0" w:type="auto"/>
            <w:shd w:val="clear" w:color="auto" w:fill="E5B8B7" w:themeFill="accent2" w:themeFillTint="66"/>
            <w:tcMar>
              <w:left w:w="0" w:type="dxa"/>
              <w:right w:w="0" w:type="dxa"/>
            </w:tcMar>
            <w:vAlign w:val="center"/>
          </w:tcPr>
          <w:p w14:paraId="6DCDDE99" w14:textId="3D013BD7" w:rsidR="00A770EE" w:rsidRPr="00C43704" w:rsidRDefault="008B6A06" w:rsidP="00C43704">
            <w:pPr>
              <w:keepNext/>
              <w:spacing w:before="40" w:after="40"/>
              <w:jc w:val="center"/>
              <w:rPr>
                <w:rFonts w:ascii="Arial" w:hAnsi="Arial" w:cs="Arial"/>
                <w:sz w:val="18"/>
                <w:szCs w:val="18"/>
              </w:rPr>
            </w:pPr>
            <w:r w:rsidRPr="00C43704">
              <w:rPr>
                <w:rFonts w:ascii="Arial" w:hAnsi="Arial" w:cs="Arial"/>
                <w:sz w:val="18"/>
                <w:szCs w:val="18"/>
              </w:rPr>
              <w:t>-</w:t>
            </w:r>
          </w:p>
        </w:tc>
        <w:tc>
          <w:tcPr>
            <w:tcW w:w="0" w:type="auto"/>
            <w:shd w:val="clear" w:color="auto" w:fill="D6E3BC" w:themeFill="accent3" w:themeFillTint="66"/>
            <w:tcMar>
              <w:left w:w="0" w:type="dxa"/>
              <w:right w:w="0" w:type="dxa"/>
            </w:tcMar>
            <w:vAlign w:val="center"/>
          </w:tcPr>
          <w:p w14:paraId="0DE18EEB" w14:textId="7B9198A1" w:rsidR="00A770EE" w:rsidRPr="00C43704" w:rsidRDefault="008B6A06" w:rsidP="00C43704">
            <w:pPr>
              <w:keepNext/>
              <w:spacing w:before="40" w:after="40"/>
              <w:jc w:val="center"/>
              <w:rPr>
                <w:rFonts w:ascii="Arial" w:hAnsi="Arial" w:cs="Arial"/>
                <w:sz w:val="18"/>
                <w:szCs w:val="18"/>
              </w:rPr>
            </w:pPr>
            <w:r w:rsidRPr="00C43704">
              <w:rPr>
                <w:rFonts w:ascii="Arial" w:hAnsi="Arial" w:cs="Arial"/>
                <w:sz w:val="18"/>
                <w:szCs w:val="18"/>
              </w:rPr>
              <w:t>-</w:t>
            </w:r>
          </w:p>
        </w:tc>
        <w:tc>
          <w:tcPr>
            <w:tcW w:w="0" w:type="auto"/>
            <w:shd w:val="clear" w:color="auto" w:fill="B8CCE4" w:themeFill="accent1" w:themeFillTint="66"/>
            <w:tcMar>
              <w:left w:w="0" w:type="dxa"/>
              <w:right w:w="0" w:type="dxa"/>
            </w:tcMar>
            <w:vAlign w:val="center"/>
          </w:tcPr>
          <w:p w14:paraId="21348040"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5 (71%)</w:t>
            </w:r>
          </w:p>
        </w:tc>
        <w:tc>
          <w:tcPr>
            <w:tcW w:w="0" w:type="auto"/>
            <w:shd w:val="clear" w:color="auto" w:fill="E5B8B7" w:themeFill="accent2" w:themeFillTint="66"/>
            <w:tcMar>
              <w:left w:w="0" w:type="dxa"/>
              <w:right w:w="0" w:type="dxa"/>
            </w:tcMar>
            <w:vAlign w:val="center"/>
          </w:tcPr>
          <w:p w14:paraId="7628D789"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2 (29%)</w:t>
            </w:r>
          </w:p>
        </w:tc>
        <w:tc>
          <w:tcPr>
            <w:tcW w:w="0" w:type="auto"/>
            <w:shd w:val="clear" w:color="auto" w:fill="D6E3BC" w:themeFill="accent3" w:themeFillTint="66"/>
            <w:tcMar>
              <w:left w:w="0" w:type="dxa"/>
              <w:right w:w="0" w:type="dxa"/>
            </w:tcMar>
            <w:vAlign w:val="center"/>
          </w:tcPr>
          <w:p w14:paraId="17E19D21" w14:textId="6581C952" w:rsidR="00A770EE" w:rsidRPr="00C43704" w:rsidRDefault="008B6A06" w:rsidP="00C43704">
            <w:pPr>
              <w:keepNext/>
              <w:spacing w:before="40" w:after="40"/>
              <w:jc w:val="center"/>
              <w:rPr>
                <w:rFonts w:ascii="Arial" w:hAnsi="Arial" w:cs="Arial"/>
                <w:sz w:val="18"/>
                <w:szCs w:val="18"/>
              </w:rPr>
            </w:pPr>
            <w:r w:rsidRPr="00C43704">
              <w:rPr>
                <w:rFonts w:ascii="Arial" w:hAnsi="Arial" w:cs="Arial"/>
                <w:sz w:val="18"/>
                <w:szCs w:val="18"/>
              </w:rPr>
              <w:t>-</w:t>
            </w:r>
          </w:p>
        </w:tc>
        <w:tc>
          <w:tcPr>
            <w:tcW w:w="0" w:type="auto"/>
            <w:shd w:val="clear" w:color="auto" w:fill="B8CCE4" w:themeFill="accent1" w:themeFillTint="66"/>
            <w:tcMar>
              <w:left w:w="0" w:type="dxa"/>
              <w:right w:w="0" w:type="dxa"/>
            </w:tcMar>
            <w:vAlign w:val="center"/>
          </w:tcPr>
          <w:p w14:paraId="4555C64B"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6 (75%)</w:t>
            </w:r>
          </w:p>
        </w:tc>
        <w:tc>
          <w:tcPr>
            <w:tcW w:w="0" w:type="auto"/>
            <w:shd w:val="clear" w:color="auto" w:fill="E5B8B7" w:themeFill="accent2" w:themeFillTint="66"/>
            <w:tcMar>
              <w:left w:w="0" w:type="dxa"/>
              <w:right w:w="0" w:type="dxa"/>
            </w:tcMar>
            <w:vAlign w:val="center"/>
          </w:tcPr>
          <w:p w14:paraId="06A4F3C8"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2 (25%)</w:t>
            </w:r>
          </w:p>
        </w:tc>
        <w:tc>
          <w:tcPr>
            <w:tcW w:w="0" w:type="auto"/>
            <w:shd w:val="clear" w:color="auto" w:fill="D6E3BC" w:themeFill="accent3" w:themeFillTint="66"/>
            <w:tcMar>
              <w:left w:w="0" w:type="dxa"/>
              <w:right w:w="0" w:type="dxa"/>
            </w:tcMar>
            <w:vAlign w:val="center"/>
          </w:tcPr>
          <w:p w14:paraId="0128EC8B"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1 (14%)</w:t>
            </w:r>
          </w:p>
        </w:tc>
        <w:tc>
          <w:tcPr>
            <w:tcW w:w="0" w:type="auto"/>
            <w:shd w:val="clear" w:color="auto" w:fill="B8CCE4" w:themeFill="accent1" w:themeFillTint="66"/>
            <w:tcMar>
              <w:left w:w="0" w:type="dxa"/>
              <w:right w:w="0" w:type="dxa"/>
            </w:tcMar>
            <w:vAlign w:val="center"/>
          </w:tcPr>
          <w:p w14:paraId="1A073C68"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4 (57%)</w:t>
            </w:r>
          </w:p>
        </w:tc>
        <w:tc>
          <w:tcPr>
            <w:tcW w:w="0" w:type="auto"/>
            <w:shd w:val="clear" w:color="auto" w:fill="E5B8B7" w:themeFill="accent2" w:themeFillTint="66"/>
            <w:tcMar>
              <w:left w:w="0" w:type="dxa"/>
              <w:right w:w="0" w:type="dxa"/>
            </w:tcMar>
            <w:vAlign w:val="center"/>
          </w:tcPr>
          <w:p w14:paraId="22A52632"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2 (29%)</w:t>
            </w:r>
          </w:p>
        </w:tc>
      </w:tr>
      <w:tr w:rsidR="00C43704" w:rsidRPr="0081559D" w14:paraId="7821B7B4" w14:textId="77777777" w:rsidTr="00D53904">
        <w:trPr>
          <w:cantSplit/>
          <w:trHeight w:val="354"/>
        </w:trPr>
        <w:tc>
          <w:tcPr>
            <w:tcW w:w="1398" w:type="dxa"/>
            <w:shd w:val="clear" w:color="auto" w:fill="D9D9D9" w:themeFill="background1" w:themeFillShade="D9"/>
            <w:tcMar>
              <w:left w:w="0" w:type="dxa"/>
              <w:right w:w="0" w:type="dxa"/>
            </w:tcMar>
            <w:vAlign w:val="center"/>
          </w:tcPr>
          <w:p w14:paraId="6C44AF21" w14:textId="7E19727D" w:rsidR="00A770EE" w:rsidRPr="00C43704" w:rsidRDefault="00A83B7D" w:rsidP="00C43704">
            <w:pPr>
              <w:keepNext/>
              <w:spacing w:before="40" w:after="40"/>
              <w:ind w:left="57"/>
              <w:rPr>
                <w:rFonts w:ascii="Arial" w:hAnsi="Arial" w:cs="Arial"/>
                <w:sz w:val="18"/>
                <w:szCs w:val="18"/>
              </w:rPr>
            </w:pPr>
            <w:r w:rsidRPr="00C43704">
              <w:rPr>
                <w:rFonts w:ascii="Arial" w:hAnsi="Arial" w:cs="Arial"/>
                <w:sz w:val="18"/>
                <w:szCs w:val="18"/>
              </w:rPr>
              <w:t>20</w:t>
            </w:r>
            <w:r w:rsidR="00D53904" w:rsidRPr="007219FD">
              <w:rPr>
                <w:rFonts w:ascii="Arial" w:hAnsi="Arial" w:cs="Arial"/>
                <w:sz w:val="18"/>
                <w:szCs w:val="18"/>
              </w:rPr>
              <w:t>–</w:t>
            </w:r>
            <w:r w:rsidRPr="00C43704">
              <w:rPr>
                <w:rFonts w:ascii="Arial" w:hAnsi="Arial" w:cs="Arial"/>
                <w:sz w:val="18"/>
                <w:szCs w:val="18"/>
              </w:rPr>
              <w:t>24</w:t>
            </w:r>
          </w:p>
        </w:tc>
        <w:tc>
          <w:tcPr>
            <w:tcW w:w="833" w:type="dxa"/>
            <w:shd w:val="clear" w:color="auto" w:fill="D6E3BC" w:themeFill="accent3" w:themeFillTint="66"/>
            <w:tcMar>
              <w:left w:w="0" w:type="dxa"/>
              <w:right w:w="0" w:type="dxa"/>
            </w:tcMar>
            <w:vAlign w:val="center"/>
          </w:tcPr>
          <w:p w14:paraId="21FF81EF"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5 (23%)</w:t>
            </w:r>
          </w:p>
        </w:tc>
        <w:tc>
          <w:tcPr>
            <w:tcW w:w="0" w:type="auto"/>
            <w:shd w:val="clear" w:color="auto" w:fill="B8CCE4" w:themeFill="accent1" w:themeFillTint="66"/>
            <w:tcMar>
              <w:left w:w="0" w:type="dxa"/>
              <w:right w:w="0" w:type="dxa"/>
            </w:tcMar>
            <w:vAlign w:val="center"/>
          </w:tcPr>
          <w:p w14:paraId="62287022"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11 (50%)</w:t>
            </w:r>
          </w:p>
        </w:tc>
        <w:tc>
          <w:tcPr>
            <w:tcW w:w="0" w:type="auto"/>
            <w:shd w:val="clear" w:color="auto" w:fill="E5B8B7" w:themeFill="accent2" w:themeFillTint="66"/>
            <w:tcMar>
              <w:left w:w="0" w:type="dxa"/>
              <w:right w:w="0" w:type="dxa"/>
            </w:tcMar>
            <w:vAlign w:val="center"/>
          </w:tcPr>
          <w:p w14:paraId="4462BF0A"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6 (27%)</w:t>
            </w:r>
          </w:p>
        </w:tc>
        <w:tc>
          <w:tcPr>
            <w:tcW w:w="0" w:type="auto"/>
            <w:shd w:val="clear" w:color="auto" w:fill="D6E3BC" w:themeFill="accent3" w:themeFillTint="66"/>
            <w:tcMar>
              <w:left w:w="0" w:type="dxa"/>
              <w:right w:w="0" w:type="dxa"/>
            </w:tcMar>
            <w:vAlign w:val="center"/>
          </w:tcPr>
          <w:p w14:paraId="1B47B1AF"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2 (15%)</w:t>
            </w:r>
          </w:p>
        </w:tc>
        <w:tc>
          <w:tcPr>
            <w:tcW w:w="0" w:type="auto"/>
            <w:shd w:val="clear" w:color="auto" w:fill="B8CCE4" w:themeFill="accent1" w:themeFillTint="66"/>
            <w:tcMar>
              <w:left w:w="0" w:type="dxa"/>
              <w:right w:w="0" w:type="dxa"/>
            </w:tcMar>
            <w:vAlign w:val="center"/>
          </w:tcPr>
          <w:p w14:paraId="28785241"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6 (46%)</w:t>
            </w:r>
          </w:p>
        </w:tc>
        <w:tc>
          <w:tcPr>
            <w:tcW w:w="0" w:type="auto"/>
            <w:shd w:val="clear" w:color="auto" w:fill="E5B8B7" w:themeFill="accent2" w:themeFillTint="66"/>
            <w:tcMar>
              <w:left w:w="0" w:type="dxa"/>
              <w:right w:w="0" w:type="dxa"/>
            </w:tcMar>
            <w:vAlign w:val="center"/>
          </w:tcPr>
          <w:p w14:paraId="2AF84CA0"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5 (38%)</w:t>
            </w:r>
          </w:p>
        </w:tc>
        <w:tc>
          <w:tcPr>
            <w:tcW w:w="0" w:type="auto"/>
            <w:shd w:val="clear" w:color="auto" w:fill="D6E3BC" w:themeFill="accent3" w:themeFillTint="66"/>
            <w:tcMar>
              <w:left w:w="0" w:type="dxa"/>
              <w:right w:w="0" w:type="dxa"/>
            </w:tcMar>
            <w:vAlign w:val="center"/>
          </w:tcPr>
          <w:p w14:paraId="12A054C5"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4 (11%)</w:t>
            </w:r>
          </w:p>
        </w:tc>
        <w:tc>
          <w:tcPr>
            <w:tcW w:w="0" w:type="auto"/>
            <w:shd w:val="clear" w:color="auto" w:fill="B8CCE4" w:themeFill="accent1" w:themeFillTint="66"/>
            <w:tcMar>
              <w:left w:w="0" w:type="dxa"/>
              <w:right w:w="0" w:type="dxa"/>
            </w:tcMar>
            <w:vAlign w:val="center"/>
          </w:tcPr>
          <w:p w14:paraId="2BE0B759"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29 (81%)</w:t>
            </w:r>
          </w:p>
        </w:tc>
        <w:tc>
          <w:tcPr>
            <w:tcW w:w="0" w:type="auto"/>
            <w:shd w:val="clear" w:color="auto" w:fill="E5B8B7" w:themeFill="accent2" w:themeFillTint="66"/>
            <w:tcMar>
              <w:left w:w="0" w:type="dxa"/>
              <w:right w:w="0" w:type="dxa"/>
            </w:tcMar>
            <w:vAlign w:val="center"/>
          </w:tcPr>
          <w:p w14:paraId="66E6AA7F"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3 (8.3%)</w:t>
            </w:r>
          </w:p>
        </w:tc>
        <w:tc>
          <w:tcPr>
            <w:tcW w:w="0" w:type="auto"/>
            <w:shd w:val="clear" w:color="auto" w:fill="D6E3BC" w:themeFill="accent3" w:themeFillTint="66"/>
            <w:tcMar>
              <w:left w:w="0" w:type="dxa"/>
              <w:right w:w="0" w:type="dxa"/>
            </w:tcMar>
            <w:vAlign w:val="center"/>
          </w:tcPr>
          <w:p w14:paraId="3A27A9D2"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3 (9.7%)</w:t>
            </w:r>
          </w:p>
        </w:tc>
        <w:tc>
          <w:tcPr>
            <w:tcW w:w="0" w:type="auto"/>
            <w:shd w:val="clear" w:color="auto" w:fill="B8CCE4" w:themeFill="accent1" w:themeFillTint="66"/>
            <w:tcMar>
              <w:left w:w="0" w:type="dxa"/>
              <w:right w:w="0" w:type="dxa"/>
            </w:tcMar>
            <w:vAlign w:val="center"/>
          </w:tcPr>
          <w:p w14:paraId="1EAAB568"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20 (65%)</w:t>
            </w:r>
          </w:p>
        </w:tc>
        <w:tc>
          <w:tcPr>
            <w:tcW w:w="0" w:type="auto"/>
            <w:shd w:val="clear" w:color="auto" w:fill="E5B8B7" w:themeFill="accent2" w:themeFillTint="66"/>
            <w:tcMar>
              <w:left w:w="0" w:type="dxa"/>
              <w:right w:w="0" w:type="dxa"/>
            </w:tcMar>
            <w:vAlign w:val="center"/>
          </w:tcPr>
          <w:p w14:paraId="15FE21A3"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8 (26%)</w:t>
            </w:r>
          </w:p>
        </w:tc>
        <w:tc>
          <w:tcPr>
            <w:tcW w:w="0" w:type="auto"/>
            <w:shd w:val="clear" w:color="auto" w:fill="D6E3BC" w:themeFill="accent3" w:themeFillTint="66"/>
            <w:tcMar>
              <w:left w:w="0" w:type="dxa"/>
              <w:right w:w="0" w:type="dxa"/>
            </w:tcMar>
            <w:vAlign w:val="center"/>
          </w:tcPr>
          <w:p w14:paraId="515D2F4C"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7 (28%)</w:t>
            </w:r>
          </w:p>
        </w:tc>
        <w:tc>
          <w:tcPr>
            <w:tcW w:w="0" w:type="auto"/>
            <w:shd w:val="clear" w:color="auto" w:fill="B8CCE4" w:themeFill="accent1" w:themeFillTint="66"/>
            <w:tcMar>
              <w:left w:w="0" w:type="dxa"/>
              <w:right w:w="0" w:type="dxa"/>
            </w:tcMar>
            <w:vAlign w:val="center"/>
          </w:tcPr>
          <w:p w14:paraId="7EEC6294"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9 (36%)</w:t>
            </w:r>
          </w:p>
        </w:tc>
        <w:tc>
          <w:tcPr>
            <w:tcW w:w="0" w:type="auto"/>
            <w:shd w:val="clear" w:color="auto" w:fill="E5B8B7" w:themeFill="accent2" w:themeFillTint="66"/>
            <w:tcMar>
              <w:left w:w="0" w:type="dxa"/>
              <w:right w:w="0" w:type="dxa"/>
            </w:tcMar>
            <w:vAlign w:val="center"/>
          </w:tcPr>
          <w:p w14:paraId="4D8EBE27"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9 (36%)</w:t>
            </w:r>
          </w:p>
        </w:tc>
      </w:tr>
      <w:tr w:rsidR="00C43704" w:rsidRPr="0081559D" w14:paraId="57B0A9B9" w14:textId="77777777" w:rsidTr="00D53904">
        <w:trPr>
          <w:cantSplit/>
          <w:trHeight w:val="345"/>
        </w:trPr>
        <w:tc>
          <w:tcPr>
            <w:tcW w:w="1398" w:type="dxa"/>
            <w:tcMar>
              <w:left w:w="0" w:type="dxa"/>
              <w:right w:w="0" w:type="dxa"/>
            </w:tcMar>
            <w:vAlign w:val="center"/>
          </w:tcPr>
          <w:p w14:paraId="409176EA" w14:textId="03B473D2" w:rsidR="00A770EE" w:rsidRPr="00C43704" w:rsidRDefault="00A83B7D" w:rsidP="00C43704">
            <w:pPr>
              <w:keepNext/>
              <w:spacing w:before="40" w:after="40"/>
              <w:ind w:left="57"/>
              <w:rPr>
                <w:rFonts w:ascii="Arial" w:hAnsi="Arial" w:cs="Arial"/>
                <w:sz w:val="18"/>
                <w:szCs w:val="18"/>
              </w:rPr>
            </w:pPr>
            <w:r w:rsidRPr="00C43704">
              <w:rPr>
                <w:rFonts w:ascii="Arial" w:hAnsi="Arial" w:cs="Arial"/>
                <w:sz w:val="18"/>
                <w:szCs w:val="18"/>
              </w:rPr>
              <w:t>25</w:t>
            </w:r>
            <w:r w:rsidR="00D53904" w:rsidRPr="007219FD">
              <w:rPr>
                <w:rFonts w:ascii="Arial" w:hAnsi="Arial" w:cs="Arial"/>
                <w:sz w:val="18"/>
                <w:szCs w:val="18"/>
              </w:rPr>
              <w:t>–</w:t>
            </w:r>
            <w:r w:rsidRPr="00C43704">
              <w:rPr>
                <w:rFonts w:ascii="Arial" w:hAnsi="Arial" w:cs="Arial"/>
                <w:sz w:val="18"/>
                <w:szCs w:val="18"/>
              </w:rPr>
              <w:t>29</w:t>
            </w:r>
          </w:p>
        </w:tc>
        <w:tc>
          <w:tcPr>
            <w:tcW w:w="833" w:type="dxa"/>
            <w:shd w:val="clear" w:color="auto" w:fill="D6E3BC" w:themeFill="accent3" w:themeFillTint="66"/>
            <w:tcMar>
              <w:left w:w="0" w:type="dxa"/>
              <w:right w:w="0" w:type="dxa"/>
            </w:tcMar>
            <w:vAlign w:val="center"/>
          </w:tcPr>
          <w:p w14:paraId="278BD908"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2 (8.3%)</w:t>
            </w:r>
          </w:p>
        </w:tc>
        <w:tc>
          <w:tcPr>
            <w:tcW w:w="0" w:type="auto"/>
            <w:shd w:val="clear" w:color="auto" w:fill="B8CCE4" w:themeFill="accent1" w:themeFillTint="66"/>
            <w:tcMar>
              <w:left w:w="0" w:type="dxa"/>
              <w:right w:w="0" w:type="dxa"/>
            </w:tcMar>
            <w:vAlign w:val="center"/>
          </w:tcPr>
          <w:p w14:paraId="3B11E292"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16 (67%)</w:t>
            </w:r>
          </w:p>
        </w:tc>
        <w:tc>
          <w:tcPr>
            <w:tcW w:w="0" w:type="auto"/>
            <w:shd w:val="clear" w:color="auto" w:fill="E5B8B7" w:themeFill="accent2" w:themeFillTint="66"/>
            <w:tcMar>
              <w:left w:w="0" w:type="dxa"/>
              <w:right w:w="0" w:type="dxa"/>
            </w:tcMar>
            <w:vAlign w:val="center"/>
          </w:tcPr>
          <w:p w14:paraId="382DCCA3"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6 (25%)</w:t>
            </w:r>
          </w:p>
        </w:tc>
        <w:tc>
          <w:tcPr>
            <w:tcW w:w="0" w:type="auto"/>
            <w:shd w:val="clear" w:color="auto" w:fill="D6E3BC" w:themeFill="accent3" w:themeFillTint="66"/>
            <w:tcMar>
              <w:left w:w="0" w:type="dxa"/>
              <w:right w:w="0" w:type="dxa"/>
            </w:tcMar>
            <w:vAlign w:val="center"/>
          </w:tcPr>
          <w:p w14:paraId="50105BA3"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2 (14%)</w:t>
            </w:r>
          </w:p>
        </w:tc>
        <w:tc>
          <w:tcPr>
            <w:tcW w:w="0" w:type="auto"/>
            <w:shd w:val="clear" w:color="auto" w:fill="B8CCE4" w:themeFill="accent1" w:themeFillTint="66"/>
            <w:tcMar>
              <w:left w:w="0" w:type="dxa"/>
              <w:right w:w="0" w:type="dxa"/>
            </w:tcMar>
            <w:vAlign w:val="center"/>
          </w:tcPr>
          <w:p w14:paraId="1E984E90"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7 (50%)</w:t>
            </w:r>
          </w:p>
        </w:tc>
        <w:tc>
          <w:tcPr>
            <w:tcW w:w="0" w:type="auto"/>
            <w:shd w:val="clear" w:color="auto" w:fill="E5B8B7" w:themeFill="accent2" w:themeFillTint="66"/>
            <w:tcMar>
              <w:left w:w="0" w:type="dxa"/>
              <w:right w:w="0" w:type="dxa"/>
            </w:tcMar>
            <w:vAlign w:val="center"/>
          </w:tcPr>
          <w:p w14:paraId="540AB5B1"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5 (36%)</w:t>
            </w:r>
          </w:p>
        </w:tc>
        <w:tc>
          <w:tcPr>
            <w:tcW w:w="0" w:type="auto"/>
            <w:shd w:val="clear" w:color="auto" w:fill="D6E3BC" w:themeFill="accent3" w:themeFillTint="66"/>
            <w:tcMar>
              <w:left w:w="0" w:type="dxa"/>
              <w:right w:w="0" w:type="dxa"/>
            </w:tcMar>
            <w:vAlign w:val="center"/>
          </w:tcPr>
          <w:p w14:paraId="39E916CD"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1 (3.0%)</w:t>
            </w:r>
          </w:p>
        </w:tc>
        <w:tc>
          <w:tcPr>
            <w:tcW w:w="0" w:type="auto"/>
            <w:shd w:val="clear" w:color="auto" w:fill="B8CCE4" w:themeFill="accent1" w:themeFillTint="66"/>
            <w:tcMar>
              <w:left w:w="0" w:type="dxa"/>
              <w:right w:w="0" w:type="dxa"/>
            </w:tcMar>
            <w:vAlign w:val="center"/>
          </w:tcPr>
          <w:p w14:paraId="3E1C8599"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28 (85%)</w:t>
            </w:r>
          </w:p>
        </w:tc>
        <w:tc>
          <w:tcPr>
            <w:tcW w:w="0" w:type="auto"/>
            <w:shd w:val="clear" w:color="auto" w:fill="E5B8B7" w:themeFill="accent2" w:themeFillTint="66"/>
            <w:tcMar>
              <w:left w:w="0" w:type="dxa"/>
              <w:right w:w="0" w:type="dxa"/>
            </w:tcMar>
            <w:vAlign w:val="center"/>
          </w:tcPr>
          <w:p w14:paraId="673E113A"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4 (12%)</w:t>
            </w:r>
          </w:p>
        </w:tc>
        <w:tc>
          <w:tcPr>
            <w:tcW w:w="0" w:type="auto"/>
            <w:shd w:val="clear" w:color="auto" w:fill="D6E3BC" w:themeFill="accent3" w:themeFillTint="66"/>
            <w:tcMar>
              <w:left w:w="0" w:type="dxa"/>
              <w:right w:w="0" w:type="dxa"/>
            </w:tcMar>
            <w:vAlign w:val="center"/>
          </w:tcPr>
          <w:p w14:paraId="5327C552"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3 (8.8%)</w:t>
            </w:r>
          </w:p>
        </w:tc>
        <w:tc>
          <w:tcPr>
            <w:tcW w:w="0" w:type="auto"/>
            <w:shd w:val="clear" w:color="auto" w:fill="B8CCE4" w:themeFill="accent1" w:themeFillTint="66"/>
            <w:tcMar>
              <w:left w:w="0" w:type="dxa"/>
              <w:right w:w="0" w:type="dxa"/>
            </w:tcMar>
            <w:vAlign w:val="center"/>
          </w:tcPr>
          <w:p w14:paraId="37C9C02B"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18 (53%)</w:t>
            </w:r>
          </w:p>
        </w:tc>
        <w:tc>
          <w:tcPr>
            <w:tcW w:w="0" w:type="auto"/>
            <w:shd w:val="clear" w:color="auto" w:fill="E5B8B7" w:themeFill="accent2" w:themeFillTint="66"/>
            <w:tcMar>
              <w:left w:w="0" w:type="dxa"/>
              <w:right w:w="0" w:type="dxa"/>
            </w:tcMar>
            <w:vAlign w:val="center"/>
          </w:tcPr>
          <w:p w14:paraId="51DE023E"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13 (38%)</w:t>
            </w:r>
          </w:p>
        </w:tc>
        <w:tc>
          <w:tcPr>
            <w:tcW w:w="0" w:type="auto"/>
            <w:shd w:val="clear" w:color="auto" w:fill="D6E3BC" w:themeFill="accent3" w:themeFillTint="66"/>
            <w:tcMar>
              <w:left w:w="0" w:type="dxa"/>
              <w:right w:w="0" w:type="dxa"/>
            </w:tcMar>
            <w:vAlign w:val="center"/>
          </w:tcPr>
          <w:p w14:paraId="4D08EF72"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2 (17%)</w:t>
            </w:r>
          </w:p>
        </w:tc>
        <w:tc>
          <w:tcPr>
            <w:tcW w:w="0" w:type="auto"/>
            <w:shd w:val="clear" w:color="auto" w:fill="B8CCE4" w:themeFill="accent1" w:themeFillTint="66"/>
            <w:tcMar>
              <w:left w:w="0" w:type="dxa"/>
              <w:right w:w="0" w:type="dxa"/>
            </w:tcMar>
            <w:vAlign w:val="center"/>
          </w:tcPr>
          <w:p w14:paraId="6AD6C9F8"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4 (33%)</w:t>
            </w:r>
          </w:p>
        </w:tc>
        <w:tc>
          <w:tcPr>
            <w:tcW w:w="0" w:type="auto"/>
            <w:shd w:val="clear" w:color="auto" w:fill="E5B8B7" w:themeFill="accent2" w:themeFillTint="66"/>
            <w:tcMar>
              <w:left w:w="0" w:type="dxa"/>
              <w:right w:w="0" w:type="dxa"/>
            </w:tcMar>
            <w:vAlign w:val="center"/>
          </w:tcPr>
          <w:p w14:paraId="4D0F1BF7"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6 (50%)</w:t>
            </w:r>
          </w:p>
        </w:tc>
      </w:tr>
      <w:tr w:rsidR="00C43704" w:rsidRPr="0081559D" w14:paraId="73356AD4" w14:textId="77777777" w:rsidTr="00D53904">
        <w:trPr>
          <w:cantSplit/>
          <w:trHeight w:val="354"/>
        </w:trPr>
        <w:tc>
          <w:tcPr>
            <w:tcW w:w="1398" w:type="dxa"/>
            <w:shd w:val="clear" w:color="auto" w:fill="D9D9D9" w:themeFill="background1" w:themeFillShade="D9"/>
            <w:tcMar>
              <w:left w:w="0" w:type="dxa"/>
              <w:right w:w="0" w:type="dxa"/>
            </w:tcMar>
            <w:vAlign w:val="center"/>
          </w:tcPr>
          <w:p w14:paraId="2F6BF3A0" w14:textId="750253D5" w:rsidR="00A770EE" w:rsidRPr="00C43704" w:rsidRDefault="00A83B7D" w:rsidP="00C43704">
            <w:pPr>
              <w:keepNext/>
              <w:spacing w:before="40" w:after="40"/>
              <w:ind w:left="57"/>
              <w:rPr>
                <w:rFonts w:ascii="Arial" w:hAnsi="Arial" w:cs="Arial"/>
                <w:sz w:val="18"/>
                <w:szCs w:val="18"/>
              </w:rPr>
            </w:pPr>
            <w:r w:rsidRPr="00C43704">
              <w:rPr>
                <w:rFonts w:ascii="Arial" w:hAnsi="Arial" w:cs="Arial"/>
                <w:sz w:val="18"/>
                <w:szCs w:val="18"/>
              </w:rPr>
              <w:t>30</w:t>
            </w:r>
            <w:r w:rsidR="00D53904" w:rsidRPr="007219FD">
              <w:rPr>
                <w:rFonts w:ascii="Arial" w:hAnsi="Arial" w:cs="Arial"/>
                <w:sz w:val="18"/>
                <w:szCs w:val="18"/>
              </w:rPr>
              <w:t>–</w:t>
            </w:r>
            <w:r w:rsidRPr="00C43704">
              <w:rPr>
                <w:rFonts w:ascii="Arial" w:hAnsi="Arial" w:cs="Arial"/>
                <w:sz w:val="18"/>
                <w:szCs w:val="18"/>
              </w:rPr>
              <w:t>39</w:t>
            </w:r>
          </w:p>
        </w:tc>
        <w:tc>
          <w:tcPr>
            <w:tcW w:w="833" w:type="dxa"/>
            <w:shd w:val="clear" w:color="auto" w:fill="D6E3BC" w:themeFill="accent3" w:themeFillTint="66"/>
            <w:tcMar>
              <w:left w:w="0" w:type="dxa"/>
              <w:right w:w="0" w:type="dxa"/>
            </w:tcMar>
            <w:vAlign w:val="center"/>
          </w:tcPr>
          <w:p w14:paraId="5B6E1DA9"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6 (14%)</w:t>
            </w:r>
          </w:p>
        </w:tc>
        <w:tc>
          <w:tcPr>
            <w:tcW w:w="0" w:type="auto"/>
            <w:shd w:val="clear" w:color="auto" w:fill="B8CCE4" w:themeFill="accent1" w:themeFillTint="66"/>
            <w:tcMar>
              <w:left w:w="0" w:type="dxa"/>
              <w:right w:w="0" w:type="dxa"/>
            </w:tcMar>
            <w:vAlign w:val="center"/>
          </w:tcPr>
          <w:p w14:paraId="2A74C2C0"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28 (65%)</w:t>
            </w:r>
          </w:p>
        </w:tc>
        <w:tc>
          <w:tcPr>
            <w:tcW w:w="0" w:type="auto"/>
            <w:shd w:val="clear" w:color="auto" w:fill="E5B8B7" w:themeFill="accent2" w:themeFillTint="66"/>
            <w:tcMar>
              <w:left w:w="0" w:type="dxa"/>
              <w:right w:w="0" w:type="dxa"/>
            </w:tcMar>
            <w:vAlign w:val="center"/>
          </w:tcPr>
          <w:p w14:paraId="5C5FF7DF"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9 (21%)</w:t>
            </w:r>
          </w:p>
        </w:tc>
        <w:tc>
          <w:tcPr>
            <w:tcW w:w="0" w:type="auto"/>
            <w:shd w:val="clear" w:color="auto" w:fill="D6E3BC" w:themeFill="accent3" w:themeFillTint="66"/>
            <w:tcMar>
              <w:left w:w="0" w:type="dxa"/>
              <w:right w:w="0" w:type="dxa"/>
            </w:tcMar>
            <w:vAlign w:val="center"/>
          </w:tcPr>
          <w:p w14:paraId="68B501B9"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3 (7.9%)</w:t>
            </w:r>
          </w:p>
        </w:tc>
        <w:tc>
          <w:tcPr>
            <w:tcW w:w="0" w:type="auto"/>
            <w:shd w:val="clear" w:color="auto" w:fill="B8CCE4" w:themeFill="accent1" w:themeFillTint="66"/>
            <w:tcMar>
              <w:left w:w="0" w:type="dxa"/>
              <w:right w:w="0" w:type="dxa"/>
            </w:tcMar>
            <w:vAlign w:val="center"/>
          </w:tcPr>
          <w:p w14:paraId="030FFCA3"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27 (71%)</w:t>
            </w:r>
          </w:p>
        </w:tc>
        <w:tc>
          <w:tcPr>
            <w:tcW w:w="0" w:type="auto"/>
            <w:shd w:val="clear" w:color="auto" w:fill="E5B8B7" w:themeFill="accent2" w:themeFillTint="66"/>
            <w:tcMar>
              <w:left w:w="0" w:type="dxa"/>
              <w:right w:w="0" w:type="dxa"/>
            </w:tcMar>
            <w:vAlign w:val="center"/>
          </w:tcPr>
          <w:p w14:paraId="175BB84F"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8 (21%)</w:t>
            </w:r>
          </w:p>
        </w:tc>
        <w:tc>
          <w:tcPr>
            <w:tcW w:w="0" w:type="auto"/>
            <w:shd w:val="clear" w:color="auto" w:fill="D6E3BC" w:themeFill="accent3" w:themeFillTint="66"/>
            <w:tcMar>
              <w:left w:w="0" w:type="dxa"/>
              <w:right w:w="0" w:type="dxa"/>
            </w:tcMar>
            <w:vAlign w:val="center"/>
          </w:tcPr>
          <w:p w14:paraId="34BA5FEE"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2 (4.5%)</w:t>
            </w:r>
          </w:p>
        </w:tc>
        <w:tc>
          <w:tcPr>
            <w:tcW w:w="0" w:type="auto"/>
            <w:shd w:val="clear" w:color="auto" w:fill="B8CCE4" w:themeFill="accent1" w:themeFillTint="66"/>
            <w:tcMar>
              <w:left w:w="0" w:type="dxa"/>
              <w:right w:w="0" w:type="dxa"/>
            </w:tcMar>
            <w:vAlign w:val="center"/>
          </w:tcPr>
          <w:p w14:paraId="6CFF04E6"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33 (75%)</w:t>
            </w:r>
          </w:p>
        </w:tc>
        <w:tc>
          <w:tcPr>
            <w:tcW w:w="0" w:type="auto"/>
            <w:shd w:val="clear" w:color="auto" w:fill="E5B8B7" w:themeFill="accent2" w:themeFillTint="66"/>
            <w:tcMar>
              <w:left w:w="0" w:type="dxa"/>
              <w:right w:w="0" w:type="dxa"/>
            </w:tcMar>
            <w:vAlign w:val="center"/>
          </w:tcPr>
          <w:p w14:paraId="0E6BEAC9"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9 (20%)</w:t>
            </w:r>
          </w:p>
        </w:tc>
        <w:tc>
          <w:tcPr>
            <w:tcW w:w="0" w:type="auto"/>
            <w:shd w:val="clear" w:color="auto" w:fill="D6E3BC" w:themeFill="accent3" w:themeFillTint="66"/>
            <w:tcMar>
              <w:left w:w="0" w:type="dxa"/>
              <w:right w:w="0" w:type="dxa"/>
            </w:tcMar>
            <w:vAlign w:val="center"/>
          </w:tcPr>
          <w:p w14:paraId="5D1AE4FA"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5 (11%)</w:t>
            </w:r>
          </w:p>
        </w:tc>
        <w:tc>
          <w:tcPr>
            <w:tcW w:w="0" w:type="auto"/>
            <w:shd w:val="clear" w:color="auto" w:fill="B8CCE4" w:themeFill="accent1" w:themeFillTint="66"/>
            <w:tcMar>
              <w:left w:w="0" w:type="dxa"/>
              <w:right w:w="0" w:type="dxa"/>
            </w:tcMar>
            <w:vAlign w:val="center"/>
          </w:tcPr>
          <w:p w14:paraId="6BCF415B"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24 (55%)</w:t>
            </w:r>
          </w:p>
        </w:tc>
        <w:tc>
          <w:tcPr>
            <w:tcW w:w="0" w:type="auto"/>
            <w:shd w:val="clear" w:color="auto" w:fill="E5B8B7" w:themeFill="accent2" w:themeFillTint="66"/>
            <w:tcMar>
              <w:left w:w="0" w:type="dxa"/>
              <w:right w:w="0" w:type="dxa"/>
            </w:tcMar>
            <w:vAlign w:val="center"/>
          </w:tcPr>
          <w:p w14:paraId="090B278A"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15 (34%)</w:t>
            </w:r>
          </w:p>
        </w:tc>
        <w:tc>
          <w:tcPr>
            <w:tcW w:w="0" w:type="auto"/>
            <w:shd w:val="clear" w:color="auto" w:fill="D6E3BC" w:themeFill="accent3" w:themeFillTint="66"/>
            <w:tcMar>
              <w:left w:w="0" w:type="dxa"/>
              <w:right w:w="0" w:type="dxa"/>
            </w:tcMar>
            <w:vAlign w:val="center"/>
          </w:tcPr>
          <w:p w14:paraId="0BF886C5"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5 (14%)</w:t>
            </w:r>
          </w:p>
        </w:tc>
        <w:tc>
          <w:tcPr>
            <w:tcW w:w="0" w:type="auto"/>
            <w:shd w:val="clear" w:color="auto" w:fill="B8CCE4" w:themeFill="accent1" w:themeFillTint="66"/>
            <w:tcMar>
              <w:left w:w="0" w:type="dxa"/>
              <w:right w:w="0" w:type="dxa"/>
            </w:tcMar>
            <w:vAlign w:val="center"/>
          </w:tcPr>
          <w:p w14:paraId="5856D86E"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15 (41%)</w:t>
            </w:r>
          </w:p>
        </w:tc>
        <w:tc>
          <w:tcPr>
            <w:tcW w:w="0" w:type="auto"/>
            <w:shd w:val="clear" w:color="auto" w:fill="E5B8B7" w:themeFill="accent2" w:themeFillTint="66"/>
            <w:tcMar>
              <w:left w:w="0" w:type="dxa"/>
              <w:right w:w="0" w:type="dxa"/>
            </w:tcMar>
            <w:vAlign w:val="center"/>
          </w:tcPr>
          <w:p w14:paraId="16B9DBE4"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17 (46%)</w:t>
            </w:r>
          </w:p>
        </w:tc>
      </w:tr>
      <w:tr w:rsidR="00C43704" w:rsidRPr="0081559D" w14:paraId="6CF19169" w14:textId="77777777" w:rsidTr="00D53904">
        <w:trPr>
          <w:cantSplit/>
          <w:trHeight w:val="345"/>
        </w:trPr>
        <w:tc>
          <w:tcPr>
            <w:tcW w:w="1398" w:type="dxa"/>
            <w:tcMar>
              <w:left w:w="0" w:type="dxa"/>
              <w:right w:w="0" w:type="dxa"/>
            </w:tcMar>
            <w:vAlign w:val="center"/>
          </w:tcPr>
          <w:p w14:paraId="63503F46" w14:textId="08CB6631" w:rsidR="00A770EE" w:rsidRPr="00C43704" w:rsidRDefault="00A83B7D" w:rsidP="00C43704">
            <w:pPr>
              <w:keepNext/>
              <w:spacing w:before="40" w:after="40"/>
              <w:ind w:left="57"/>
              <w:rPr>
                <w:rFonts w:ascii="Arial" w:hAnsi="Arial" w:cs="Arial"/>
                <w:sz w:val="18"/>
                <w:szCs w:val="18"/>
              </w:rPr>
            </w:pPr>
            <w:r w:rsidRPr="00C43704">
              <w:rPr>
                <w:rFonts w:ascii="Arial" w:hAnsi="Arial" w:cs="Arial"/>
                <w:sz w:val="18"/>
                <w:szCs w:val="18"/>
              </w:rPr>
              <w:t>40+</w:t>
            </w:r>
          </w:p>
        </w:tc>
        <w:tc>
          <w:tcPr>
            <w:tcW w:w="833" w:type="dxa"/>
            <w:shd w:val="clear" w:color="auto" w:fill="D6E3BC" w:themeFill="accent3" w:themeFillTint="66"/>
            <w:tcMar>
              <w:left w:w="0" w:type="dxa"/>
              <w:right w:w="0" w:type="dxa"/>
            </w:tcMar>
            <w:vAlign w:val="center"/>
          </w:tcPr>
          <w:p w14:paraId="18984ECD"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4 (13%)</w:t>
            </w:r>
          </w:p>
        </w:tc>
        <w:tc>
          <w:tcPr>
            <w:tcW w:w="0" w:type="auto"/>
            <w:shd w:val="clear" w:color="auto" w:fill="B8CCE4" w:themeFill="accent1" w:themeFillTint="66"/>
            <w:tcMar>
              <w:left w:w="0" w:type="dxa"/>
              <w:right w:w="0" w:type="dxa"/>
            </w:tcMar>
            <w:vAlign w:val="center"/>
          </w:tcPr>
          <w:p w14:paraId="2613D74E"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18 (60%)</w:t>
            </w:r>
          </w:p>
        </w:tc>
        <w:tc>
          <w:tcPr>
            <w:tcW w:w="0" w:type="auto"/>
            <w:shd w:val="clear" w:color="auto" w:fill="E5B8B7" w:themeFill="accent2" w:themeFillTint="66"/>
            <w:tcMar>
              <w:left w:w="0" w:type="dxa"/>
              <w:right w:w="0" w:type="dxa"/>
            </w:tcMar>
            <w:vAlign w:val="center"/>
          </w:tcPr>
          <w:p w14:paraId="62379417"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8 (27%)</w:t>
            </w:r>
          </w:p>
        </w:tc>
        <w:tc>
          <w:tcPr>
            <w:tcW w:w="0" w:type="auto"/>
            <w:shd w:val="clear" w:color="auto" w:fill="D6E3BC" w:themeFill="accent3" w:themeFillTint="66"/>
            <w:tcMar>
              <w:left w:w="0" w:type="dxa"/>
              <w:right w:w="0" w:type="dxa"/>
            </w:tcMar>
            <w:vAlign w:val="center"/>
          </w:tcPr>
          <w:p w14:paraId="09391E82"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2 (5.7%)</w:t>
            </w:r>
          </w:p>
        </w:tc>
        <w:tc>
          <w:tcPr>
            <w:tcW w:w="0" w:type="auto"/>
            <w:shd w:val="clear" w:color="auto" w:fill="B8CCE4" w:themeFill="accent1" w:themeFillTint="66"/>
            <w:tcMar>
              <w:left w:w="0" w:type="dxa"/>
              <w:right w:w="0" w:type="dxa"/>
            </w:tcMar>
            <w:vAlign w:val="center"/>
          </w:tcPr>
          <w:p w14:paraId="6F542722"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26 (74%)</w:t>
            </w:r>
          </w:p>
        </w:tc>
        <w:tc>
          <w:tcPr>
            <w:tcW w:w="0" w:type="auto"/>
            <w:shd w:val="clear" w:color="auto" w:fill="E5B8B7" w:themeFill="accent2" w:themeFillTint="66"/>
            <w:tcMar>
              <w:left w:w="0" w:type="dxa"/>
              <w:right w:w="0" w:type="dxa"/>
            </w:tcMar>
            <w:vAlign w:val="center"/>
          </w:tcPr>
          <w:p w14:paraId="0A6E2F40"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7 (20%)</w:t>
            </w:r>
          </w:p>
        </w:tc>
        <w:tc>
          <w:tcPr>
            <w:tcW w:w="0" w:type="auto"/>
            <w:shd w:val="clear" w:color="auto" w:fill="D6E3BC" w:themeFill="accent3" w:themeFillTint="66"/>
            <w:tcMar>
              <w:left w:w="0" w:type="dxa"/>
              <w:right w:w="0" w:type="dxa"/>
            </w:tcMar>
            <w:vAlign w:val="center"/>
          </w:tcPr>
          <w:p w14:paraId="4017734E"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3 (8.1%)</w:t>
            </w:r>
          </w:p>
        </w:tc>
        <w:tc>
          <w:tcPr>
            <w:tcW w:w="0" w:type="auto"/>
            <w:shd w:val="clear" w:color="auto" w:fill="B8CCE4" w:themeFill="accent1" w:themeFillTint="66"/>
            <w:tcMar>
              <w:left w:w="0" w:type="dxa"/>
              <w:right w:w="0" w:type="dxa"/>
            </w:tcMar>
            <w:vAlign w:val="center"/>
          </w:tcPr>
          <w:p w14:paraId="5EAF54FF"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28 (76%)</w:t>
            </w:r>
          </w:p>
        </w:tc>
        <w:tc>
          <w:tcPr>
            <w:tcW w:w="0" w:type="auto"/>
            <w:shd w:val="clear" w:color="auto" w:fill="E5B8B7" w:themeFill="accent2" w:themeFillTint="66"/>
            <w:tcMar>
              <w:left w:w="0" w:type="dxa"/>
              <w:right w:w="0" w:type="dxa"/>
            </w:tcMar>
            <w:vAlign w:val="center"/>
          </w:tcPr>
          <w:p w14:paraId="075C966D"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6 (16%)</w:t>
            </w:r>
          </w:p>
        </w:tc>
        <w:tc>
          <w:tcPr>
            <w:tcW w:w="0" w:type="auto"/>
            <w:shd w:val="clear" w:color="auto" w:fill="D6E3BC" w:themeFill="accent3" w:themeFillTint="66"/>
            <w:tcMar>
              <w:left w:w="0" w:type="dxa"/>
              <w:right w:w="0" w:type="dxa"/>
            </w:tcMar>
            <w:vAlign w:val="center"/>
          </w:tcPr>
          <w:p w14:paraId="06039AA2"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6 (13%)</w:t>
            </w:r>
          </w:p>
        </w:tc>
        <w:tc>
          <w:tcPr>
            <w:tcW w:w="0" w:type="auto"/>
            <w:shd w:val="clear" w:color="auto" w:fill="B8CCE4" w:themeFill="accent1" w:themeFillTint="66"/>
            <w:tcMar>
              <w:left w:w="0" w:type="dxa"/>
              <w:right w:w="0" w:type="dxa"/>
            </w:tcMar>
            <w:vAlign w:val="center"/>
          </w:tcPr>
          <w:p w14:paraId="534FF3D2"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28 (60%)</w:t>
            </w:r>
          </w:p>
        </w:tc>
        <w:tc>
          <w:tcPr>
            <w:tcW w:w="0" w:type="auto"/>
            <w:shd w:val="clear" w:color="auto" w:fill="E5B8B7" w:themeFill="accent2" w:themeFillTint="66"/>
            <w:tcMar>
              <w:left w:w="0" w:type="dxa"/>
              <w:right w:w="0" w:type="dxa"/>
            </w:tcMar>
            <w:vAlign w:val="center"/>
          </w:tcPr>
          <w:p w14:paraId="3D499741"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13 (28%)</w:t>
            </w:r>
          </w:p>
        </w:tc>
        <w:tc>
          <w:tcPr>
            <w:tcW w:w="0" w:type="auto"/>
            <w:shd w:val="clear" w:color="auto" w:fill="D6E3BC" w:themeFill="accent3" w:themeFillTint="66"/>
            <w:tcMar>
              <w:left w:w="0" w:type="dxa"/>
              <w:right w:w="0" w:type="dxa"/>
            </w:tcMar>
            <w:vAlign w:val="center"/>
          </w:tcPr>
          <w:p w14:paraId="4B3C7BE5" w14:textId="2D1FF37E" w:rsidR="00A770EE" w:rsidRPr="00C43704" w:rsidRDefault="008B6A06" w:rsidP="00C43704">
            <w:pPr>
              <w:keepNext/>
              <w:spacing w:before="40" w:after="40"/>
              <w:jc w:val="center"/>
              <w:rPr>
                <w:rFonts w:ascii="Arial" w:hAnsi="Arial" w:cs="Arial"/>
                <w:sz w:val="18"/>
                <w:szCs w:val="18"/>
              </w:rPr>
            </w:pPr>
            <w:r w:rsidRPr="00C43704">
              <w:rPr>
                <w:rFonts w:ascii="Arial" w:hAnsi="Arial" w:cs="Arial"/>
                <w:sz w:val="18"/>
                <w:szCs w:val="18"/>
              </w:rPr>
              <w:t>-</w:t>
            </w:r>
          </w:p>
        </w:tc>
        <w:tc>
          <w:tcPr>
            <w:tcW w:w="0" w:type="auto"/>
            <w:shd w:val="clear" w:color="auto" w:fill="B8CCE4" w:themeFill="accent1" w:themeFillTint="66"/>
            <w:tcMar>
              <w:left w:w="0" w:type="dxa"/>
              <w:right w:w="0" w:type="dxa"/>
            </w:tcMar>
            <w:vAlign w:val="center"/>
          </w:tcPr>
          <w:p w14:paraId="6A69CD84"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8 (47%)</w:t>
            </w:r>
          </w:p>
        </w:tc>
        <w:tc>
          <w:tcPr>
            <w:tcW w:w="0" w:type="auto"/>
            <w:shd w:val="clear" w:color="auto" w:fill="E5B8B7" w:themeFill="accent2" w:themeFillTint="66"/>
            <w:tcMar>
              <w:left w:w="0" w:type="dxa"/>
              <w:right w:w="0" w:type="dxa"/>
            </w:tcMar>
            <w:vAlign w:val="center"/>
          </w:tcPr>
          <w:p w14:paraId="77FE2C2C"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9 (53%)</w:t>
            </w:r>
          </w:p>
        </w:tc>
      </w:tr>
      <w:tr w:rsidR="00C43704" w:rsidRPr="0081559D" w14:paraId="4FF65EB9" w14:textId="77777777" w:rsidTr="00D53904">
        <w:trPr>
          <w:cantSplit/>
          <w:trHeight w:val="407"/>
        </w:trPr>
        <w:tc>
          <w:tcPr>
            <w:tcW w:w="1398" w:type="dxa"/>
            <w:shd w:val="clear" w:color="auto" w:fill="0097DB"/>
            <w:tcMar>
              <w:left w:w="0" w:type="dxa"/>
              <w:right w:w="0" w:type="dxa"/>
            </w:tcMar>
            <w:vAlign w:val="center"/>
          </w:tcPr>
          <w:p w14:paraId="0A646C0C" w14:textId="77777777" w:rsidR="00A770EE" w:rsidRPr="00C43704" w:rsidRDefault="00A83B7D" w:rsidP="00C43704">
            <w:pPr>
              <w:keepNext/>
              <w:spacing w:before="40" w:after="40"/>
              <w:ind w:left="57"/>
              <w:rPr>
                <w:rFonts w:ascii="Arial" w:hAnsi="Arial" w:cs="Arial"/>
                <w:sz w:val="18"/>
                <w:szCs w:val="18"/>
              </w:rPr>
            </w:pPr>
            <w:r w:rsidRPr="00C43704">
              <w:rPr>
                <w:rFonts w:ascii="Arial" w:hAnsi="Arial" w:cs="Arial"/>
                <w:b/>
                <w:color w:val="FFFFFF" w:themeColor="background1"/>
                <w:sz w:val="18"/>
                <w:szCs w:val="18"/>
              </w:rPr>
              <w:t>Ethnicity</w:t>
            </w:r>
          </w:p>
        </w:tc>
        <w:tc>
          <w:tcPr>
            <w:tcW w:w="833" w:type="dxa"/>
            <w:shd w:val="clear" w:color="auto" w:fill="0097DB"/>
            <w:tcMar>
              <w:left w:w="0" w:type="dxa"/>
              <w:right w:w="0" w:type="dxa"/>
            </w:tcMar>
            <w:vAlign w:val="center"/>
          </w:tcPr>
          <w:p w14:paraId="4991C86C" w14:textId="77777777" w:rsidR="00A770EE" w:rsidRPr="00C43704" w:rsidRDefault="00A770EE" w:rsidP="00C43704">
            <w:pPr>
              <w:keepNext/>
              <w:spacing w:before="40" w:after="40"/>
              <w:jc w:val="center"/>
              <w:rPr>
                <w:rFonts w:ascii="Arial" w:hAnsi="Arial" w:cs="Arial"/>
                <w:sz w:val="18"/>
                <w:szCs w:val="18"/>
              </w:rPr>
            </w:pPr>
          </w:p>
        </w:tc>
        <w:tc>
          <w:tcPr>
            <w:tcW w:w="0" w:type="auto"/>
            <w:shd w:val="clear" w:color="auto" w:fill="0097DB"/>
            <w:tcMar>
              <w:left w:w="0" w:type="dxa"/>
              <w:right w:w="0" w:type="dxa"/>
            </w:tcMar>
            <w:vAlign w:val="center"/>
          </w:tcPr>
          <w:p w14:paraId="78C2BCAF" w14:textId="77777777" w:rsidR="00A770EE" w:rsidRPr="00C43704" w:rsidRDefault="00A770EE" w:rsidP="00C43704">
            <w:pPr>
              <w:keepNext/>
              <w:spacing w:before="40" w:after="40"/>
              <w:jc w:val="center"/>
              <w:rPr>
                <w:rFonts w:ascii="Arial" w:hAnsi="Arial" w:cs="Arial"/>
                <w:sz w:val="18"/>
                <w:szCs w:val="18"/>
              </w:rPr>
            </w:pPr>
          </w:p>
        </w:tc>
        <w:tc>
          <w:tcPr>
            <w:tcW w:w="0" w:type="auto"/>
            <w:shd w:val="clear" w:color="auto" w:fill="0097DB"/>
            <w:tcMar>
              <w:left w:w="0" w:type="dxa"/>
              <w:right w:w="0" w:type="dxa"/>
            </w:tcMar>
            <w:vAlign w:val="center"/>
          </w:tcPr>
          <w:p w14:paraId="61CD8387" w14:textId="77777777" w:rsidR="00A770EE" w:rsidRPr="00C43704" w:rsidRDefault="00A770EE" w:rsidP="00C43704">
            <w:pPr>
              <w:keepNext/>
              <w:spacing w:before="40" w:after="40"/>
              <w:jc w:val="center"/>
              <w:rPr>
                <w:rFonts w:ascii="Arial" w:hAnsi="Arial" w:cs="Arial"/>
                <w:sz w:val="18"/>
                <w:szCs w:val="18"/>
              </w:rPr>
            </w:pPr>
          </w:p>
        </w:tc>
        <w:tc>
          <w:tcPr>
            <w:tcW w:w="0" w:type="auto"/>
            <w:shd w:val="clear" w:color="auto" w:fill="0097DB"/>
            <w:tcMar>
              <w:left w:w="0" w:type="dxa"/>
              <w:right w:w="0" w:type="dxa"/>
            </w:tcMar>
            <w:vAlign w:val="center"/>
          </w:tcPr>
          <w:p w14:paraId="243BB8EC" w14:textId="77777777" w:rsidR="00A770EE" w:rsidRPr="00C43704" w:rsidRDefault="00A770EE" w:rsidP="00C43704">
            <w:pPr>
              <w:keepNext/>
              <w:spacing w:before="40" w:after="40"/>
              <w:jc w:val="center"/>
              <w:rPr>
                <w:rFonts w:ascii="Arial" w:hAnsi="Arial" w:cs="Arial"/>
                <w:sz w:val="18"/>
                <w:szCs w:val="18"/>
              </w:rPr>
            </w:pPr>
          </w:p>
        </w:tc>
        <w:tc>
          <w:tcPr>
            <w:tcW w:w="0" w:type="auto"/>
            <w:shd w:val="clear" w:color="auto" w:fill="0097DB"/>
            <w:tcMar>
              <w:left w:w="0" w:type="dxa"/>
              <w:right w:w="0" w:type="dxa"/>
            </w:tcMar>
            <w:vAlign w:val="center"/>
          </w:tcPr>
          <w:p w14:paraId="2231F846" w14:textId="77777777" w:rsidR="00A770EE" w:rsidRPr="00C43704" w:rsidRDefault="00A770EE" w:rsidP="00C43704">
            <w:pPr>
              <w:keepNext/>
              <w:spacing w:before="40" w:after="40"/>
              <w:jc w:val="center"/>
              <w:rPr>
                <w:rFonts w:ascii="Arial" w:hAnsi="Arial" w:cs="Arial"/>
                <w:sz w:val="18"/>
                <w:szCs w:val="18"/>
              </w:rPr>
            </w:pPr>
          </w:p>
        </w:tc>
        <w:tc>
          <w:tcPr>
            <w:tcW w:w="0" w:type="auto"/>
            <w:shd w:val="clear" w:color="auto" w:fill="0097DB"/>
            <w:tcMar>
              <w:left w:w="0" w:type="dxa"/>
              <w:right w:w="0" w:type="dxa"/>
            </w:tcMar>
            <w:vAlign w:val="center"/>
          </w:tcPr>
          <w:p w14:paraId="720E544B" w14:textId="77777777" w:rsidR="00A770EE" w:rsidRPr="00C43704" w:rsidRDefault="00A770EE" w:rsidP="00C43704">
            <w:pPr>
              <w:keepNext/>
              <w:spacing w:before="40" w:after="40"/>
              <w:jc w:val="center"/>
              <w:rPr>
                <w:rFonts w:ascii="Arial" w:hAnsi="Arial" w:cs="Arial"/>
                <w:sz w:val="18"/>
                <w:szCs w:val="18"/>
              </w:rPr>
            </w:pPr>
          </w:p>
        </w:tc>
        <w:tc>
          <w:tcPr>
            <w:tcW w:w="0" w:type="auto"/>
            <w:shd w:val="clear" w:color="auto" w:fill="0097DB"/>
            <w:tcMar>
              <w:left w:w="0" w:type="dxa"/>
              <w:right w:w="0" w:type="dxa"/>
            </w:tcMar>
            <w:vAlign w:val="center"/>
          </w:tcPr>
          <w:p w14:paraId="2AC4AA4C" w14:textId="77777777" w:rsidR="00A770EE" w:rsidRPr="00C43704" w:rsidRDefault="00A770EE" w:rsidP="00C43704">
            <w:pPr>
              <w:keepNext/>
              <w:spacing w:before="40" w:after="40"/>
              <w:jc w:val="center"/>
              <w:rPr>
                <w:rFonts w:ascii="Arial" w:hAnsi="Arial" w:cs="Arial"/>
                <w:sz w:val="18"/>
                <w:szCs w:val="18"/>
              </w:rPr>
            </w:pPr>
          </w:p>
        </w:tc>
        <w:tc>
          <w:tcPr>
            <w:tcW w:w="0" w:type="auto"/>
            <w:shd w:val="clear" w:color="auto" w:fill="0097DB"/>
            <w:tcMar>
              <w:left w:w="0" w:type="dxa"/>
              <w:right w:w="0" w:type="dxa"/>
            </w:tcMar>
            <w:vAlign w:val="center"/>
          </w:tcPr>
          <w:p w14:paraId="55C5F28F" w14:textId="77777777" w:rsidR="00A770EE" w:rsidRPr="00C43704" w:rsidRDefault="00A770EE" w:rsidP="00C43704">
            <w:pPr>
              <w:keepNext/>
              <w:spacing w:before="40" w:after="40"/>
              <w:jc w:val="center"/>
              <w:rPr>
                <w:rFonts w:ascii="Arial" w:hAnsi="Arial" w:cs="Arial"/>
                <w:sz w:val="18"/>
                <w:szCs w:val="18"/>
              </w:rPr>
            </w:pPr>
          </w:p>
        </w:tc>
        <w:tc>
          <w:tcPr>
            <w:tcW w:w="0" w:type="auto"/>
            <w:shd w:val="clear" w:color="auto" w:fill="0097DB"/>
            <w:tcMar>
              <w:left w:w="0" w:type="dxa"/>
              <w:right w:w="0" w:type="dxa"/>
            </w:tcMar>
            <w:vAlign w:val="center"/>
          </w:tcPr>
          <w:p w14:paraId="25F746B2" w14:textId="77777777" w:rsidR="00A770EE" w:rsidRPr="00C43704" w:rsidRDefault="00A770EE" w:rsidP="00C43704">
            <w:pPr>
              <w:keepNext/>
              <w:spacing w:before="40" w:after="40"/>
              <w:jc w:val="center"/>
              <w:rPr>
                <w:rFonts w:ascii="Arial" w:hAnsi="Arial" w:cs="Arial"/>
                <w:sz w:val="18"/>
                <w:szCs w:val="18"/>
              </w:rPr>
            </w:pPr>
          </w:p>
        </w:tc>
        <w:tc>
          <w:tcPr>
            <w:tcW w:w="0" w:type="auto"/>
            <w:shd w:val="clear" w:color="auto" w:fill="0097DB"/>
            <w:tcMar>
              <w:left w:w="0" w:type="dxa"/>
              <w:right w:w="0" w:type="dxa"/>
            </w:tcMar>
            <w:vAlign w:val="center"/>
          </w:tcPr>
          <w:p w14:paraId="1A5FDFFA" w14:textId="77777777" w:rsidR="00A770EE" w:rsidRPr="00C43704" w:rsidRDefault="00A770EE" w:rsidP="00C43704">
            <w:pPr>
              <w:keepNext/>
              <w:spacing w:before="40" w:after="40"/>
              <w:jc w:val="center"/>
              <w:rPr>
                <w:rFonts w:ascii="Arial" w:hAnsi="Arial" w:cs="Arial"/>
                <w:sz w:val="18"/>
                <w:szCs w:val="18"/>
              </w:rPr>
            </w:pPr>
          </w:p>
        </w:tc>
        <w:tc>
          <w:tcPr>
            <w:tcW w:w="0" w:type="auto"/>
            <w:shd w:val="clear" w:color="auto" w:fill="0097DB"/>
            <w:tcMar>
              <w:left w:w="0" w:type="dxa"/>
              <w:right w:w="0" w:type="dxa"/>
            </w:tcMar>
            <w:vAlign w:val="center"/>
          </w:tcPr>
          <w:p w14:paraId="6B202DF8" w14:textId="77777777" w:rsidR="00A770EE" w:rsidRPr="00C43704" w:rsidRDefault="00A770EE" w:rsidP="00C43704">
            <w:pPr>
              <w:keepNext/>
              <w:spacing w:before="40" w:after="40"/>
              <w:jc w:val="center"/>
              <w:rPr>
                <w:rFonts w:ascii="Arial" w:hAnsi="Arial" w:cs="Arial"/>
                <w:sz w:val="18"/>
                <w:szCs w:val="18"/>
              </w:rPr>
            </w:pPr>
          </w:p>
        </w:tc>
        <w:tc>
          <w:tcPr>
            <w:tcW w:w="0" w:type="auto"/>
            <w:shd w:val="clear" w:color="auto" w:fill="0097DB"/>
            <w:tcMar>
              <w:left w:w="0" w:type="dxa"/>
              <w:right w:w="0" w:type="dxa"/>
            </w:tcMar>
            <w:vAlign w:val="center"/>
          </w:tcPr>
          <w:p w14:paraId="4C906D1E" w14:textId="77777777" w:rsidR="00A770EE" w:rsidRPr="00C43704" w:rsidRDefault="00A770EE" w:rsidP="00C43704">
            <w:pPr>
              <w:keepNext/>
              <w:spacing w:before="40" w:after="40"/>
              <w:jc w:val="center"/>
              <w:rPr>
                <w:rFonts w:ascii="Arial" w:hAnsi="Arial" w:cs="Arial"/>
                <w:sz w:val="18"/>
                <w:szCs w:val="18"/>
              </w:rPr>
            </w:pPr>
          </w:p>
        </w:tc>
        <w:tc>
          <w:tcPr>
            <w:tcW w:w="0" w:type="auto"/>
            <w:shd w:val="clear" w:color="auto" w:fill="0097DB"/>
            <w:tcMar>
              <w:left w:w="0" w:type="dxa"/>
              <w:right w:w="0" w:type="dxa"/>
            </w:tcMar>
            <w:vAlign w:val="center"/>
          </w:tcPr>
          <w:p w14:paraId="5BB6F2A3" w14:textId="77777777" w:rsidR="00A770EE" w:rsidRPr="00C43704" w:rsidRDefault="00A770EE" w:rsidP="00C43704">
            <w:pPr>
              <w:keepNext/>
              <w:spacing w:before="40" w:after="40"/>
              <w:jc w:val="center"/>
              <w:rPr>
                <w:rFonts w:ascii="Arial" w:hAnsi="Arial" w:cs="Arial"/>
                <w:sz w:val="18"/>
                <w:szCs w:val="18"/>
              </w:rPr>
            </w:pPr>
          </w:p>
        </w:tc>
        <w:tc>
          <w:tcPr>
            <w:tcW w:w="0" w:type="auto"/>
            <w:shd w:val="clear" w:color="auto" w:fill="0097DB"/>
            <w:tcMar>
              <w:left w:w="0" w:type="dxa"/>
              <w:right w:w="0" w:type="dxa"/>
            </w:tcMar>
            <w:vAlign w:val="center"/>
          </w:tcPr>
          <w:p w14:paraId="14872FC8" w14:textId="77777777" w:rsidR="00A770EE" w:rsidRPr="00C43704" w:rsidRDefault="00A770EE" w:rsidP="00C43704">
            <w:pPr>
              <w:keepNext/>
              <w:spacing w:before="40" w:after="40"/>
              <w:jc w:val="center"/>
              <w:rPr>
                <w:rFonts w:ascii="Arial" w:hAnsi="Arial" w:cs="Arial"/>
                <w:sz w:val="18"/>
                <w:szCs w:val="18"/>
              </w:rPr>
            </w:pPr>
          </w:p>
        </w:tc>
        <w:tc>
          <w:tcPr>
            <w:tcW w:w="0" w:type="auto"/>
            <w:shd w:val="clear" w:color="auto" w:fill="0097DB"/>
            <w:tcMar>
              <w:left w:w="0" w:type="dxa"/>
              <w:right w:w="0" w:type="dxa"/>
            </w:tcMar>
            <w:vAlign w:val="center"/>
          </w:tcPr>
          <w:p w14:paraId="2140D9F5" w14:textId="77777777" w:rsidR="00A770EE" w:rsidRPr="00C43704" w:rsidRDefault="00A770EE" w:rsidP="00C43704">
            <w:pPr>
              <w:keepNext/>
              <w:spacing w:before="40" w:after="40"/>
              <w:jc w:val="center"/>
              <w:rPr>
                <w:rFonts w:ascii="Arial" w:hAnsi="Arial" w:cs="Arial"/>
                <w:sz w:val="18"/>
                <w:szCs w:val="18"/>
              </w:rPr>
            </w:pPr>
          </w:p>
        </w:tc>
      </w:tr>
      <w:tr w:rsidR="00C43704" w:rsidRPr="0081559D" w14:paraId="729BA121" w14:textId="77777777" w:rsidTr="00D53904">
        <w:trPr>
          <w:cantSplit/>
          <w:trHeight w:val="345"/>
        </w:trPr>
        <w:tc>
          <w:tcPr>
            <w:tcW w:w="1398" w:type="dxa"/>
            <w:shd w:val="clear" w:color="auto" w:fill="D9D9D9" w:themeFill="background1" w:themeFillShade="D9"/>
            <w:tcMar>
              <w:left w:w="0" w:type="dxa"/>
              <w:right w:w="0" w:type="dxa"/>
            </w:tcMar>
            <w:vAlign w:val="center"/>
          </w:tcPr>
          <w:p w14:paraId="399CCD6D" w14:textId="7E1C23D7" w:rsidR="00A770EE" w:rsidRPr="00C43704" w:rsidRDefault="00A83B7D" w:rsidP="00C43704">
            <w:pPr>
              <w:keepNext/>
              <w:spacing w:before="40" w:after="40"/>
              <w:ind w:left="57"/>
              <w:rPr>
                <w:rFonts w:ascii="Arial" w:hAnsi="Arial" w:cs="Arial"/>
                <w:sz w:val="18"/>
                <w:szCs w:val="18"/>
              </w:rPr>
            </w:pPr>
            <w:r w:rsidRPr="00C43704">
              <w:rPr>
                <w:rFonts w:ascii="Arial" w:hAnsi="Arial" w:cs="Arial"/>
                <w:sz w:val="18"/>
                <w:szCs w:val="18"/>
              </w:rPr>
              <w:t>Asian</w:t>
            </w:r>
          </w:p>
        </w:tc>
        <w:tc>
          <w:tcPr>
            <w:tcW w:w="833" w:type="dxa"/>
            <w:shd w:val="clear" w:color="auto" w:fill="D6E3BC" w:themeFill="accent3" w:themeFillTint="66"/>
            <w:tcMar>
              <w:left w:w="0" w:type="dxa"/>
              <w:right w:w="0" w:type="dxa"/>
            </w:tcMar>
            <w:vAlign w:val="center"/>
          </w:tcPr>
          <w:p w14:paraId="4F81AFDB" w14:textId="7C297B5E" w:rsidR="00A770EE" w:rsidRPr="00C43704" w:rsidRDefault="008B6A06" w:rsidP="00C43704">
            <w:pPr>
              <w:keepNext/>
              <w:spacing w:before="40" w:after="40"/>
              <w:jc w:val="center"/>
              <w:rPr>
                <w:rFonts w:ascii="Arial" w:hAnsi="Arial" w:cs="Arial"/>
                <w:sz w:val="18"/>
                <w:szCs w:val="18"/>
              </w:rPr>
            </w:pPr>
            <w:r w:rsidRPr="00C43704">
              <w:rPr>
                <w:rFonts w:ascii="Arial" w:hAnsi="Arial" w:cs="Arial"/>
                <w:sz w:val="18"/>
                <w:szCs w:val="18"/>
              </w:rPr>
              <w:t>-</w:t>
            </w:r>
          </w:p>
        </w:tc>
        <w:tc>
          <w:tcPr>
            <w:tcW w:w="0" w:type="auto"/>
            <w:shd w:val="clear" w:color="auto" w:fill="B8CCE4" w:themeFill="accent1" w:themeFillTint="66"/>
            <w:tcMar>
              <w:left w:w="0" w:type="dxa"/>
              <w:right w:w="0" w:type="dxa"/>
            </w:tcMar>
            <w:vAlign w:val="center"/>
          </w:tcPr>
          <w:p w14:paraId="3D44358E"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6 (75%)</w:t>
            </w:r>
          </w:p>
        </w:tc>
        <w:tc>
          <w:tcPr>
            <w:tcW w:w="0" w:type="auto"/>
            <w:shd w:val="clear" w:color="auto" w:fill="E5B8B7" w:themeFill="accent2" w:themeFillTint="66"/>
            <w:tcMar>
              <w:left w:w="0" w:type="dxa"/>
              <w:right w:w="0" w:type="dxa"/>
            </w:tcMar>
            <w:vAlign w:val="center"/>
          </w:tcPr>
          <w:p w14:paraId="7CC76FFC"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2 (25%)</w:t>
            </w:r>
          </w:p>
        </w:tc>
        <w:tc>
          <w:tcPr>
            <w:tcW w:w="0" w:type="auto"/>
            <w:shd w:val="clear" w:color="auto" w:fill="D6E3BC" w:themeFill="accent3" w:themeFillTint="66"/>
            <w:tcMar>
              <w:left w:w="0" w:type="dxa"/>
              <w:right w:w="0" w:type="dxa"/>
            </w:tcMar>
            <w:vAlign w:val="center"/>
          </w:tcPr>
          <w:p w14:paraId="0A2009DD" w14:textId="5BA6F33B" w:rsidR="00A770EE" w:rsidRPr="00C43704" w:rsidRDefault="008B6A06" w:rsidP="00C43704">
            <w:pPr>
              <w:keepNext/>
              <w:spacing w:before="40" w:after="40"/>
              <w:jc w:val="center"/>
              <w:rPr>
                <w:rFonts w:ascii="Arial" w:hAnsi="Arial" w:cs="Arial"/>
                <w:sz w:val="18"/>
                <w:szCs w:val="18"/>
              </w:rPr>
            </w:pPr>
            <w:r w:rsidRPr="00C43704">
              <w:rPr>
                <w:rFonts w:ascii="Arial" w:hAnsi="Arial" w:cs="Arial"/>
                <w:sz w:val="18"/>
                <w:szCs w:val="18"/>
              </w:rPr>
              <w:t>-</w:t>
            </w:r>
          </w:p>
        </w:tc>
        <w:tc>
          <w:tcPr>
            <w:tcW w:w="0" w:type="auto"/>
            <w:shd w:val="clear" w:color="auto" w:fill="B8CCE4" w:themeFill="accent1" w:themeFillTint="66"/>
            <w:tcMar>
              <w:left w:w="0" w:type="dxa"/>
              <w:right w:w="0" w:type="dxa"/>
            </w:tcMar>
            <w:vAlign w:val="center"/>
          </w:tcPr>
          <w:p w14:paraId="0A272BBF"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5 (63%)</w:t>
            </w:r>
          </w:p>
        </w:tc>
        <w:tc>
          <w:tcPr>
            <w:tcW w:w="0" w:type="auto"/>
            <w:shd w:val="clear" w:color="auto" w:fill="E5B8B7" w:themeFill="accent2" w:themeFillTint="66"/>
            <w:tcMar>
              <w:left w:w="0" w:type="dxa"/>
              <w:right w:w="0" w:type="dxa"/>
            </w:tcMar>
            <w:vAlign w:val="center"/>
          </w:tcPr>
          <w:p w14:paraId="1BC5E44E"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3 (38%)</w:t>
            </w:r>
          </w:p>
        </w:tc>
        <w:tc>
          <w:tcPr>
            <w:tcW w:w="0" w:type="auto"/>
            <w:shd w:val="clear" w:color="auto" w:fill="D6E3BC" w:themeFill="accent3" w:themeFillTint="66"/>
            <w:tcMar>
              <w:left w:w="0" w:type="dxa"/>
              <w:right w:w="0" w:type="dxa"/>
            </w:tcMar>
            <w:vAlign w:val="center"/>
          </w:tcPr>
          <w:p w14:paraId="11D4345E" w14:textId="2F91FD67" w:rsidR="00A770EE" w:rsidRPr="00C43704" w:rsidRDefault="008B6A06" w:rsidP="00C43704">
            <w:pPr>
              <w:keepNext/>
              <w:spacing w:before="40" w:after="40"/>
              <w:jc w:val="center"/>
              <w:rPr>
                <w:rFonts w:ascii="Arial" w:hAnsi="Arial" w:cs="Arial"/>
                <w:sz w:val="18"/>
                <w:szCs w:val="18"/>
              </w:rPr>
            </w:pPr>
            <w:r w:rsidRPr="00C43704">
              <w:rPr>
                <w:rFonts w:ascii="Arial" w:hAnsi="Arial" w:cs="Arial"/>
                <w:sz w:val="18"/>
                <w:szCs w:val="18"/>
              </w:rPr>
              <w:t>-</w:t>
            </w:r>
          </w:p>
        </w:tc>
        <w:tc>
          <w:tcPr>
            <w:tcW w:w="0" w:type="auto"/>
            <w:shd w:val="clear" w:color="auto" w:fill="B8CCE4" w:themeFill="accent1" w:themeFillTint="66"/>
            <w:tcMar>
              <w:left w:w="0" w:type="dxa"/>
              <w:right w:w="0" w:type="dxa"/>
            </w:tcMar>
            <w:vAlign w:val="center"/>
          </w:tcPr>
          <w:p w14:paraId="14E9BE30"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9 (100%)</w:t>
            </w:r>
          </w:p>
        </w:tc>
        <w:tc>
          <w:tcPr>
            <w:tcW w:w="0" w:type="auto"/>
            <w:shd w:val="clear" w:color="auto" w:fill="E5B8B7" w:themeFill="accent2" w:themeFillTint="66"/>
            <w:tcMar>
              <w:left w:w="0" w:type="dxa"/>
              <w:right w:w="0" w:type="dxa"/>
            </w:tcMar>
            <w:vAlign w:val="center"/>
          </w:tcPr>
          <w:p w14:paraId="6631E837" w14:textId="0B37442E" w:rsidR="00A770EE" w:rsidRPr="00C43704" w:rsidRDefault="008B6A06" w:rsidP="00C43704">
            <w:pPr>
              <w:keepNext/>
              <w:spacing w:before="40" w:after="40"/>
              <w:jc w:val="center"/>
              <w:rPr>
                <w:rFonts w:ascii="Arial" w:hAnsi="Arial" w:cs="Arial"/>
                <w:sz w:val="18"/>
                <w:szCs w:val="18"/>
              </w:rPr>
            </w:pPr>
            <w:r w:rsidRPr="00C43704">
              <w:rPr>
                <w:rFonts w:ascii="Arial" w:hAnsi="Arial" w:cs="Arial"/>
                <w:sz w:val="18"/>
                <w:szCs w:val="18"/>
              </w:rPr>
              <w:t>-</w:t>
            </w:r>
          </w:p>
        </w:tc>
        <w:tc>
          <w:tcPr>
            <w:tcW w:w="0" w:type="auto"/>
            <w:shd w:val="clear" w:color="auto" w:fill="D6E3BC" w:themeFill="accent3" w:themeFillTint="66"/>
            <w:tcMar>
              <w:left w:w="0" w:type="dxa"/>
              <w:right w:w="0" w:type="dxa"/>
            </w:tcMar>
            <w:vAlign w:val="center"/>
          </w:tcPr>
          <w:p w14:paraId="23A66956"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4 (17%)</w:t>
            </w:r>
          </w:p>
        </w:tc>
        <w:tc>
          <w:tcPr>
            <w:tcW w:w="0" w:type="auto"/>
            <w:shd w:val="clear" w:color="auto" w:fill="B8CCE4" w:themeFill="accent1" w:themeFillTint="66"/>
            <w:tcMar>
              <w:left w:w="0" w:type="dxa"/>
              <w:right w:w="0" w:type="dxa"/>
            </w:tcMar>
            <w:vAlign w:val="center"/>
          </w:tcPr>
          <w:p w14:paraId="4223DC89"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16 (70%)</w:t>
            </w:r>
          </w:p>
        </w:tc>
        <w:tc>
          <w:tcPr>
            <w:tcW w:w="0" w:type="auto"/>
            <w:shd w:val="clear" w:color="auto" w:fill="E5B8B7" w:themeFill="accent2" w:themeFillTint="66"/>
            <w:tcMar>
              <w:left w:w="0" w:type="dxa"/>
              <w:right w:w="0" w:type="dxa"/>
            </w:tcMar>
            <w:vAlign w:val="center"/>
          </w:tcPr>
          <w:p w14:paraId="74D05ADE"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3 (13%)</w:t>
            </w:r>
          </w:p>
        </w:tc>
        <w:tc>
          <w:tcPr>
            <w:tcW w:w="0" w:type="auto"/>
            <w:shd w:val="clear" w:color="auto" w:fill="D6E3BC" w:themeFill="accent3" w:themeFillTint="66"/>
            <w:tcMar>
              <w:left w:w="0" w:type="dxa"/>
              <w:right w:w="0" w:type="dxa"/>
            </w:tcMar>
            <w:vAlign w:val="center"/>
          </w:tcPr>
          <w:p w14:paraId="783AF473"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2 (14%)</w:t>
            </w:r>
          </w:p>
        </w:tc>
        <w:tc>
          <w:tcPr>
            <w:tcW w:w="0" w:type="auto"/>
            <w:shd w:val="clear" w:color="auto" w:fill="B8CCE4" w:themeFill="accent1" w:themeFillTint="66"/>
            <w:tcMar>
              <w:left w:w="0" w:type="dxa"/>
              <w:right w:w="0" w:type="dxa"/>
            </w:tcMar>
            <w:vAlign w:val="center"/>
          </w:tcPr>
          <w:p w14:paraId="08C0DF16"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7 (50%)</w:t>
            </w:r>
          </w:p>
        </w:tc>
        <w:tc>
          <w:tcPr>
            <w:tcW w:w="0" w:type="auto"/>
            <w:shd w:val="clear" w:color="auto" w:fill="E5B8B7" w:themeFill="accent2" w:themeFillTint="66"/>
            <w:tcMar>
              <w:left w:w="0" w:type="dxa"/>
              <w:right w:w="0" w:type="dxa"/>
            </w:tcMar>
            <w:vAlign w:val="center"/>
          </w:tcPr>
          <w:p w14:paraId="6A3AF37B"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5 (36%)</w:t>
            </w:r>
          </w:p>
        </w:tc>
      </w:tr>
      <w:tr w:rsidR="00C43704" w:rsidRPr="0081559D" w14:paraId="5D69BBB3" w14:textId="77777777" w:rsidTr="00D53904">
        <w:trPr>
          <w:cantSplit/>
          <w:trHeight w:val="354"/>
        </w:trPr>
        <w:tc>
          <w:tcPr>
            <w:tcW w:w="1398" w:type="dxa"/>
            <w:tcMar>
              <w:left w:w="0" w:type="dxa"/>
              <w:right w:w="0" w:type="dxa"/>
            </w:tcMar>
            <w:vAlign w:val="center"/>
          </w:tcPr>
          <w:p w14:paraId="57815AF5" w14:textId="1897D83C" w:rsidR="00A770EE" w:rsidRPr="00C43704" w:rsidRDefault="00A83B7D" w:rsidP="00C43704">
            <w:pPr>
              <w:keepNext/>
              <w:spacing w:before="40" w:after="40"/>
              <w:ind w:left="57"/>
              <w:rPr>
                <w:rFonts w:ascii="Arial" w:hAnsi="Arial" w:cs="Arial"/>
                <w:sz w:val="18"/>
                <w:szCs w:val="18"/>
              </w:rPr>
            </w:pPr>
            <w:r w:rsidRPr="00C43704">
              <w:rPr>
                <w:rFonts w:ascii="Arial" w:hAnsi="Arial" w:cs="Arial"/>
                <w:sz w:val="18"/>
                <w:szCs w:val="18"/>
              </w:rPr>
              <w:t>European/Other</w:t>
            </w:r>
          </w:p>
        </w:tc>
        <w:tc>
          <w:tcPr>
            <w:tcW w:w="833" w:type="dxa"/>
            <w:shd w:val="clear" w:color="auto" w:fill="D6E3BC" w:themeFill="accent3" w:themeFillTint="66"/>
            <w:tcMar>
              <w:left w:w="0" w:type="dxa"/>
              <w:right w:w="0" w:type="dxa"/>
            </w:tcMar>
            <w:vAlign w:val="center"/>
          </w:tcPr>
          <w:p w14:paraId="188B5F78"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9 (13%)</w:t>
            </w:r>
          </w:p>
        </w:tc>
        <w:tc>
          <w:tcPr>
            <w:tcW w:w="0" w:type="auto"/>
            <w:shd w:val="clear" w:color="auto" w:fill="B8CCE4" w:themeFill="accent1" w:themeFillTint="66"/>
            <w:tcMar>
              <w:left w:w="0" w:type="dxa"/>
              <w:right w:w="0" w:type="dxa"/>
            </w:tcMar>
            <w:vAlign w:val="center"/>
          </w:tcPr>
          <w:p w14:paraId="35DA38BD"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42 (62%)</w:t>
            </w:r>
          </w:p>
        </w:tc>
        <w:tc>
          <w:tcPr>
            <w:tcW w:w="0" w:type="auto"/>
            <w:shd w:val="clear" w:color="auto" w:fill="E5B8B7" w:themeFill="accent2" w:themeFillTint="66"/>
            <w:tcMar>
              <w:left w:w="0" w:type="dxa"/>
              <w:right w:w="0" w:type="dxa"/>
            </w:tcMar>
            <w:vAlign w:val="center"/>
          </w:tcPr>
          <w:p w14:paraId="0FBF82B4"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17 (25%)</w:t>
            </w:r>
          </w:p>
        </w:tc>
        <w:tc>
          <w:tcPr>
            <w:tcW w:w="0" w:type="auto"/>
            <w:shd w:val="clear" w:color="auto" w:fill="D6E3BC" w:themeFill="accent3" w:themeFillTint="66"/>
            <w:tcMar>
              <w:left w:w="0" w:type="dxa"/>
              <w:right w:w="0" w:type="dxa"/>
            </w:tcMar>
            <w:vAlign w:val="center"/>
          </w:tcPr>
          <w:p w14:paraId="4105F747"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3 (4.6%)</w:t>
            </w:r>
          </w:p>
        </w:tc>
        <w:tc>
          <w:tcPr>
            <w:tcW w:w="0" w:type="auto"/>
            <w:shd w:val="clear" w:color="auto" w:fill="B8CCE4" w:themeFill="accent1" w:themeFillTint="66"/>
            <w:tcMar>
              <w:left w:w="0" w:type="dxa"/>
              <w:right w:w="0" w:type="dxa"/>
            </w:tcMar>
            <w:vAlign w:val="center"/>
          </w:tcPr>
          <w:p w14:paraId="1CEC2800"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52 (80%)</w:t>
            </w:r>
          </w:p>
        </w:tc>
        <w:tc>
          <w:tcPr>
            <w:tcW w:w="0" w:type="auto"/>
            <w:shd w:val="clear" w:color="auto" w:fill="E5B8B7" w:themeFill="accent2" w:themeFillTint="66"/>
            <w:tcMar>
              <w:left w:w="0" w:type="dxa"/>
              <w:right w:w="0" w:type="dxa"/>
            </w:tcMar>
            <w:vAlign w:val="center"/>
          </w:tcPr>
          <w:p w14:paraId="2AC74D3C"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10 (15%)</w:t>
            </w:r>
          </w:p>
        </w:tc>
        <w:tc>
          <w:tcPr>
            <w:tcW w:w="0" w:type="auto"/>
            <w:shd w:val="clear" w:color="auto" w:fill="D6E3BC" w:themeFill="accent3" w:themeFillTint="66"/>
            <w:tcMar>
              <w:left w:w="0" w:type="dxa"/>
              <w:right w:w="0" w:type="dxa"/>
            </w:tcMar>
            <w:vAlign w:val="center"/>
          </w:tcPr>
          <w:p w14:paraId="3AEACA58"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6 (6.1%)</w:t>
            </w:r>
          </w:p>
        </w:tc>
        <w:tc>
          <w:tcPr>
            <w:tcW w:w="0" w:type="auto"/>
            <w:shd w:val="clear" w:color="auto" w:fill="B8CCE4" w:themeFill="accent1" w:themeFillTint="66"/>
            <w:tcMar>
              <w:left w:w="0" w:type="dxa"/>
              <w:right w:w="0" w:type="dxa"/>
            </w:tcMar>
            <w:vAlign w:val="center"/>
          </w:tcPr>
          <w:p w14:paraId="5C6159C0"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80 (82%)</w:t>
            </w:r>
          </w:p>
        </w:tc>
        <w:tc>
          <w:tcPr>
            <w:tcW w:w="0" w:type="auto"/>
            <w:shd w:val="clear" w:color="auto" w:fill="E5B8B7" w:themeFill="accent2" w:themeFillTint="66"/>
            <w:tcMar>
              <w:left w:w="0" w:type="dxa"/>
              <w:right w:w="0" w:type="dxa"/>
            </w:tcMar>
            <w:vAlign w:val="center"/>
          </w:tcPr>
          <w:p w14:paraId="1DBCF50A"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12 (12%)</w:t>
            </w:r>
          </w:p>
        </w:tc>
        <w:tc>
          <w:tcPr>
            <w:tcW w:w="0" w:type="auto"/>
            <w:shd w:val="clear" w:color="auto" w:fill="D6E3BC" w:themeFill="accent3" w:themeFillTint="66"/>
            <w:tcMar>
              <w:left w:w="0" w:type="dxa"/>
              <w:right w:w="0" w:type="dxa"/>
            </w:tcMar>
            <w:vAlign w:val="center"/>
          </w:tcPr>
          <w:p w14:paraId="751155C0"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9 (9.6%)</w:t>
            </w:r>
          </w:p>
        </w:tc>
        <w:tc>
          <w:tcPr>
            <w:tcW w:w="0" w:type="auto"/>
            <w:shd w:val="clear" w:color="auto" w:fill="B8CCE4" w:themeFill="accent1" w:themeFillTint="66"/>
            <w:tcMar>
              <w:left w:w="0" w:type="dxa"/>
              <w:right w:w="0" w:type="dxa"/>
            </w:tcMar>
            <w:vAlign w:val="center"/>
          </w:tcPr>
          <w:p w14:paraId="35138DC7"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55 (59%)</w:t>
            </w:r>
          </w:p>
        </w:tc>
        <w:tc>
          <w:tcPr>
            <w:tcW w:w="0" w:type="auto"/>
            <w:shd w:val="clear" w:color="auto" w:fill="E5B8B7" w:themeFill="accent2" w:themeFillTint="66"/>
            <w:tcMar>
              <w:left w:w="0" w:type="dxa"/>
              <w:right w:w="0" w:type="dxa"/>
            </w:tcMar>
            <w:vAlign w:val="center"/>
          </w:tcPr>
          <w:p w14:paraId="4A32DBD7"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30 (32%)</w:t>
            </w:r>
          </w:p>
        </w:tc>
        <w:tc>
          <w:tcPr>
            <w:tcW w:w="0" w:type="auto"/>
            <w:shd w:val="clear" w:color="auto" w:fill="D6E3BC" w:themeFill="accent3" w:themeFillTint="66"/>
            <w:tcMar>
              <w:left w:w="0" w:type="dxa"/>
              <w:right w:w="0" w:type="dxa"/>
            </w:tcMar>
            <w:vAlign w:val="center"/>
          </w:tcPr>
          <w:p w14:paraId="1C28AB10"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6 (10%)</w:t>
            </w:r>
          </w:p>
        </w:tc>
        <w:tc>
          <w:tcPr>
            <w:tcW w:w="0" w:type="auto"/>
            <w:shd w:val="clear" w:color="auto" w:fill="B8CCE4" w:themeFill="accent1" w:themeFillTint="66"/>
            <w:tcMar>
              <w:left w:w="0" w:type="dxa"/>
              <w:right w:w="0" w:type="dxa"/>
            </w:tcMar>
            <w:vAlign w:val="center"/>
          </w:tcPr>
          <w:p w14:paraId="5F374420"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21 (36%)</w:t>
            </w:r>
          </w:p>
        </w:tc>
        <w:tc>
          <w:tcPr>
            <w:tcW w:w="0" w:type="auto"/>
            <w:shd w:val="clear" w:color="auto" w:fill="E5B8B7" w:themeFill="accent2" w:themeFillTint="66"/>
            <w:tcMar>
              <w:left w:w="0" w:type="dxa"/>
              <w:right w:w="0" w:type="dxa"/>
            </w:tcMar>
            <w:vAlign w:val="center"/>
          </w:tcPr>
          <w:p w14:paraId="663D6C1F"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31 (53%)</w:t>
            </w:r>
          </w:p>
        </w:tc>
      </w:tr>
      <w:tr w:rsidR="00C43704" w:rsidRPr="0081559D" w14:paraId="3CB93EE5" w14:textId="77777777" w:rsidTr="00D53904">
        <w:trPr>
          <w:cantSplit/>
          <w:trHeight w:val="345"/>
        </w:trPr>
        <w:tc>
          <w:tcPr>
            <w:tcW w:w="1398" w:type="dxa"/>
            <w:shd w:val="clear" w:color="auto" w:fill="D9D9D9" w:themeFill="background1" w:themeFillShade="D9"/>
            <w:tcMar>
              <w:left w:w="0" w:type="dxa"/>
              <w:right w:w="0" w:type="dxa"/>
            </w:tcMar>
            <w:vAlign w:val="center"/>
          </w:tcPr>
          <w:p w14:paraId="3C52A515" w14:textId="75572F84" w:rsidR="00A770EE" w:rsidRPr="00C43704" w:rsidRDefault="00417B3B" w:rsidP="00C43704">
            <w:pPr>
              <w:keepNext/>
              <w:spacing w:before="40" w:after="40"/>
              <w:ind w:left="57"/>
              <w:rPr>
                <w:rFonts w:ascii="Arial" w:hAnsi="Arial" w:cs="Arial"/>
                <w:sz w:val="18"/>
                <w:szCs w:val="18"/>
              </w:rPr>
            </w:pPr>
            <w:r w:rsidRPr="00C43704">
              <w:rPr>
                <w:rFonts w:ascii="Arial" w:hAnsi="Arial" w:cs="Arial"/>
                <w:sz w:val="18"/>
                <w:szCs w:val="18"/>
              </w:rPr>
              <w:t>Māori</w:t>
            </w:r>
          </w:p>
        </w:tc>
        <w:tc>
          <w:tcPr>
            <w:tcW w:w="833" w:type="dxa"/>
            <w:shd w:val="clear" w:color="auto" w:fill="D6E3BC" w:themeFill="accent3" w:themeFillTint="66"/>
            <w:tcMar>
              <w:left w:w="0" w:type="dxa"/>
              <w:right w:w="0" w:type="dxa"/>
            </w:tcMar>
            <w:vAlign w:val="center"/>
          </w:tcPr>
          <w:p w14:paraId="4993F56A"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5 (17%)</w:t>
            </w:r>
          </w:p>
        </w:tc>
        <w:tc>
          <w:tcPr>
            <w:tcW w:w="0" w:type="auto"/>
            <w:shd w:val="clear" w:color="auto" w:fill="B8CCE4" w:themeFill="accent1" w:themeFillTint="66"/>
            <w:tcMar>
              <w:left w:w="0" w:type="dxa"/>
              <w:right w:w="0" w:type="dxa"/>
            </w:tcMar>
            <w:vAlign w:val="center"/>
          </w:tcPr>
          <w:p w14:paraId="4C3AB4BB"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16 (53%)</w:t>
            </w:r>
          </w:p>
        </w:tc>
        <w:tc>
          <w:tcPr>
            <w:tcW w:w="0" w:type="auto"/>
            <w:shd w:val="clear" w:color="auto" w:fill="E5B8B7" w:themeFill="accent2" w:themeFillTint="66"/>
            <w:tcMar>
              <w:left w:w="0" w:type="dxa"/>
              <w:right w:w="0" w:type="dxa"/>
            </w:tcMar>
            <w:vAlign w:val="center"/>
          </w:tcPr>
          <w:p w14:paraId="03343FE1"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9 (30%)</w:t>
            </w:r>
          </w:p>
        </w:tc>
        <w:tc>
          <w:tcPr>
            <w:tcW w:w="0" w:type="auto"/>
            <w:shd w:val="clear" w:color="auto" w:fill="D6E3BC" w:themeFill="accent3" w:themeFillTint="66"/>
            <w:tcMar>
              <w:left w:w="0" w:type="dxa"/>
              <w:right w:w="0" w:type="dxa"/>
            </w:tcMar>
            <w:vAlign w:val="center"/>
          </w:tcPr>
          <w:p w14:paraId="06835B55"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3 (14%)</w:t>
            </w:r>
          </w:p>
        </w:tc>
        <w:tc>
          <w:tcPr>
            <w:tcW w:w="0" w:type="auto"/>
            <w:shd w:val="clear" w:color="auto" w:fill="B8CCE4" w:themeFill="accent1" w:themeFillTint="66"/>
            <w:tcMar>
              <w:left w:w="0" w:type="dxa"/>
              <w:right w:w="0" w:type="dxa"/>
            </w:tcMar>
            <w:vAlign w:val="center"/>
          </w:tcPr>
          <w:p w14:paraId="78536F05"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10 (45%)</w:t>
            </w:r>
          </w:p>
        </w:tc>
        <w:tc>
          <w:tcPr>
            <w:tcW w:w="0" w:type="auto"/>
            <w:shd w:val="clear" w:color="auto" w:fill="E5B8B7" w:themeFill="accent2" w:themeFillTint="66"/>
            <w:tcMar>
              <w:left w:w="0" w:type="dxa"/>
              <w:right w:w="0" w:type="dxa"/>
            </w:tcMar>
            <w:vAlign w:val="center"/>
          </w:tcPr>
          <w:p w14:paraId="33D70AEB"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9 (41%)</w:t>
            </w:r>
          </w:p>
        </w:tc>
        <w:tc>
          <w:tcPr>
            <w:tcW w:w="0" w:type="auto"/>
            <w:shd w:val="clear" w:color="auto" w:fill="D6E3BC" w:themeFill="accent3" w:themeFillTint="66"/>
            <w:tcMar>
              <w:left w:w="0" w:type="dxa"/>
              <w:right w:w="0" w:type="dxa"/>
            </w:tcMar>
            <w:vAlign w:val="center"/>
          </w:tcPr>
          <w:p w14:paraId="5BCAAA84"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3 (8.6%)</w:t>
            </w:r>
          </w:p>
        </w:tc>
        <w:tc>
          <w:tcPr>
            <w:tcW w:w="0" w:type="auto"/>
            <w:shd w:val="clear" w:color="auto" w:fill="B8CCE4" w:themeFill="accent1" w:themeFillTint="66"/>
            <w:tcMar>
              <w:left w:w="0" w:type="dxa"/>
              <w:right w:w="0" w:type="dxa"/>
            </w:tcMar>
            <w:vAlign w:val="center"/>
          </w:tcPr>
          <w:p w14:paraId="08FC7F4B"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25 (71%)</w:t>
            </w:r>
          </w:p>
        </w:tc>
        <w:tc>
          <w:tcPr>
            <w:tcW w:w="0" w:type="auto"/>
            <w:shd w:val="clear" w:color="auto" w:fill="E5B8B7" w:themeFill="accent2" w:themeFillTint="66"/>
            <w:tcMar>
              <w:left w:w="0" w:type="dxa"/>
              <w:right w:w="0" w:type="dxa"/>
            </w:tcMar>
            <w:vAlign w:val="center"/>
          </w:tcPr>
          <w:p w14:paraId="59AC24F4"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7 (20%)</w:t>
            </w:r>
          </w:p>
        </w:tc>
        <w:tc>
          <w:tcPr>
            <w:tcW w:w="0" w:type="auto"/>
            <w:shd w:val="clear" w:color="auto" w:fill="D6E3BC" w:themeFill="accent3" w:themeFillTint="66"/>
            <w:tcMar>
              <w:left w:w="0" w:type="dxa"/>
              <w:right w:w="0" w:type="dxa"/>
            </w:tcMar>
            <w:vAlign w:val="center"/>
          </w:tcPr>
          <w:p w14:paraId="3C129422"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3 (14%)</w:t>
            </w:r>
          </w:p>
        </w:tc>
        <w:tc>
          <w:tcPr>
            <w:tcW w:w="0" w:type="auto"/>
            <w:shd w:val="clear" w:color="auto" w:fill="B8CCE4" w:themeFill="accent1" w:themeFillTint="66"/>
            <w:tcMar>
              <w:left w:w="0" w:type="dxa"/>
              <w:right w:w="0" w:type="dxa"/>
            </w:tcMar>
            <w:vAlign w:val="center"/>
          </w:tcPr>
          <w:p w14:paraId="2FC9C0FB"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9 (43%)</w:t>
            </w:r>
          </w:p>
        </w:tc>
        <w:tc>
          <w:tcPr>
            <w:tcW w:w="0" w:type="auto"/>
            <w:shd w:val="clear" w:color="auto" w:fill="E5B8B7" w:themeFill="accent2" w:themeFillTint="66"/>
            <w:tcMar>
              <w:left w:w="0" w:type="dxa"/>
              <w:right w:w="0" w:type="dxa"/>
            </w:tcMar>
            <w:vAlign w:val="center"/>
          </w:tcPr>
          <w:p w14:paraId="69FD34D9"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9 (43%)</w:t>
            </w:r>
          </w:p>
        </w:tc>
        <w:tc>
          <w:tcPr>
            <w:tcW w:w="0" w:type="auto"/>
            <w:shd w:val="clear" w:color="auto" w:fill="D6E3BC" w:themeFill="accent3" w:themeFillTint="66"/>
            <w:tcMar>
              <w:left w:w="0" w:type="dxa"/>
              <w:right w:w="0" w:type="dxa"/>
            </w:tcMar>
            <w:vAlign w:val="center"/>
          </w:tcPr>
          <w:p w14:paraId="31E1569A"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5 (26%)</w:t>
            </w:r>
          </w:p>
        </w:tc>
        <w:tc>
          <w:tcPr>
            <w:tcW w:w="0" w:type="auto"/>
            <w:shd w:val="clear" w:color="auto" w:fill="B8CCE4" w:themeFill="accent1" w:themeFillTint="66"/>
            <w:tcMar>
              <w:left w:w="0" w:type="dxa"/>
              <w:right w:w="0" w:type="dxa"/>
            </w:tcMar>
            <w:vAlign w:val="center"/>
          </w:tcPr>
          <w:p w14:paraId="2CC42FC2"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8 (42%)</w:t>
            </w:r>
          </w:p>
        </w:tc>
        <w:tc>
          <w:tcPr>
            <w:tcW w:w="0" w:type="auto"/>
            <w:shd w:val="clear" w:color="auto" w:fill="E5B8B7" w:themeFill="accent2" w:themeFillTint="66"/>
            <w:tcMar>
              <w:left w:w="0" w:type="dxa"/>
              <w:right w:w="0" w:type="dxa"/>
            </w:tcMar>
            <w:vAlign w:val="center"/>
          </w:tcPr>
          <w:p w14:paraId="7D68E8D5"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6 (32%)</w:t>
            </w:r>
          </w:p>
        </w:tc>
      </w:tr>
      <w:tr w:rsidR="00C43704" w:rsidRPr="0081559D" w14:paraId="535A3590" w14:textId="77777777" w:rsidTr="00D53904">
        <w:trPr>
          <w:cantSplit/>
          <w:trHeight w:val="354"/>
        </w:trPr>
        <w:tc>
          <w:tcPr>
            <w:tcW w:w="1398" w:type="dxa"/>
            <w:tcMar>
              <w:left w:w="0" w:type="dxa"/>
              <w:right w:w="0" w:type="dxa"/>
            </w:tcMar>
            <w:vAlign w:val="center"/>
          </w:tcPr>
          <w:p w14:paraId="29AEB96D" w14:textId="3B093E73" w:rsidR="00A770EE" w:rsidRPr="00C43704" w:rsidRDefault="00A83B7D" w:rsidP="00C43704">
            <w:pPr>
              <w:keepNext/>
              <w:spacing w:before="40" w:after="40"/>
              <w:ind w:left="57"/>
              <w:rPr>
                <w:rFonts w:ascii="Arial" w:hAnsi="Arial" w:cs="Arial"/>
                <w:sz w:val="18"/>
                <w:szCs w:val="18"/>
              </w:rPr>
            </w:pPr>
            <w:r w:rsidRPr="00C43704">
              <w:rPr>
                <w:rFonts w:ascii="Arial" w:hAnsi="Arial" w:cs="Arial"/>
                <w:sz w:val="18"/>
                <w:szCs w:val="18"/>
              </w:rPr>
              <w:t>Pacific</w:t>
            </w:r>
          </w:p>
        </w:tc>
        <w:tc>
          <w:tcPr>
            <w:tcW w:w="833" w:type="dxa"/>
            <w:shd w:val="clear" w:color="auto" w:fill="D6E3BC" w:themeFill="accent3" w:themeFillTint="66"/>
            <w:tcMar>
              <w:left w:w="0" w:type="dxa"/>
              <w:right w:w="0" w:type="dxa"/>
            </w:tcMar>
            <w:vAlign w:val="center"/>
          </w:tcPr>
          <w:p w14:paraId="2F0C4318"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2 (33%)</w:t>
            </w:r>
          </w:p>
        </w:tc>
        <w:tc>
          <w:tcPr>
            <w:tcW w:w="0" w:type="auto"/>
            <w:shd w:val="clear" w:color="auto" w:fill="B8CCE4" w:themeFill="accent1" w:themeFillTint="66"/>
            <w:tcMar>
              <w:left w:w="0" w:type="dxa"/>
              <w:right w:w="0" w:type="dxa"/>
            </w:tcMar>
            <w:vAlign w:val="center"/>
          </w:tcPr>
          <w:p w14:paraId="0476C7EA"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2 (33%)</w:t>
            </w:r>
          </w:p>
        </w:tc>
        <w:tc>
          <w:tcPr>
            <w:tcW w:w="0" w:type="auto"/>
            <w:shd w:val="clear" w:color="auto" w:fill="E5B8B7" w:themeFill="accent2" w:themeFillTint="66"/>
            <w:tcMar>
              <w:left w:w="0" w:type="dxa"/>
              <w:right w:w="0" w:type="dxa"/>
            </w:tcMar>
            <w:vAlign w:val="center"/>
          </w:tcPr>
          <w:p w14:paraId="5BE00777"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2 (33%)</w:t>
            </w:r>
          </w:p>
        </w:tc>
        <w:tc>
          <w:tcPr>
            <w:tcW w:w="0" w:type="auto"/>
            <w:shd w:val="clear" w:color="auto" w:fill="D6E3BC" w:themeFill="accent3" w:themeFillTint="66"/>
            <w:tcMar>
              <w:left w:w="0" w:type="dxa"/>
              <w:right w:w="0" w:type="dxa"/>
            </w:tcMar>
            <w:vAlign w:val="center"/>
          </w:tcPr>
          <w:p w14:paraId="3C8B478F"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3 (50%)</w:t>
            </w:r>
          </w:p>
        </w:tc>
        <w:tc>
          <w:tcPr>
            <w:tcW w:w="0" w:type="auto"/>
            <w:shd w:val="clear" w:color="auto" w:fill="B8CCE4" w:themeFill="accent1" w:themeFillTint="66"/>
            <w:tcMar>
              <w:left w:w="0" w:type="dxa"/>
              <w:right w:w="0" w:type="dxa"/>
            </w:tcMar>
            <w:vAlign w:val="center"/>
          </w:tcPr>
          <w:p w14:paraId="4644FEEF"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1 (17%)</w:t>
            </w:r>
          </w:p>
        </w:tc>
        <w:tc>
          <w:tcPr>
            <w:tcW w:w="0" w:type="auto"/>
            <w:shd w:val="clear" w:color="auto" w:fill="E5B8B7" w:themeFill="accent2" w:themeFillTint="66"/>
            <w:tcMar>
              <w:left w:w="0" w:type="dxa"/>
              <w:right w:w="0" w:type="dxa"/>
            </w:tcMar>
            <w:vAlign w:val="center"/>
          </w:tcPr>
          <w:p w14:paraId="5FF4E353"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2 (33%)</w:t>
            </w:r>
          </w:p>
        </w:tc>
        <w:tc>
          <w:tcPr>
            <w:tcW w:w="0" w:type="auto"/>
            <w:shd w:val="clear" w:color="auto" w:fill="D6E3BC" w:themeFill="accent3" w:themeFillTint="66"/>
            <w:tcMar>
              <w:left w:w="0" w:type="dxa"/>
              <w:right w:w="0" w:type="dxa"/>
            </w:tcMar>
            <w:vAlign w:val="center"/>
          </w:tcPr>
          <w:p w14:paraId="50C1D273" w14:textId="2FE7CFCB" w:rsidR="00A770EE" w:rsidRPr="00C43704" w:rsidRDefault="008B6A06" w:rsidP="00C43704">
            <w:pPr>
              <w:keepNext/>
              <w:spacing w:before="40" w:after="40"/>
              <w:jc w:val="center"/>
              <w:rPr>
                <w:rFonts w:ascii="Arial" w:hAnsi="Arial" w:cs="Arial"/>
                <w:sz w:val="18"/>
                <w:szCs w:val="18"/>
              </w:rPr>
            </w:pPr>
            <w:r w:rsidRPr="00C43704">
              <w:rPr>
                <w:rFonts w:ascii="Arial" w:hAnsi="Arial" w:cs="Arial"/>
                <w:sz w:val="18"/>
                <w:szCs w:val="18"/>
              </w:rPr>
              <w:t>-</w:t>
            </w:r>
          </w:p>
        </w:tc>
        <w:tc>
          <w:tcPr>
            <w:tcW w:w="0" w:type="auto"/>
            <w:shd w:val="clear" w:color="auto" w:fill="B8CCE4" w:themeFill="accent1" w:themeFillTint="66"/>
            <w:tcMar>
              <w:left w:w="0" w:type="dxa"/>
              <w:right w:w="0" w:type="dxa"/>
            </w:tcMar>
            <w:vAlign w:val="center"/>
          </w:tcPr>
          <w:p w14:paraId="36B363D0"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2 (100%)</w:t>
            </w:r>
          </w:p>
        </w:tc>
        <w:tc>
          <w:tcPr>
            <w:tcW w:w="0" w:type="auto"/>
            <w:shd w:val="clear" w:color="auto" w:fill="E5B8B7" w:themeFill="accent2" w:themeFillTint="66"/>
            <w:tcMar>
              <w:left w:w="0" w:type="dxa"/>
              <w:right w:w="0" w:type="dxa"/>
            </w:tcMar>
            <w:vAlign w:val="center"/>
          </w:tcPr>
          <w:p w14:paraId="1B08FAD5" w14:textId="170ACE62" w:rsidR="00A770EE" w:rsidRPr="00C43704" w:rsidRDefault="008B6A06" w:rsidP="00C43704">
            <w:pPr>
              <w:keepNext/>
              <w:spacing w:before="40" w:after="40"/>
              <w:jc w:val="center"/>
              <w:rPr>
                <w:rFonts w:ascii="Arial" w:hAnsi="Arial" w:cs="Arial"/>
                <w:sz w:val="18"/>
                <w:szCs w:val="18"/>
              </w:rPr>
            </w:pPr>
            <w:r w:rsidRPr="00C43704">
              <w:rPr>
                <w:rFonts w:ascii="Arial" w:hAnsi="Arial" w:cs="Arial"/>
                <w:sz w:val="18"/>
                <w:szCs w:val="18"/>
              </w:rPr>
              <w:t>-</w:t>
            </w:r>
          </w:p>
        </w:tc>
        <w:tc>
          <w:tcPr>
            <w:tcW w:w="0" w:type="auto"/>
            <w:shd w:val="clear" w:color="auto" w:fill="D6E3BC" w:themeFill="accent3" w:themeFillTint="66"/>
            <w:tcMar>
              <w:left w:w="0" w:type="dxa"/>
              <w:right w:w="0" w:type="dxa"/>
            </w:tcMar>
            <w:vAlign w:val="center"/>
          </w:tcPr>
          <w:p w14:paraId="428B6FCE" w14:textId="4B03E662" w:rsidR="00A770EE" w:rsidRPr="00C43704" w:rsidRDefault="008B6A06" w:rsidP="00C43704">
            <w:pPr>
              <w:keepNext/>
              <w:spacing w:before="40" w:after="40"/>
              <w:jc w:val="center"/>
              <w:rPr>
                <w:rFonts w:ascii="Arial" w:hAnsi="Arial" w:cs="Arial"/>
                <w:sz w:val="18"/>
                <w:szCs w:val="18"/>
              </w:rPr>
            </w:pPr>
            <w:r w:rsidRPr="00C43704">
              <w:rPr>
                <w:rFonts w:ascii="Arial" w:hAnsi="Arial" w:cs="Arial"/>
                <w:sz w:val="18"/>
                <w:szCs w:val="18"/>
              </w:rPr>
              <w:t>-</w:t>
            </w:r>
          </w:p>
        </w:tc>
        <w:tc>
          <w:tcPr>
            <w:tcW w:w="0" w:type="auto"/>
            <w:shd w:val="clear" w:color="auto" w:fill="B8CCE4" w:themeFill="accent1" w:themeFillTint="66"/>
            <w:tcMar>
              <w:left w:w="0" w:type="dxa"/>
              <w:right w:w="0" w:type="dxa"/>
            </w:tcMar>
            <w:vAlign w:val="center"/>
          </w:tcPr>
          <w:p w14:paraId="7A4D150A"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2 (33%)</w:t>
            </w:r>
          </w:p>
        </w:tc>
        <w:tc>
          <w:tcPr>
            <w:tcW w:w="0" w:type="auto"/>
            <w:shd w:val="clear" w:color="auto" w:fill="E5B8B7" w:themeFill="accent2" w:themeFillTint="66"/>
            <w:tcMar>
              <w:left w:w="0" w:type="dxa"/>
              <w:right w:w="0" w:type="dxa"/>
            </w:tcMar>
            <w:vAlign w:val="center"/>
          </w:tcPr>
          <w:p w14:paraId="7A2D0D5A"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4 (67%)</w:t>
            </w:r>
          </w:p>
        </w:tc>
        <w:tc>
          <w:tcPr>
            <w:tcW w:w="0" w:type="auto"/>
            <w:shd w:val="clear" w:color="auto" w:fill="D6E3BC" w:themeFill="accent3" w:themeFillTint="66"/>
            <w:tcMar>
              <w:left w:w="0" w:type="dxa"/>
              <w:right w:w="0" w:type="dxa"/>
            </w:tcMar>
            <w:vAlign w:val="center"/>
          </w:tcPr>
          <w:p w14:paraId="2D66251D"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1 (50%)</w:t>
            </w:r>
          </w:p>
        </w:tc>
        <w:tc>
          <w:tcPr>
            <w:tcW w:w="0" w:type="auto"/>
            <w:shd w:val="clear" w:color="auto" w:fill="B8CCE4" w:themeFill="accent1" w:themeFillTint="66"/>
            <w:tcMar>
              <w:left w:w="0" w:type="dxa"/>
              <w:right w:w="0" w:type="dxa"/>
            </w:tcMar>
            <w:vAlign w:val="center"/>
          </w:tcPr>
          <w:p w14:paraId="42AAA745" w14:textId="6A0A6A77" w:rsidR="00A770EE" w:rsidRPr="00C43704" w:rsidRDefault="008B6A06" w:rsidP="00C43704">
            <w:pPr>
              <w:keepNext/>
              <w:spacing w:before="40" w:after="40"/>
              <w:jc w:val="center"/>
              <w:rPr>
                <w:rFonts w:ascii="Arial" w:hAnsi="Arial" w:cs="Arial"/>
                <w:sz w:val="18"/>
                <w:szCs w:val="18"/>
              </w:rPr>
            </w:pPr>
            <w:r w:rsidRPr="00C43704">
              <w:rPr>
                <w:rFonts w:ascii="Arial" w:hAnsi="Arial" w:cs="Arial"/>
                <w:sz w:val="18"/>
                <w:szCs w:val="18"/>
              </w:rPr>
              <w:t>-</w:t>
            </w:r>
          </w:p>
        </w:tc>
        <w:tc>
          <w:tcPr>
            <w:tcW w:w="0" w:type="auto"/>
            <w:shd w:val="clear" w:color="auto" w:fill="E5B8B7" w:themeFill="accent2" w:themeFillTint="66"/>
            <w:tcMar>
              <w:left w:w="0" w:type="dxa"/>
              <w:right w:w="0" w:type="dxa"/>
            </w:tcMar>
            <w:vAlign w:val="center"/>
          </w:tcPr>
          <w:p w14:paraId="27DFE4D3"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1 (50%)</w:t>
            </w:r>
          </w:p>
        </w:tc>
      </w:tr>
      <w:tr w:rsidR="00C43704" w:rsidRPr="0081559D" w14:paraId="5C252331" w14:textId="77777777" w:rsidTr="00D53904">
        <w:trPr>
          <w:cantSplit/>
          <w:trHeight w:val="345"/>
        </w:trPr>
        <w:tc>
          <w:tcPr>
            <w:tcW w:w="1398" w:type="dxa"/>
            <w:shd w:val="clear" w:color="auto" w:fill="D9D9D9" w:themeFill="background1" w:themeFillShade="D9"/>
            <w:tcMar>
              <w:left w:w="0" w:type="dxa"/>
              <w:right w:w="0" w:type="dxa"/>
            </w:tcMar>
            <w:vAlign w:val="center"/>
          </w:tcPr>
          <w:p w14:paraId="46C5B705" w14:textId="6CAD8B94" w:rsidR="00A770EE" w:rsidRPr="00C43704" w:rsidRDefault="00A83B7D" w:rsidP="00C43704">
            <w:pPr>
              <w:keepNext/>
              <w:spacing w:before="40" w:after="40"/>
              <w:ind w:left="57"/>
              <w:rPr>
                <w:rFonts w:ascii="Arial" w:hAnsi="Arial" w:cs="Arial"/>
                <w:sz w:val="18"/>
                <w:szCs w:val="18"/>
              </w:rPr>
            </w:pPr>
            <w:r w:rsidRPr="00C43704">
              <w:rPr>
                <w:rFonts w:ascii="Arial" w:hAnsi="Arial" w:cs="Arial"/>
                <w:sz w:val="18"/>
                <w:szCs w:val="18"/>
              </w:rPr>
              <w:t>Unknown</w:t>
            </w:r>
          </w:p>
        </w:tc>
        <w:tc>
          <w:tcPr>
            <w:tcW w:w="833" w:type="dxa"/>
            <w:shd w:val="clear" w:color="auto" w:fill="D6E3BC" w:themeFill="accent3" w:themeFillTint="66"/>
            <w:tcMar>
              <w:left w:w="0" w:type="dxa"/>
              <w:right w:w="0" w:type="dxa"/>
            </w:tcMar>
            <w:vAlign w:val="center"/>
          </w:tcPr>
          <w:p w14:paraId="2A0B0F43"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1 (8.3%)</w:t>
            </w:r>
          </w:p>
        </w:tc>
        <w:tc>
          <w:tcPr>
            <w:tcW w:w="0" w:type="auto"/>
            <w:shd w:val="clear" w:color="auto" w:fill="B8CCE4" w:themeFill="accent1" w:themeFillTint="66"/>
            <w:tcMar>
              <w:left w:w="0" w:type="dxa"/>
              <w:right w:w="0" w:type="dxa"/>
            </w:tcMar>
            <w:vAlign w:val="center"/>
          </w:tcPr>
          <w:p w14:paraId="05554C05"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10 (83%)</w:t>
            </w:r>
          </w:p>
        </w:tc>
        <w:tc>
          <w:tcPr>
            <w:tcW w:w="0" w:type="auto"/>
            <w:shd w:val="clear" w:color="auto" w:fill="E5B8B7" w:themeFill="accent2" w:themeFillTint="66"/>
            <w:tcMar>
              <w:left w:w="0" w:type="dxa"/>
              <w:right w:w="0" w:type="dxa"/>
            </w:tcMar>
            <w:vAlign w:val="center"/>
          </w:tcPr>
          <w:p w14:paraId="345204A7"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1 (8.3%)</w:t>
            </w:r>
          </w:p>
        </w:tc>
        <w:tc>
          <w:tcPr>
            <w:tcW w:w="0" w:type="auto"/>
            <w:shd w:val="clear" w:color="auto" w:fill="D6E3BC" w:themeFill="accent3" w:themeFillTint="66"/>
            <w:tcMar>
              <w:left w:w="0" w:type="dxa"/>
              <w:right w:w="0" w:type="dxa"/>
            </w:tcMar>
            <w:vAlign w:val="center"/>
          </w:tcPr>
          <w:p w14:paraId="49895448" w14:textId="0CF741B2" w:rsidR="00A770EE" w:rsidRPr="00C43704" w:rsidRDefault="008B6A06" w:rsidP="00C43704">
            <w:pPr>
              <w:keepNext/>
              <w:spacing w:before="40" w:after="40"/>
              <w:jc w:val="center"/>
              <w:rPr>
                <w:rFonts w:ascii="Arial" w:hAnsi="Arial" w:cs="Arial"/>
                <w:sz w:val="18"/>
                <w:szCs w:val="18"/>
              </w:rPr>
            </w:pPr>
            <w:r w:rsidRPr="00C43704">
              <w:rPr>
                <w:rFonts w:ascii="Arial" w:hAnsi="Arial" w:cs="Arial"/>
                <w:sz w:val="18"/>
                <w:szCs w:val="18"/>
              </w:rPr>
              <w:t>-</w:t>
            </w:r>
          </w:p>
        </w:tc>
        <w:tc>
          <w:tcPr>
            <w:tcW w:w="0" w:type="auto"/>
            <w:shd w:val="clear" w:color="auto" w:fill="B8CCE4" w:themeFill="accent1" w:themeFillTint="66"/>
            <w:tcMar>
              <w:left w:w="0" w:type="dxa"/>
              <w:right w:w="0" w:type="dxa"/>
            </w:tcMar>
            <w:vAlign w:val="center"/>
          </w:tcPr>
          <w:p w14:paraId="3473314A"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2 (67%)</w:t>
            </w:r>
          </w:p>
        </w:tc>
        <w:tc>
          <w:tcPr>
            <w:tcW w:w="0" w:type="auto"/>
            <w:shd w:val="clear" w:color="auto" w:fill="E5B8B7" w:themeFill="accent2" w:themeFillTint="66"/>
            <w:tcMar>
              <w:left w:w="0" w:type="dxa"/>
              <w:right w:w="0" w:type="dxa"/>
            </w:tcMar>
            <w:vAlign w:val="center"/>
          </w:tcPr>
          <w:p w14:paraId="4236A346"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1 (33%)</w:t>
            </w:r>
          </w:p>
        </w:tc>
        <w:tc>
          <w:tcPr>
            <w:tcW w:w="0" w:type="auto"/>
            <w:shd w:val="clear" w:color="auto" w:fill="D6E3BC" w:themeFill="accent3" w:themeFillTint="66"/>
            <w:tcMar>
              <w:left w:w="0" w:type="dxa"/>
              <w:right w:w="0" w:type="dxa"/>
            </w:tcMar>
            <w:vAlign w:val="center"/>
          </w:tcPr>
          <w:p w14:paraId="45228188"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1 (7.7%)</w:t>
            </w:r>
          </w:p>
        </w:tc>
        <w:tc>
          <w:tcPr>
            <w:tcW w:w="0" w:type="auto"/>
            <w:shd w:val="clear" w:color="auto" w:fill="B8CCE4" w:themeFill="accent1" w:themeFillTint="66"/>
            <w:tcMar>
              <w:left w:w="0" w:type="dxa"/>
              <w:right w:w="0" w:type="dxa"/>
            </w:tcMar>
            <w:vAlign w:val="center"/>
          </w:tcPr>
          <w:p w14:paraId="57D014B9"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7 (54%)</w:t>
            </w:r>
          </w:p>
        </w:tc>
        <w:tc>
          <w:tcPr>
            <w:tcW w:w="0" w:type="auto"/>
            <w:shd w:val="clear" w:color="auto" w:fill="E5B8B7" w:themeFill="accent2" w:themeFillTint="66"/>
            <w:tcMar>
              <w:left w:w="0" w:type="dxa"/>
              <w:right w:w="0" w:type="dxa"/>
            </w:tcMar>
            <w:vAlign w:val="center"/>
          </w:tcPr>
          <w:p w14:paraId="64B7E0A3"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5 (38%)</w:t>
            </w:r>
          </w:p>
        </w:tc>
        <w:tc>
          <w:tcPr>
            <w:tcW w:w="0" w:type="auto"/>
            <w:shd w:val="clear" w:color="auto" w:fill="D6E3BC" w:themeFill="accent3" w:themeFillTint="66"/>
            <w:tcMar>
              <w:left w:w="0" w:type="dxa"/>
              <w:right w:w="0" w:type="dxa"/>
            </w:tcMar>
            <w:vAlign w:val="center"/>
          </w:tcPr>
          <w:p w14:paraId="7D31A879"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1 (5.0%)</w:t>
            </w:r>
          </w:p>
        </w:tc>
        <w:tc>
          <w:tcPr>
            <w:tcW w:w="0" w:type="auto"/>
            <w:shd w:val="clear" w:color="auto" w:fill="B8CCE4" w:themeFill="accent1" w:themeFillTint="66"/>
            <w:tcMar>
              <w:left w:w="0" w:type="dxa"/>
              <w:right w:w="0" w:type="dxa"/>
            </w:tcMar>
            <w:vAlign w:val="center"/>
          </w:tcPr>
          <w:p w14:paraId="7519334C"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14 (70%)</w:t>
            </w:r>
          </w:p>
        </w:tc>
        <w:tc>
          <w:tcPr>
            <w:tcW w:w="0" w:type="auto"/>
            <w:shd w:val="clear" w:color="auto" w:fill="E5B8B7" w:themeFill="accent2" w:themeFillTint="66"/>
            <w:tcMar>
              <w:left w:w="0" w:type="dxa"/>
              <w:right w:w="0" w:type="dxa"/>
            </w:tcMar>
            <w:vAlign w:val="center"/>
          </w:tcPr>
          <w:p w14:paraId="62D1E8DD"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5 (25%)</w:t>
            </w:r>
          </w:p>
        </w:tc>
        <w:tc>
          <w:tcPr>
            <w:tcW w:w="0" w:type="auto"/>
            <w:shd w:val="clear" w:color="auto" w:fill="D6E3BC" w:themeFill="accent3" w:themeFillTint="66"/>
            <w:tcMar>
              <w:left w:w="0" w:type="dxa"/>
              <w:right w:w="0" w:type="dxa"/>
            </w:tcMar>
            <w:vAlign w:val="center"/>
          </w:tcPr>
          <w:p w14:paraId="29DF42AC"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1 (17%)</w:t>
            </w:r>
          </w:p>
        </w:tc>
        <w:tc>
          <w:tcPr>
            <w:tcW w:w="0" w:type="auto"/>
            <w:shd w:val="clear" w:color="auto" w:fill="B8CCE4" w:themeFill="accent1" w:themeFillTint="66"/>
            <w:tcMar>
              <w:left w:w="0" w:type="dxa"/>
              <w:right w:w="0" w:type="dxa"/>
            </w:tcMar>
            <w:vAlign w:val="center"/>
          </w:tcPr>
          <w:p w14:paraId="750D98E6"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4 (67%)</w:t>
            </w:r>
          </w:p>
        </w:tc>
        <w:tc>
          <w:tcPr>
            <w:tcW w:w="0" w:type="auto"/>
            <w:shd w:val="clear" w:color="auto" w:fill="E5B8B7" w:themeFill="accent2" w:themeFillTint="66"/>
            <w:tcMar>
              <w:left w:w="0" w:type="dxa"/>
              <w:right w:w="0" w:type="dxa"/>
            </w:tcMar>
            <w:vAlign w:val="center"/>
          </w:tcPr>
          <w:p w14:paraId="25AF9649"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1 (17%)</w:t>
            </w:r>
          </w:p>
        </w:tc>
      </w:tr>
      <w:tr w:rsidR="00C43704" w:rsidRPr="0081559D" w14:paraId="59916267" w14:textId="77777777" w:rsidTr="00D53904">
        <w:trPr>
          <w:cantSplit/>
          <w:trHeight w:val="407"/>
        </w:trPr>
        <w:tc>
          <w:tcPr>
            <w:tcW w:w="1398" w:type="dxa"/>
            <w:shd w:val="clear" w:color="auto" w:fill="0097DB"/>
            <w:tcMar>
              <w:left w:w="0" w:type="dxa"/>
              <w:right w:w="0" w:type="dxa"/>
            </w:tcMar>
            <w:vAlign w:val="center"/>
          </w:tcPr>
          <w:p w14:paraId="17C4033E" w14:textId="77777777" w:rsidR="00A770EE" w:rsidRPr="00C43704" w:rsidRDefault="00A83B7D" w:rsidP="00C43704">
            <w:pPr>
              <w:keepNext/>
              <w:spacing w:before="40" w:after="40"/>
              <w:ind w:left="57"/>
              <w:rPr>
                <w:rFonts w:ascii="Arial" w:hAnsi="Arial" w:cs="Arial"/>
                <w:sz w:val="18"/>
                <w:szCs w:val="18"/>
              </w:rPr>
            </w:pPr>
            <w:r w:rsidRPr="00C43704">
              <w:rPr>
                <w:rFonts w:ascii="Arial" w:hAnsi="Arial" w:cs="Arial"/>
                <w:b/>
                <w:color w:val="FFFFFF" w:themeColor="background1"/>
                <w:sz w:val="18"/>
                <w:szCs w:val="18"/>
              </w:rPr>
              <w:t>Region</w:t>
            </w:r>
          </w:p>
        </w:tc>
        <w:tc>
          <w:tcPr>
            <w:tcW w:w="833" w:type="dxa"/>
            <w:shd w:val="clear" w:color="auto" w:fill="0097DB"/>
            <w:tcMar>
              <w:left w:w="0" w:type="dxa"/>
              <w:right w:w="0" w:type="dxa"/>
            </w:tcMar>
            <w:vAlign w:val="center"/>
          </w:tcPr>
          <w:p w14:paraId="55BD1F57" w14:textId="77777777" w:rsidR="00A770EE" w:rsidRPr="00C43704" w:rsidRDefault="00A770EE" w:rsidP="00C43704">
            <w:pPr>
              <w:keepNext/>
              <w:spacing w:before="40" w:after="40"/>
              <w:jc w:val="center"/>
              <w:rPr>
                <w:rFonts w:ascii="Arial" w:hAnsi="Arial" w:cs="Arial"/>
                <w:sz w:val="18"/>
                <w:szCs w:val="18"/>
              </w:rPr>
            </w:pPr>
          </w:p>
        </w:tc>
        <w:tc>
          <w:tcPr>
            <w:tcW w:w="0" w:type="auto"/>
            <w:shd w:val="clear" w:color="auto" w:fill="0097DB"/>
            <w:tcMar>
              <w:left w:w="0" w:type="dxa"/>
              <w:right w:w="0" w:type="dxa"/>
            </w:tcMar>
            <w:vAlign w:val="center"/>
          </w:tcPr>
          <w:p w14:paraId="536820D3" w14:textId="77777777" w:rsidR="00A770EE" w:rsidRPr="00C43704" w:rsidRDefault="00A770EE" w:rsidP="00C43704">
            <w:pPr>
              <w:keepNext/>
              <w:spacing w:before="40" w:after="40"/>
              <w:jc w:val="center"/>
              <w:rPr>
                <w:rFonts w:ascii="Arial" w:hAnsi="Arial" w:cs="Arial"/>
                <w:sz w:val="18"/>
                <w:szCs w:val="18"/>
              </w:rPr>
            </w:pPr>
          </w:p>
        </w:tc>
        <w:tc>
          <w:tcPr>
            <w:tcW w:w="0" w:type="auto"/>
            <w:shd w:val="clear" w:color="auto" w:fill="0097DB"/>
            <w:tcMar>
              <w:left w:w="0" w:type="dxa"/>
              <w:right w:w="0" w:type="dxa"/>
            </w:tcMar>
            <w:vAlign w:val="center"/>
          </w:tcPr>
          <w:p w14:paraId="5CC01EC9" w14:textId="77777777" w:rsidR="00A770EE" w:rsidRPr="00C43704" w:rsidRDefault="00A770EE" w:rsidP="00C43704">
            <w:pPr>
              <w:keepNext/>
              <w:spacing w:before="40" w:after="40"/>
              <w:jc w:val="center"/>
              <w:rPr>
                <w:rFonts w:ascii="Arial" w:hAnsi="Arial" w:cs="Arial"/>
                <w:sz w:val="18"/>
                <w:szCs w:val="18"/>
              </w:rPr>
            </w:pPr>
          </w:p>
        </w:tc>
        <w:tc>
          <w:tcPr>
            <w:tcW w:w="0" w:type="auto"/>
            <w:shd w:val="clear" w:color="auto" w:fill="0097DB"/>
            <w:tcMar>
              <w:left w:w="0" w:type="dxa"/>
              <w:right w:w="0" w:type="dxa"/>
            </w:tcMar>
            <w:vAlign w:val="center"/>
          </w:tcPr>
          <w:p w14:paraId="5169E095" w14:textId="77777777" w:rsidR="00A770EE" w:rsidRPr="00C43704" w:rsidRDefault="00A770EE" w:rsidP="00C43704">
            <w:pPr>
              <w:keepNext/>
              <w:spacing w:before="40" w:after="40"/>
              <w:jc w:val="center"/>
              <w:rPr>
                <w:rFonts w:ascii="Arial" w:hAnsi="Arial" w:cs="Arial"/>
                <w:sz w:val="18"/>
                <w:szCs w:val="18"/>
              </w:rPr>
            </w:pPr>
          </w:p>
        </w:tc>
        <w:tc>
          <w:tcPr>
            <w:tcW w:w="0" w:type="auto"/>
            <w:shd w:val="clear" w:color="auto" w:fill="0097DB"/>
            <w:tcMar>
              <w:left w:w="0" w:type="dxa"/>
              <w:right w:w="0" w:type="dxa"/>
            </w:tcMar>
            <w:vAlign w:val="center"/>
          </w:tcPr>
          <w:p w14:paraId="65D98C9E" w14:textId="77777777" w:rsidR="00A770EE" w:rsidRPr="00C43704" w:rsidRDefault="00A770EE" w:rsidP="00C43704">
            <w:pPr>
              <w:keepNext/>
              <w:spacing w:before="40" w:after="40"/>
              <w:jc w:val="center"/>
              <w:rPr>
                <w:rFonts w:ascii="Arial" w:hAnsi="Arial" w:cs="Arial"/>
                <w:sz w:val="18"/>
                <w:szCs w:val="18"/>
              </w:rPr>
            </w:pPr>
          </w:p>
        </w:tc>
        <w:tc>
          <w:tcPr>
            <w:tcW w:w="0" w:type="auto"/>
            <w:shd w:val="clear" w:color="auto" w:fill="0097DB"/>
            <w:tcMar>
              <w:left w:w="0" w:type="dxa"/>
              <w:right w:w="0" w:type="dxa"/>
            </w:tcMar>
            <w:vAlign w:val="center"/>
          </w:tcPr>
          <w:p w14:paraId="65F47717" w14:textId="77777777" w:rsidR="00A770EE" w:rsidRPr="00C43704" w:rsidRDefault="00A770EE" w:rsidP="00C43704">
            <w:pPr>
              <w:keepNext/>
              <w:spacing w:before="40" w:after="40"/>
              <w:jc w:val="center"/>
              <w:rPr>
                <w:rFonts w:ascii="Arial" w:hAnsi="Arial" w:cs="Arial"/>
                <w:sz w:val="18"/>
                <w:szCs w:val="18"/>
              </w:rPr>
            </w:pPr>
          </w:p>
        </w:tc>
        <w:tc>
          <w:tcPr>
            <w:tcW w:w="0" w:type="auto"/>
            <w:shd w:val="clear" w:color="auto" w:fill="0097DB"/>
            <w:tcMar>
              <w:left w:w="0" w:type="dxa"/>
              <w:right w:w="0" w:type="dxa"/>
            </w:tcMar>
            <w:vAlign w:val="center"/>
          </w:tcPr>
          <w:p w14:paraId="6E89AA8F" w14:textId="77777777" w:rsidR="00A770EE" w:rsidRPr="00C43704" w:rsidRDefault="00A770EE" w:rsidP="00C43704">
            <w:pPr>
              <w:keepNext/>
              <w:spacing w:before="40" w:after="40"/>
              <w:jc w:val="center"/>
              <w:rPr>
                <w:rFonts w:ascii="Arial" w:hAnsi="Arial" w:cs="Arial"/>
                <w:sz w:val="18"/>
                <w:szCs w:val="18"/>
              </w:rPr>
            </w:pPr>
          </w:p>
        </w:tc>
        <w:tc>
          <w:tcPr>
            <w:tcW w:w="0" w:type="auto"/>
            <w:shd w:val="clear" w:color="auto" w:fill="0097DB"/>
            <w:tcMar>
              <w:left w:w="0" w:type="dxa"/>
              <w:right w:w="0" w:type="dxa"/>
            </w:tcMar>
            <w:vAlign w:val="center"/>
          </w:tcPr>
          <w:p w14:paraId="32611DCC" w14:textId="77777777" w:rsidR="00A770EE" w:rsidRPr="00C43704" w:rsidRDefault="00A770EE" w:rsidP="00C43704">
            <w:pPr>
              <w:keepNext/>
              <w:spacing w:before="40" w:after="40"/>
              <w:jc w:val="center"/>
              <w:rPr>
                <w:rFonts w:ascii="Arial" w:hAnsi="Arial" w:cs="Arial"/>
                <w:sz w:val="18"/>
                <w:szCs w:val="18"/>
              </w:rPr>
            </w:pPr>
          </w:p>
        </w:tc>
        <w:tc>
          <w:tcPr>
            <w:tcW w:w="0" w:type="auto"/>
            <w:shd w:val="clear" w:color="auto" w:fill="0097DB"/>
            <w:tcMar>
              <w:left w:w="0" w:type="dxa"/>
              <w:right w:w="0" w:type="dxa"/>
            </w:tcMar>
            <w:vAlign w:val="center"/>
          </w:tcPr>
          <w:p w14:paraId="52C0D9AC" w14:textId="77777777" w:rsidR="00A770EE" w:rsidRPr="00C43704" w:rsidRDefault="00A770EE" w:rsidP="00C43704">
            <w:pPr>
              <w:keepNext/>
              <w:spacing w:before="40" w:after="40"/>
              <w:jc w:val="center"/>
              <w:rPr>
                <w:rFonts w:ascii="Arial" w:hAnsi="Arial" w:cs="Arial"/>
                <w:sz w:val="18"/>
                <w:szCs w:val="18"/>
              </w:rPr>
            </w:pPr>
          </w:p>
        </w:tc>
        <w:tc>
          <w:tcPr>
            <w:tcW w:w="0" w:type="auto"/>
            <w:shd w:val="clear" w:color="auto" w:fill="0097DB"/>
            <w:tcMar>
              <w:left w:w="0" w:type="dxa"/>
              <w:right w:w="0" w:type="dxa"/>
            </w:tcMar>
            <w:vAlign w:val="center"/>
          </w:tcPr>
          <w:p w14:paraId="4B6B8F06" w14:textId="77777777" w:rsidR="00A770EE" w:rsidRPr="00C43704" w:rsidRDefault="00A770EE" w:rsidP="00C43704">
            <w:pPr>
              <w:keepNext/>
              <w:spacing w:before="40" w:after="40"/>
              <w:jc w:val="center"/>
              <w:rPr>
                <w:rFonts w:ascii="Arial" w:hAnsi="Arial" w:cs="Arial"/>
                <w:sz w:val="18"/>
                <w:szCs w:val="18"/>
              </w:rPr>
            </w:pPr>
          </w:p>
        </w:tc>
        <w:tc>
          <w:tcPr>
            <w:tcW w:w="0" w:type="auto"/>
            <w:shd w:val="clear" w:color="auto" w:fill="0097DB"/>
            <w:tcMar>
              <w:left w:w="0" w:type="dxa"/>
              <w:right w:w="0" w:type="dxa"/>
            </w:tcMar>
            <w:vAlign w:val="center"/>
          </w:tcPr>
          <w:p w14:paraId="785AB676" w14:textId="77777777" w:rsidR="00A770EE" w:rsidRPr="00C43704" w:rsidRDefault="00A770EE" w:rsidP="00C43704">
            <w:pPr>
              <w:keepNext/>
              <w:spacing w:before="40" w:after="40"/>
              <w:jc w:val="center"/>
              <w:rPr>
                <w:rFonts w:ascii="Arial" w:hAnsi="Arial" w:cs="Arial"/>
                <w:sz w:val="18"/>
                <w:szCs w:val="18"/>
              </w:rPr>
            </w:pPr>
          </w:p>
        </w:tc>
        <w:tc>
          <w:tcPr>
            <w:tcW w:w="0" w:type="auto"/>
            <w:shd w:val="clear" w:color="auto" w:fill="0097DB"/>
            <w:tcMar>
              <w:left w:w="0" w:type="dxa"/>
              <w:right w:w="0" w:type="dxa"/>
            </w:tcMar>
            <w:vAlign w:val="center"/>
          </w:tcPr>
          <w:p w14:paraId="4B16D28A" w14:textId="77777777" w:rsidR="00A770EE" w:rsidRPr="00C43704" w:rsidRDefault="00A770EE" w:rsidP="00C43704">
            <w:pPr>
              <w:keepNext/>
              <w:spacing w:before="40" w:after="40"/>
              <w:jc w:val="center"/>
              <w:rPr>
                <w:rFonts w:ascii="Arial" w:hAnsi="Arial" w:cs="Arial"/>
                <w:sz w:val="18"/>
                <w:szCs w:val="18"/>
              </w:rPr>
            </w:pPr>
          </w:p>
        </w:tc>
        <w:tc>
          <w:tcPr>
            <w:tcW w:w="0" w:type="auto"/>
            <w:shd w:val="clear" w:color="auto" w:fill="0097DB"/>
            <w:tcMar>
              <w:left w:w="0" w:type="dxa"/>
              <w:right w:w="0" w:type="dxa"/>
            </w:tcMar>
            <w:vAlign w:val="center"/>
          </w:tcPr>
          <w:p w14:paraId="4597D3C5" w14:textId="77777777" w:rsidR="00A770EE" w:rsidRPr="00C43704" w:rsidRDefault="00A770EE" w:rsidP="00C43704">
            <w:pPr>
              <w:keepNext/>
              <w:spacing w:before="40" w:after="40"/>
              <w:jc w:val="center"/>
              <w:rPr>
                <w:rFonts w:ascii="Arial" w:hAnsi="Arial" w:cs="Arial"/>
                <w:sz w:val="18"/>
                <w:szCs w:val="18"/>
              </w:rPr>
            </w:pPr>
          </w:p>
        </w:tc>
        <w:tc>
          <w:tcPr>
            <w:tcW w:w="0" w:type="auto"/>
            <w:shd w:val="clear" w:color="auto" w:fill="0097DB"/>
            <w:tcMar>
              <w:left w:w="0" w:type="dxa"/>
              <w:right w:w="0" w:type="dxa"/>
            </w:tcMar>
            <w:vAlign w:val="center"/>
          </w:tcPr>
          <w:p w14:paraId="6CA40C06" w14:textId="77777777" w:rsidR="00A770EE" w:rsidRPr="00C43704" w:rsidRDefault="00A770EE" w:rsidP="00C43704">
            <w:pPr>
              <w:keepNext/>
              <w:spacing w:before="40" w:after="40"/>
              <w:jc w:val="center"/>
              <w:rPr>
                <w:rFonts w:ascii="Arial" w:hAnsi="Arial" w:cs="Arial"/>
                <w:sz w:val="18"/>
                <w:szCs w:val="18"/>
              </w:rPr>
            </w:pPr>
          </w:p>
        </w:tc>
        <w:tc>
          <w:tcPr>
            <w:tcW w:w="0" w:type="auto"/>
            <w:shd w:val="clear" w:color="auto" w:fill="0097DB"/>
            <w:tcMar>
              <w:left w:w="0" w:type="dxa"/>
              <w:right w:w="0" w:type="dxa"/>
            </w:tcMar>
            <w:vAlign w:val="center"/>
          </w:tcPr>
          <w:p w14:paraId="6C6E2BC0" w14:textId="77777777" w:rsidR="00A770EE" w:rsidRPr="00C43704" w:rsidRDefault="00A770EE" w:rsidP="00C43704">
            <w:pPr>
              <w:keepNext/>
              <w:spacing w:before="40" w:after="40"/>
              <w:jc w:val="center"/>
              <w:rPr>
                <w:rFonts w:ascii="Arial" w:hAnsi="Arial" w:cs="Arial"/>
                <w:sz w:val="18"/>
                <w:szCs w:val="18"/>
              </w:rPr>
            </w:pPr>
          </w:p>
        </w:tc>
      </w:tr>
      <w:tr w:rsidR="00C43704" w:rsidRPr="0081559D" w14:paraId="571D0795" w14:textId="77777777" w:rsidTr="00D53904">
        <w:trPr>
          <w:cantSplit/>
          <w:trHeight w:val="354"/>
        </w:trPr>
        <w:tc>
          <w:tcPr>
            <w:tcW w:w="1398" w:type="dxa"/>
            <w:shd w:val="clear" w:color="auto" w:fill="D9D9D9" w:themeFill="background1" w:themeFillShade="D9"/>
            <w:tcMar>
              <w:left w:w="0" w:type="dxa"/>
              <w:right w:w="0" w:type="dxa"/>
            </w:tcMar>
            <w:vAlign w:val="center"/>
          </w:tcPr>
          <w:p w14:paraId="3978FAC9" w14:textId="58D0A9BF" w:rsidR="00A770EE" w:rsidRPr="00C43704" w:rsidRDefault="00A83B7D" w:rsidP="00C43704">
            <w:pPr>
              <w:keepNext/>
              <w:spacing w:before="40" w:after="40"/>
              <w:ind w:left="57"/>
              <w:rPr>
                <w:rFonts w:ascii="Arial" w:hAnsi="Arial" w:cs="Arial"/>
                <w:sz w:val="18"/>
                <w:szCs w:val="18"/>
              </w:rPr>
            </w:pPr>
            <w:r w:rsidRPr="00C43704">
              <w:rPr>
                <w:rFonts w:ascii="Arial" w:hAnsi="Arial" w:cs="Arial"/>
                <w:sz w:val="18"/>
                <w:szCs w:val="18"/>
              </w:rPr>
              <w:t>Central</w:t>
            </w:r>
          </w:p>
        </w:tc>
        <w:tc>
          <w:tcPr>
            <w:tcW w:w="833" w:type="dxa"/>
            <w:shd w:val="clear" w:color="auto" w:fill="D6E3BC" w:themeFill="accent3" w:themeFillTint="66"/>
            <w:tcMar>
              <w:left w:w="0" w:type="dxa"/>
              <w:right w:w="0" w:type="dxa"/>
            </w:tcMar>
            <w:vAlign w:val="center"/>
          </w:tcPr>
          <w:p w14:paraId="7139C40A" w14:textId="116DC11F" w:rsidR="00A770EE" w:rsidRPr="00C43704" w:rsidRDefault="008B6A06" w:rsidP="00C43704">
            <w:pPr>
              <w:keepNext/>
              <w:spacing w:before="40" w:after="40"/>
              <w:jc w:val="center"/>
              <w:rPr>
                <w:rFonts w:ascii="Arial" w:hAnsi="Arial" w:cs="Arial"/>
                <w:sz w:val="18"/>
                <w:szCs w:val="18"/>
              </w:rPr>
            </w:pPr>
            <w:r w:rsidRPr="00C43704">
              <w:rPr>
                <w:rFonts w:ascii="Arial" w:hAnsi="Arial" w:cs="Arial"/>
                <w:sz w:val="18"/>
                <w:szCs w:val="18"/>
              </w:rPr>
              <w:t>-</w:t>
            </w:r>
          </w:p>
        </w:tc>
        <w:tc>
          <w:tcPr>
            <w:tcW w:w="0" w:type="auto"/>
            <w:shd w:val="clear" w:color="auto" w:fill="B8CCE4" w:themeFill="accent1" w:themeFillTint="66"/>
            <w:tcMar>
              <w:left w:w="0" w:type="dxa"/>
              <w:right w:w="0" w:type="dxa"/>
            </w:tcMar>
            <w:vAlign w:val="center"/>
          </w:tcPr>
          <w:p w14:paraId="5022975D" w14:textId="3A96F52B" w:rsidR="00A770EE" w:rsidRPr="00C43704" w:rsidRDefault="008B6A06" w:rsidP="00C43704">
            <w:pPr>
              <w:keepNext/>
              <w:spacing w:before="40" w:after="40"/>
              <w:jc w:val="center"/>
              <w:rPr>
                <w:rFonts w:ascii="Arial" w:hAnsi="Arial" w:cs="Arial"/>
                <w:sz w:val="18"/>
                <w:szCs w:val="18"/>
              </w:rPr>
            </w:pPr>
            <w:r w:rsidRPr="00C43704">
              <w:rPr>
                <w:rFonts w:ascii="Arial" w:hAnsi="Arial" w:cs="Arial"/>
                <w:sz w:val="18"/>
                <w:szCs w:val="18"/>
              </w:rPr>
              <w:t>-</w:t>
            </w:r>
          </w:p>
        </w:tc>
        <w:tc>
          <w:tcPr>
            <w:tcW w:w="0" w:type="auto"/>
            <w:shd w:val="clear" w:color="auto" w:fill="E5B8B7" w:themeFill="accent2" w:themeFillTint="66"/>
            <w:tcMar>
              <w:left w:w="0" w:type="dxa"/>
              <w:right w:w="0" w:type="dxa"/>
            </w:tcMar>
            <w:vAlign w:val="center"/>
          </w:tcPr>
          <w:p w14:paraId="5A159BA2" w14:textId="0A2359A4" w:rsidR="00A770EE" w:rsidRPr="00C43704" w:rsidRDefault="008B6A06" w:rsidP="00C43704">
            <w:pPr>
              <w:keepNext/>
              <w:spacing w:before="40" w:after="40"/>
              <w:jc w:val="center"/>
              <w:rPr>
                <w:rFonts w:ascii="Arial" w:hAnsi="Arial" w:cs="Arial"/>
                <w:sz w:val="18"/>
                <w:szCs w:val="18"/>
              </w:rPr>
            </w:pPr>
            <w:r w:rsidRPr="00C43704">
              <w:rPr>
                <w:rFonts w:ascii="Arial" w:hAnsi="Arial" w:cs="Arial"/>
                <w:sz w:val="18"/>
                <w:szCs w:val="18"/>
              </w:rPr>
              <w:t>-</w:t>
            </w:r>
          </w:p>
        </w:tc>
        <w:tc>
          <w:tcPr>
            <w:tcW w:w="0" w:type="auto"/>
            <w:shd w:val="clear" w:color="auto" w:fill="D6E3BC" w:themeFill="accent3" w:themeFillTint="66"/>
            <w:tcMar>
              <w:left w:w="0" w:type="dxa"/>
              <w:right w:w="0" w:type="dxa"/>
            </w:tcMar>
            <w:vAlign w:val="center"/>
          </w:tcPr>
          <w:p w14:paraId="0A006F52" w14:textId="76826C48" w:rsidR="00A770EE" w:rsidRPr="00C43704" w:rsidRDefault="008B6A06" w:rsidP="00C43704">
            <w:pPr>
              <w:keepNext/>
              <w:spacing w:before="40" w:after="40"/>
              <w:jc w:val="center"/>
              <w:rPr>
                <w:rFonts w:ascii="Arial" w:hAnsi="Arial" w:cs="Arial"/>
                <w:sz w:val="18"/>
                <w:szCs w:val="18"/>
              </w:rPr>
            </w:pPr>
            <w:r w:rsidRPr="00C43704">
              <w:rPr>
                <w:rFonts w:ascii="Arial" w:hAnsi="Arial" w:cs="Arial"/>
                <w:sz w:val="18"/>
                <w:szCs w:val="18"/>
              </w:rPr>
              <w:t>-</w:t>
            </w:r>
          </w:p>
        </w:tc>
        <w:tc>
          <w:tcPr>
            <w:tcW w:w="0" w:type="auto"/>
            <w:shd w:val="clear" w:color="auto" w:fill="B8CCE4" w:themeFill="accent1" w:themeFillTint="66"/>
            <w:tcMar>
              <w:left w:w="0" w:type="dxa"/>
              <w:right w:w="0" w:type="dxa"/>
            </w:tcMar>
            <w:vAlign w:val="center"/>
          </w:tcPr>
          <w:p w14:paraId="4DBB4B9E" w14:textId="60C49872" w:rsidR="00A770EE" w:rsidRPr="00C43704" w:rsidRDefault="008B6A06" w:rsidP="00C43704">
            <w:pPr>
              <w:keepNext/>
              <w:spacing w:before="40" w:after="40"/>
              <w:jc w:val="center"/>
              <w:rPr>
                <w:rFonts w:ascii="Arial" w:hAnsi="Arial" w:cs="Arial"/>
                <w:sz w:val="18"/>
                <w:szCs w:val="18"/>
              </w:rPr>
            </w:pPr>
            <w:r w:rsidRPr="00C43704">
              <w:rPr>
                <w:rFonts w:ascii="Arial" w:hAnsi="Arial" w:cs="Arial"/>
                <w:sz w:val="18"/>
                <w:szCs w:val="18"/>
              </w:rPr>
              <w:t>-</w:t>
            </w:r>
          </w:p>
        </w:tc>
        <w:tc>
          <w:tcPr>
            <w:tcW w:w="0" w:type="auto"/>
            <w:shd w:val="clear" w:color="auto" w:fill="E5B8B7" w:themeFill="accent2" w:themeFillTint="66"/>
            <w:tcMar>
              <w:left w:w="0" w:type="dxa"/>
              <w:right w:w="0" w:type="dxa"/>
            </w:tcMar>
            <w:vAlign w:val="center"/>
          </w:tcPr>
          <w:p w14:paraId="2550DA65" w14:textId="703CB52A" w:rsidR="00A770EE" w:rsidRPr="00C43704" w:rsidRDefault="008B6A06" w:rsidP="00C43704">
            <w:pPr>
              <w:keepNext/>
              <w:spacing w:before="40" w:after="40"/>
              <w:jc w:val="center"/>
              <w:rPr>
                <w:rFonts w:ascii="Arial" w:hAnsi="Arial" w:cs="Arial"/>
                <w:sz w:val="18"/>
                <w:szCs w:val="18"/>
              </w:rPr>
            </w:pPr>
            <w:r w:rsidRPr="00C43704">
              <w:rPr>
                <w:rFonts w:ascii="Arial" w:hAnsi="Arial" w:cs="Arial"/>
                <w:sz w:val="18"/>
                <w:szCs w:val="18"/>
              </w:rPr>
              <w:t>-</w:t>
            </w:r>
          </w:p>
        </w:tc>
        <w:tc>
          <w:tcPr>
            <w:tcW w:w="0" w:type="auto"/>
            <w:shd w:val="clear" w:color="auto" w:fill="D6E3BC" w:themeFill="accent3" w:themeFillTint="66"/>
            <w:tcMar>
              <w:left w:w="0" w:type="dxa"/>
              <w:right w:w="0" w:type="dxa"/>
            </w:tcMar>
            <w:vAlign w:val="center"/>
          </w:tcPr>
          <w:p w14:paraId="29D7210C" w14:textId="4B799202" w:rsidR="00A770EE" w:rsidRPr="00C43704" w:rsidRDefault="008B6A06" w:rsidP="00C43704">
            <w:pPr>
              <w:keepNext/>
              <w:spacing w:before="40" w:after="40"/>
              <w:jc w:val="center"/>
              <w:rPr>
                <w:rFonts w:ascii="Arial" w:hAnsi="Arial" w:cs="Arial"/>
                <w:sz w:val="18"/>
                <w:szCs w:val="18"/>
              </w:rPr>
            </w:pPr>
            <w:r w:rsidRPr="00C43704">
              <w:rPr>
                <w:rFonts w:ascii="Arial" w:hAnsi="Arial" w:cs="Arial"/>
                <w:sz w:val="18"/>
                <w:szCs w:val="18"/>
              </w:rPr>
              <w:t>-</w:t>
            </w:r>
          </w:p>
        </w:tc>
        <w:tc>
          <w:tcPr>
            <w:tcW w:w="0" w:type="auto"/>
            <w:shd w:val="clear" w:color="auto" w:fill="B8CCE4" w:themeFill="accent1" w:themeFillTint="66"/>
            <w:tcMar>
              <w:left w:w="0" w:type="dxa"/>
              <w:right w:w="0" w:type="dxa"/>
            </w:tcMar>
            <w:vAlign w:val="center"/>
          </w:tcPr>
          <w:p w14:paraId="3D1B805B" w14:textId="55DEC46C" w:rsidR="00A770EE" w:rsidRPr="00C43704" w:rsidRDefault="008B6A06" w:rsidP="00C43704">
            <w:pPr>
              <w:keepNext/>
              <w:spacing w:before="40" w:after="40"/>
              <w:jc w:val="center"/>
              <w:rPr>
                <w:rFonts w:ascii="Arial" w:hAnsi="Arial" w:cs="Arial"/>
                <w:sz w:val="18"/>
                <w:szCs w:val="18"/>
              </w:rPr>
            </w:pPr>
            <w:r w:rsidRPr="00C43704">
              <w:rPr>
                <w:rFonts w:ascii="Arial" w:hAnsi="Arial" w:cs="Arial"/>
                <w:sz w:val="18"/>
                <w:szCs w:val="18"/>
              </w:rPr>
              <w:t>-</w:t>
            </w:r>
          </w:p>
        </w:tc>
        <w:tc>
          <w:tcPr>
            <w:tcW w:w="0" w:type="auto"/>
            <w:shd w:val="clear" w:color="auto" w:fill="E5B8B7" w:themeFill="accent2" w:themeFillTint="66"/>
            <w:tcMar>
              <w:left w:w="0" w:type="dxa"/>
              <w:right w:w="0" w:type="dxa"/>
            </w:tcMar>
            <w:vAlign w:val="center"/>
          </w:tcPr>
          <w:p w14:paraId="63180955" w14:textId="63376BF1" w:rsidR="00A770EE" w:rsidRPr="00C43704" w:rsidRDefault="008B6A06" w:rsidP="00C43704">
            <w:pPr>
              <w:keepNext/>
              <w:spacing w:before="40" w:after="40"/>
              <w:jc w:val="center"/>
              <w:rPr>
                <w:rFonts w:ascii="Arial" w:hAnsi="Arial" w:cs="Arial"/>
                <w:sz w:val="18"/>
                <w:szCs w:val="18"/>
              </w:rPr>
            </w:pPr>
            <w:r w:rsidRPr="00C43704">
              <w:rPr>
                <w:rFonts w:ascii="Arial" w:hAnsi="Arial" w:cs="Arial"/>
                <w:sz w:val="18"/>
                <w:szCs w:val="18"/>
              </w:rPr>
              <w:t>-</w:t>
            </w:r>
          </w:p>
        </w:tc>
        <w:tc>
          <w:tcPr>
            <w:tcW w:w="0" w:type="auto"/>
            <w:shd w:val="clear" w:color="auto" w:fill="D6E3BC" w:themeFill="accent3" w:themeFillTint="66"/>
            <w:tcMar>
              <w:left w:w="0" w:type="dxa"/>
              <w:right w:w="0" w:type="dxa"/>
            </w:tcMar>
            <w:vAlign w:val="center"/>
          </w:tcPr>
          <w:p w14:paraId="2C2AFFC3" w14:textId="69CEC0EF" w:rsidR="00A770EE" w:rsidRPr="00C43704" w:rsidRDefault="008B6A06" w:rsidP="00C43704">
            <w:pPr>
              <w:keepNext/>
              <w:spacing w:before="40" w:after="40"/>
              <w:jc w:val="center"/>
              <w:rPr>
                <w:rFonts w:ascii="Arial" w:hAnsi="Arial" w:cs="Arial"/>
                <w:sz w:val="18"/>
                <w:szCs w:val="18"/>
              </w:rPr>
            </w:pPr>
            <w:r w:rsidRPr="00C43704">
              <w:rPr>
                <w:rFonts w:ascii="Arial" w:hAnsi="Arial" w:cs="Arial"/>
                <w:sz w:val="18"/>
                <w:szCs w:val="18"/>
              </w:rPr>
              <w:t>-</w:t>
            </w:r>
          </w:p>
        </w:tc>
        <w:tc>
          <w:tcPr>
            <w:tcW w:w="0" w:type="auto"/>
            <w:shd w:val="clear" w:color="auto" w:fill="B8CCE4" w:themeFill="accent1" w:themeFillTint="66"/>
            <w:tcMar>
              <w:left w:w="0" w:type="dxa"/>
              <w:right w:w="0" w:type="dxa"/>
            </w:tcMar>
            <w:vAlign w:val="center"/>
          </w:tcPr>
          <w:p w14:paraId="08A29550" w14:textId="2D63DF13" w:rsidR="00A770EE" w:rsidRPr="00C43704" w:rsidRDefault="008B6A06" w:rsidP="00C43704">
            <w:pPr>
              <w:keepNext/>
              <w:spacing w:before="40" w:after="40"/>
              <w:jc w:val="center"/>
              <w:rPr>
                <w:rFonts w:ascii="Arial" w:hAnsi="Arial" w:cs="Arial"/>
                <w:sz w:val="18"/>
                <w:szCs w:val="18"/>
              </w:rPr>
            </w:pPr>
            <w:r w:rsidRPr="00C43704">
              <w:rPr>
                <w:rFonts w:ascii="Arial" w:hAnsi="Arial" w:cs="Arial"/>
                <w:sz w:val="18"/>
                <w:szCs w:val="18"/>
              </w:rPr>
              <w:t>-</w:t>
            </w:r>
          </w:p>
        </w:tc>
        <w:tc>
          <w:tcPr>
            <w:tcW w:w="0" w:type="auto"/>
            <w:shd w:val="clear" w:color="auto" w:fill="E5B8B7" w:themeFill="accent2" w:themeFillTint="66"/>
            <w:tcMar>
              <w:left w:w="0" w:type="dxa"/>
              <w:right w:w="0" w:type="dxa"/>
            </w:tcMar>
            <w:vAlign w:val="center"/>
          </w:tcPr>
          <w:p w14:paraId="6046DDC0" w14:textId="04B4E76E" w:rsidR="00A770EE" w:rsidRPr="00C43704" w:rsidRDefault="008B6A06" w:rsidP="00C43704">
            <w:pPr>
              <w:keepNext/>
              <w:spacing w:before="40" w:after="40"/>
              <w:jc w:val="center"/>
              <w:rPr>
                <w:rFonts w:ascii="Arial" w:hAnsi="Arial" w:cs="Arial"/>
                <w:sz w:val="18"/>
                <w:szCs w:val="18"/>
              </w:rPr>
            </w:pPr>
            <w:r w:rsidRPr="00C43704">
              <w:rPr>
                <w:rFonts w:ascii="Arial" w:hAnsi="Arial" w:cs="Arial"/>
                <w:sz w:val="18"/>
                <w:szCs w:val="18"/>
              </w:rPr>
              <w:t>-</w:t>
            </w:r>
          </w:p>
        </w:tc>
        <w:tc>
          <w:tcPr>
            <w:tcW w:w="0" w:type="auto"/>
            <w:shd w:val="clear" w:color="auto" w:fill="D6E3BC" w:themeFill="accent3" w:themeFillTint="66"/>
            <w:tcMar>
              <w:left w:w="0" w:type="dxa"/>
              <w:right w:w="0" w:type="dxa"/>
            </w:tcMar>
            <w:vAlign w:val="center"/>
          </w:tcPr>
          <w:p w14:paraId="19B5F7BA" w14:textId="65D56EDF" w:rsidR="00A770EE" w:rsidRPr="00C43704" w:rsidRDefault="008B6A06" w:rsidP="00C43704">
            <w:pPr>
              <w:keepNext/>
              <w:spacing w:before="40" w:after="40"/>
              <w:jc w:val="center"/>
              <w:rPr>
                <w:rFonts w:ascii="Arial" w:hAnsi="Arial" w:cs="Arial"/>
                <w:sz w:val="18"/>
                <w:szCs w:val="18"/>
              </w:rPr>
            </w:pPr>
            <w:r w:rsidRPr="00C43704">
              <w:rPr>
                <w:rFonts w:ascii="Arial" w:hAnsi="Arial" w:cs="Arial"/>
                <w:sz w:val="18"/>
                <w:szCs w:val="18"/>
              </w:rPr>
              <w:t>-</w:t>
            </w:r>
          </w:p>
        </w:tc>
        <w:tc>
          <w:tcPr>
            <w:tcW w:w="0" w:type="auto"/>
            <w:shd w:val="clear" w:color="auto" w:fill="B8CCE4" w:themeFill="accent1" w:themeFillTint="66"/>
            <w:tcMar>
              <w:left w:w="0" w:type="dxa"/>
              <w:right w:w="0" w:type="dxa"/>
            </w:tcMar>
            <w:vAlign w:val="center"/>
          </w:tcPr>
          <w:p w14:paraId="74ED6067" w14:textId="74B7AE04" w:rsidR="00A770EE" w:rsidRPr="00C43704" w:rsidRDefault="008B6A06" w:rsidP="00C43704">
            <w:pPr>
              <w:keepNext/>
              <w:spacing w:before="40" w:after="40"/>
              <w:jc w:val="center"/>
              <w:rPr>
                <w:rFonts w:ascii="Arial" w:hAnsi="Arial" w:cs="Arial"/>
                <w:sz w:val="18"/>
                <w:szCs w:val="18"/>
              </w:rPr>
            </w:pPr>
            <w:r w:rsidRPr="00C43704">
              <w:rPr>
                <w:rFonts w:ascii="Arial" w:hAnsi="Arial" w:cs="Arial"/>
                <w:sz w:val="18"/>
                <w:szCs w:val="18"/>
              </w:rPr>
              <w:t>-</w:t>
            </w:r>
          </w:p>
        </w:tc>
        <w:tc>
          <w:tcPr>
            <w:tcW w:w="0" w:type="auto"/>
            <w:shd w:val="clear" w:color="auto" w:fill="E5B8B7" w:themeFill="accent2" w:themeFillTint="66"/>
            <w:tcMar>
              <w:left w:w="0" w:type="dxa"/>
              <w:right w:w="0" w:type="dxa"/>
            </w:tcMar>
            <w:vAlign w:val="center"/>
          </w:tcPr>
          <w:p w14:paraId="51983458" w14:textId="03C54571" w:rsidR="00A770EE" w:rsidRPr="00C43704" w:rsidRDefault="008B6A06" w:rsidP="00C43704">
            <w:pPr>
              <w:keepNext/>
              <w:spacing w:before="40" w:after="40"/>
              <w:jc w:val="center"/>
              <w:rPr>
                <w:rFonts w:ascii="Arial" w:hAnsi="Arial" w:cs="Arial"/>
                <w:sz w:val="18"/>
                <w:szCs w:val="18"/>
              </w:rPr>
            </w:pPr>
            <w:r w:rsidRPr="00C43704">
              <w:rPr>
                <w:rFonts w:ascii="Arial" w:hAnsi="Arial" w:cs="Arial"/>
                <w:sz w:val="18"/>
                <w:szCs w:val="18"/>
              </w:rPr>
              <w:t>-</w:t>
            </w:r>
          </w:p>
        </w:tc>
      </w:tr>
      <w:tr w:rsidR="00C43704" w:rsidRPr="0081559D" w14:paraId="76E85DE5" w14:textId="77777777" w:rsidTr="00D53904">
        <w:trPr>
          <w:cantSplit/>
          <w:trHeight w:val="345"/>
        </w:trPr>
        <w:tc>
          <w:tcPr>
            <w:tcW w:w="1398" w:type="dxa"/>
            <w:tcMar>
              <w:left w:w="0" w:type="dxa"/>
              <w:right w:w="0" w:type="dxa"/>
            </w:tcMar>
            <w:vAlign w:val="center"/>
          </w:tcPr>
          <w:p w14:paraId="0FB8C363" w14:textId="580CDD53" w:rsidR="00A770EE" w:rsidRPr="00C43704" w:rsidRDefault="00A83B7D" w:rsidP="00C43704">
            <w:pPr>
              <w:keepNext/>
              <w:spacing w:before="40" w:after="40"/>
              <w:ind w:left="57"/>
              <w:rPr>
                <w:rFonts w:ascii="Arial" w:hAnsi="Arial" w:cs="Arial"/>
                <w:sz w:val="18"/>
                <w:szCs w:val="18"/>
              </w:rPr>
            </w:pPr>
            <w:r w:rsidRPr="00C43704">
              <w:rPr>
                <w:rFonts w:ascii="Arial" w:hAnsi="Arial" w:cs="Arial"/>
                <w:sz w:val="18"/>
                <w:szCs w:val="18"/>
              </w:rPr>
              <w:t>Northern</w:t>
            </w:r>
          </w:p>
        </w:tc>
        <w:tc>
          <w:tcPr>
            <w:tcW w:w="833" w:type="dxa"/>
            <w:shd w:val="clear" w:color="auto" w:fill="D6E3BC" w:themeFill="accent3" w:themeFillTint="66"/>
            <w:tcMar>
              <w:left w:w="0" w:type="dxa"/>
              <w:right w:w="0" w:type="dxa"/>
            </w:tcMar>
            <w:vAlign w:val="center"/>
          </w:tcPr>
          <w:p w14:paraId="3E2C61CA" w14:textId="6CE254F3" w:rsidR="00A770EE" w:rsidRPr="00C43704" w:rsidRDefault="008B6A06" w:rsidP="00C43704">
            <w:pPr>
              <w:keepNext/>
              <w:spacing w:before="40" w:after="40"/>
              <w:jc w:val="center"/>
              <w:rPr>
                <w:rFonts w:ascii="Arial" w:hAnsi="Arial" w:cs="Arial"/>
                <w:sz w:val="18"/>
                <w:szCs w:val="18"/>
              </w:rPr>
            </w:pPr>
            <w:r w:rsidRPr="00C43704">
              <w:rPr>
                <w:rFonts w:ascii="Arial" w:hAnsi="Arial" w:cs="Arial"/>
                <w:sz w:val="18"/>
                <w:szCs w:val="18"/>
              </w:rPr>
              <w:t>-</w:t>
            </w:r>
          </w:p>
        </w:tc>
        <w:tc>
          <w:tcPr>
            <w:tcW w:w="0" w:type="auto"/>
            <w:shd w:val="clear" w:color="auto" w:fill="B8CCE4" w:themeFill="accent1" w:themeFillTint="66"/>
            <w:tcMar>
              <w:left w:w="0" w:type="dxa"/>
              <w:right w:w="0" w:type="dxa"/>
            </w:tcMar>
            <w:vAlign w:val="center"/>
          </w:tcPr>
          <w:p w14:paraId="47B05E65" w14:textId="1133B121" w:rsidR="00A770EE" w:rsidRPr="00C43704" w:rsidRDefault="008B6A06" w:rsidP="00C43704">
            <w:pPr>
              <w:keepNext/>
              <w:spacing w:before="40" w:after="40"/>
              <w:jc w:val="center"/>
              <w:rPr>
                <w:rFonts w:ascii="Arial" w:hAnsi="Arial" w:cs="Arial"/>
                <w:sz w:val="18"/>
                <w:szCs w:val="18"/>
              </w:rPr>
            </w:pPr>
            <w:r w:rsidRPr="00C43704">
              <w:rPr>
                <w:rFonts w:ascii="Arial" w:hAnsi="Arial" w:cs="Arial"/>
                <w:sz w:val="18"/>
                <w:szCs w:val="18"/>
              </w:rPr>
              <w:t>-</w:t>
            </w:r>
          </w:p>
        </w:tc>
        <w:tc>
          <w:tcPr>
            <w:tcW w:w="0" w:type="auto"/>
            <w:shd w:val="clear" w:color="auto" w:fill="E5B8B7" w:themeFill="accent2" w:themeFillTint="66"/>
            <w:tcMar>
              <w:left w:w="0" w:type="dxa"/>
              <w:right w:w="0" w:type="dxa"/>
            </w:tcMar>
            <w:vAlign w:val="center"/>
          </w:tcPr>
          <w:p w14:paraId="542224A1" w14:textId="4A932208" w:rsidR="00A770EE" w:rsidRPr="00C43704" w:rsidRDefault="008B6A06" w:rsidP="00C43704">
            <w:pPr>
              <w:keepNext/>
              <w:spacing w:before="40" w:after="40"/>
              <w:jc w:val="center"/>
              <w:rPr>
                <w:rFonts w:ascii="Arial" w:hAnsi="Arial" w:cs="Arial"/>
                <w:sz w:val="18"/>
                <w:szCs w:val="18"/>
              </w:rPr>
            </w:pPr>
            <w:r w:rsidRPr="00C43704">
              <w:rPr>
                <w:rFonts w:ascii="Arial" w:hAnsi="Arial" w:cs="Arial"/>
                <w:sz w:val="18"/>
                <w:szCs w:val="18"/>
              </w:rPr>
              <w:t>-</w:t>
            </w:r>
          </w:p>
        </w:tc>
        <w:tc>
          <w:tcPr>
            <w:tcW w:w="0" w:type="auto"/>
            <w:shd w:val="clear" w:color="auto" w:fill="D6E3BC" w:themeFill="accent3" w:themeFillTint="66"/>
            <w:tcMar>
              <w:left w:w="0" w:type="dxa"/>
              <w:right w:w="0" w:type="dxa"/>
            </w:tcMar>
            <w:vAlign w:val="center"/>
          </w:tcPr>
          <w:p w14:paraId="3CE40975" w14:textId="0E91F73F" w:rsidR="00A770EE" w:rsidRPr="00C43704" w:rsidRDefault="008B6A06" w:rsidP="00C43704">
            <w:pPr>
              <w:keepNext/>
              <w:spacing w:before="40" w:after="40"/>
              <w:jc w:val="center"/>
              <w:rPr>
                <w:rFonts w:ascii="Arial" w:hAnsi="Arial" w:cs="Arial"/>
                <w:sz w:val="18"/>
                <w:szCs w:val="18"/>
              </w:rPr>
            </w:pPr>
            <w:r w:rsidRPr="00C43704">
              <w:rPr>
                <w:rFonts w:ascii="Arial" w:hAnsi="Arial" w:cs="Arial"/>
                <w:sz w:val="18"/>
                <w:szCs w:val="18"/>
              </w:rPr>
              <w:t>-</w:t>
            </w:r>
          </w:p>
        </w:tc>
        <w:tc>
          <w:tcPr>
            <w:tcW w:w="0" w:type="auto"/>
            <w:shd w:val="clear" w:color="auto" w:fill="B8CCE4" w:themeFill="accent1" w:themeFillTint="66"/>
            <w:tcMar>
              <w:left w:w="0" w:type="dxa"/>
              <w:right w:w="0" w:type="dxa"/>
            </w:tcMar>
            <w:vAlign w:val="center"/>
          </w:tcPr>
          <w:p w14:paraId="134BA699" w14:textId="38E3DF6A" w:rsidR="00A770EE" w:rsidRPr="00C43704" w:rsidRDefault="008B6A06" w:rsidP="00C43704">
            <w:pPr>
              <w:keepNext/>
              <w:spacing w:before="40" w:after="40"/>
              <w:jc w:val="center"/>
              <w:rPr>
                <w:rFonts w:ascii="Arial" w:hAnsi="Arial" w:cs="Arial"/>
                <w:sz w:val="18"/>
                <w:szCs w:val="18"/>
              </w:rPr>
            </w:pPr>
            <w:r w:rsidRPr="00C43704">
              <w:rPr>
                <w:rFonts w:ascii="Arial" w:hAnsi="Arial" w:cs="Arial"/>
                <w:sz w:val="18"/>
                <w:szCs w:val="18"/>
              </w:rPr>
              <w:t>-</w:t>
            </w:r>
          </w:p>
        </w:tc>
        <w:tc>
          <w:tcPr>
            <w:tcW w:w="0" w:type="auto"/>
            <w:shd w:val="clear" w:color="auto" w:fill="E5B8B7" w:themeFill="accent2" w:themeFillTint="66"/>
            <w:tcMar>
              <w:left w:w="0" w:type="dxa"/>
              <w:right w:w="0" w:type="dxa"/>
            </w:tcMar>
            <w:vAlign w:val="center"/>
          </w:tcPr>
          <w:p w14:paraId="5842EDEF" w14:textId="7ED77852" w:rsidR="00A770EE" w:rsidRPr="00C43704" w:rsidRDefault="008B6A06" w:rsidP="00C43704">
            <w:pPr>
              <w:keepNext/>
              <w:spacing w:before="40" w:after="40"/>
              <w:jc w:val="center"/>
              <w:rPr>
                <w:rFonts w:ascii="Arial" w:hAnsi="Arial" w:cs="Arial"/>
                <w:sz w:val="18"/>
                <w:szCs w:val="18"/>
              </w:rPr>
            </w:pPr>
            <w:r w:rsidRPr="00C43704">
              <w:rPr>
                <w:rFonts w:ascii="Arial" w:hAnsi="Arial" w:cs="Arial"/>
                <w:sz w:val="18"/>
                <w:szCs w:val="18"/>
              </w:rPr>
              <w:t>-</w:t>
            </w:r>
          </w:p>
        </w:tc>
        <w:tc>
          <w:tcPr>
            <w:tcW w:w="0" w:type="auto"/>
            <w:shd w:val="clear" w:color="auto" w:fill="D6E3BC" w:themeFill="accent3" w:themeFillTint="66"/>
            <w:tcMar>
              <w:left w:w="0" w:type="dxa"/>
              <w:right w:w="0" w:type="dxa"/>
            </w:tcMar>
            <w:vAlign w:val="center"/>
          </w:tcPr>
          <w:p w14:paraId="1AAEC610" w14:textId="094ED94A" w:rsidR="00A770EE" w:rsidRPr="00C43704" w:rsidRDefault="008B6A06" w:rsidP="00C43704">
            <w:pPr>
              <w:keepNext/>
              <w:spacing w:before="40" w:after="40"/>
              <w:jc w:val="center"/>
              <w:rPr>
                <w:rFonts w:ascii="Arial" w:hAnsi="Arial" w:cs="Arial"/>
                <w:sz w:val="18"/>
                <w:szCs w:val="18"/>
              </w:rPr>
            </w:pPr>
            <w:r w:rsidRPr="00C43704">
              <w:rPr>
                <w:rFonts w:ascii="Arial" w:hAnsi="Arial" w:cs="Arial"/>
                <w:sz w:val="18"/>
                <w:szCs w:val="18"/>
              </w:rPr>
              <w:t>-</w:t>
            </w:r>
          </w:p>
        </w:tc>
        <w:tc>
          <w:tcPr>
            <w:tcW w:w="0" w:type="auto"/>
            <w:shd w:val="clear" w:color="auto" w:fill="B8CCE4" w:themeFill="accent1" w:themeFillTint="66"/>
            <w:tcMar>
              <w:left w:w="0" w:type="dxa"/>
              <w:right w:w="0" w:type="dxa"/>
            </w:tcMar>
            <w:vAlign w:val="center"/>
          </w:tcPr>
          <w:p w14:paraId="3DF11E4B" w14:textId="64A4F771" w:rsidR="00A770EE" w:rsidRPr="00C43704" w:rsidRDefault="008B6A06" w:rsidP="00C43704">
            <w:pPr>
              <w:keepNext/>
              <w:spacing w:before="40" w:after="40"/>
              <w:jc w:val="center"/>
              <w:rPr>
                <w:rFonts w:ascii="Arial" w:hAnsi="Arial" w:cs="Arial"/>
                <w:sz w:val="18"/>
                <w:szCs w:val="18"/>
              </w:rPr>
            </w:pPr>
            <w:r w:rsidRPr="00C43704">
              <w:rPr>
                <w:rFonts w:ascii="Arial" w:hAnsi="Arial" w:cs="Arial"/>
                <w:sz w:val="18"/>
                <w:szCs w:val="18"/>
              </w:rPr>
              <w:t>-</w:t>
            </w:r>
          </w:p>
        </w:tc>
        <w:tc>
          <w:tcPr>
            <w:tcW w:w="0" w:type="auto"/>
            <w:shd w:val="clear" w:color="auto" w:fill="E5B8B7" w:themeFill="accent2" w:themeFillTint="66"/>
            <w:tcMar>
              <w:left w:w="0" w:type="dxa"/>
              <w:right w:w="0" w:type="dxa"/>
            </w:tcMar>
            <w:vAlign w:val="center"/>
          </w:tcPr>
          <w:p w14:paraId="6623EBD9"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2 (100%)</w:t>
            </w:r>
          </w:p>
        </w:tc>
        <w:tc>
          <w:tcPr>
            <w:tcW w:w="0" w:type="auto"/>
            <w:shd w:val="clear" w:color="auto" w:fill="D6E3BC" w:themeFill="accent3" w:themeFillTint="66"/>
            <w:tcMar>
              <w:left w:w="0" w:type="dxa"/>
              <w:right w:w="0" w:type="dxa"/>
            </w:tcMar>
            <w:vAlign w:val="center"/>
          </w:tcPr>
          <w:p w14:paraId="0B1BE46A" w14:textId="79D0D0A7" w:rsidR="00A770EE" w:rsidRPr="00C43704" w:rsidRDefault="008B6A06" w:rsidP="00C43704">
            <w:pPr>
              <w:keepNext/>
              <w:spacing w:before="40" w:after="40"/>
              <w:jc w:val="center"/>
              <w:rPr>
                <w:rFonts w:ascii="Arial" w:hAnsi="Arial" w:cs="Arial"/>
                <w:sz w:val="18"/>
                <w:szCs w:val="18"/>
              </w:rPr>
            </w:pPr>
            <w:r w:rsidRPr="00C43704">
              <w:rPr>
                <w:rFonts w:ascii="Arial" w:hAnsi="Arial" w:cs="Arial"/>
                <w:sz w:val="18"/>
                <w:szCs w:val="18"/>
              </w:rPr>
              <w:t>-</w:t>
            </w:r>
          </w:p>
        </w:tc>
        <w:tc>
          <w:tcPr>
            <w:tcW w:w="0" w:type="auto"/>
            <w:shd w:val="clear" w:color="auto" w:fill="B8CCE4" w:themeFill="accent1" w:themeFillTint="66"/>
            <w:tcMar>
              <w:left w:w="0" w:type="dxa"/>
              <w:right w:w="0" w:type="dxa"/>
            </w:tcMar>
            <w:vAlign w:val="center"/>
          </w:tcPr>
          <w:p w14:paraId="48165E4B" w14:textId="193DD397" w:rsidR="00A770EE" w:rsidRPr="00C43704" w:rsidRDefault="008B6A06" w:rsidP="00C43704">
            <w:pPr>
              <w:keepNext/>
              <w:spacing w:before="40" w:after="40"/>
              <w:jc w:val="center"/>
              <w:rPr>
                <w:rFonts w:ascii="Arial" w:hAnsi="Arial" w:cs="Arial"/>
                <w:sz w:val="18"/>
                <w:szCs w:val="18"/>
              </w:rPr>
            </w:pPr>
            <w:r w:rsidRPr="00C43704">
              <w:rPr>
                <w:rFonts w:ascii="Arial" w:hAnsi="Arial" w:cs="Arial"/>
                <w:sz w:val="18"/>
                <w:szCs w:val="18"/>
              </w:rPr>
              <w:t>-</w:t>
            </w:r>
          </w:p>
        </w:tc>
        <w:tc>
          <w:tcPr>
            <w:tcW w:w="0" w:type="auto"/>
            <w:shd w:val="clear" w:color="auto" w:fill="E5B8B7" w:themeFill="accent2" w:themeFillTint="66"/>
            <w:tcMar>
              <w:left w:w="0" w:type="dxa"/>
              <w:right w:w="0" w:type="dxa"/>
            </w:tcMar>
            <w:vAlign w:val="center"/>
          </w:tcPr>
          <w:p w14:paraId="1D2C4E65"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2 (100%)</w:t>
            </w:r>
          </w:p>
        </w:tc>
        <w:tc>
          <w:tcPr>
            <w:tcW w:w="0" w:type="auto"/>
            <w:shd w:val="clear" w:color="auto" w:fill="D6E3BC" w:themeFill="accent3" w:themeFillTint="66"/>
            <w:tcMar>
              <w:left w:w="0" w:type="dxa"/>
              <w:right w:w="0" w:type="dxa"/>
            </w:tcMar>
            <w:vAlign w:val="center"/>
          </w:tcPr>
          <w:p w14:paraId="47C848CA" w14:textId="674B3B9A" w:rsidR="00A770EE" w:rsidRPr="00C43704" w:rsidRDefault="008B6A06" w:rsidP="00C43704">
            <w:pPr>
              <w:keepNext/>
              <w:spacing w:before="40" w:after="40"/>
              <w:jc w:val="center"/>
              <w:rPr>
                <w:rFonts w:ascii="Arial" w:hAnsi="Arial" w:cs="Arial"/>
                <w:sz w:val="18"/>
                <w:szCs w:val="18"/>
              </w:rPr>
            </w:pPr>
            <w:r w:rsidRPr="00C43704">
              <w:rPr>
                <w:rFonts w:ascii="Arial" w:hAnsi="Arial" w:cs="Arial"/>
                <w:sz w:val="18"/>
                <w:szCs w:val="18"/>
              </w:rPr>
              <w:t>-</w:t>
            </w:r>
          </w:p>
        </w:tc>
        <w:tc>
          <w:tcPr>
            <w:tcW w:w="0" w:type="auto"/>
            <w:shd w:val="clear" w:color="auto" w:fill="B8CCE4" w:themeFill="accent1" w:themeFillTint="66"/>
            <w:tcMar>
              <w:left w:w="0" w:type="dxa"/>
              <w:right w:w="0" w:type="dxa"/>
            </w:tcMar>
            <w:vAlign w:val="center"/>
          </w:tcPr>
          <w:p w14:paraId="699D4DE3" w14:textId="789E5ED0" w:rsidR="00A770EE" w:rsidRPr="00C43704" w:rsidRDefault="008B6A06" w:rsidP="00C43704">
            <w:pPr>
              <w:keepNext/>
              <w:spacing w:before="40" w:after="40"/>
              <w:jc w:val="center"/>
              <w:rPr>
                <w:rFonts w:ascii="Arial" w:hAnsi="Arial" w:cs="Arial"/>
                <w:sz w:val="18"/>
                <w:szCs w:val="18"/>
              </w:rPr>
            </w:pPr>
            <w:r w:rsidRPr="00C43704">
              <w:rPr>
                <w:rFonts w:ascii="Arial" w:hAnsi="Arial" w:cs="Arial"/>
                <w:sz w:val="18"/>
                <w:szCs w:val="18"/>
              </w:rPr>
              <w:t>-</w:t>
            </w:r>
          </w:p>
        </w:tc>
        <w:tc>
          <w:tcPr>
            <w:tcW w:w="0" w:type="auto"/>
            <w:shd w:val="clear" w:color="auto" w:fill="E5B8B7" w:themeFill="accent2" w:themeFillTint="66"/>
            <w:tcMar>
              <w:left w:w="0" w:type="dxa"/>
              <w:right w:w="0" w:type="dxa"/>
            </w:tcMar>
            <w:vAlign w:val="center"/>
          </w:tcPr>
          <w:p w14:paraId="52C1FBDE" w14:textId="4B55725D" w:rsidR="00A770EE" w:rsidRPr="00C43704" w:rsidRDefault="008B6A06" w:rsidP="00C43704">
            <w:pPr>
              <w:keepNext/>
              <w:spacing w:before="40" w:after="40"/>
              <w:jc w:val="center"/>
              <w:rPr>
                <w:rFonts w:ascii="Arial" w:hAnsi="Arial" w:cs="Arial"/>
                <w:sz w:val="18"/>
                <w:szCs w:val="18"/>
              </w:rPr>
            </w:pPr>
            <w:r w:rsidRPr="00C43704">
              <w:rPr>
                <w:rFonts w:ascii="Arial" w:hAnsi="Arial" w:cs="Arial"/>
                <w:sz w:val="18"/>
                <w:szCs w:val="18"/>
              </w:rPr>
              <w:t>-</w:t>
            </w:r>
          </w:p>
        </w:tc>
      </w:tr>
      <w:tr w:rsidR="00C43704" w:rsidRPr="0081559D" w14:paraId="42206432" w14:textId="77777777" w:rsidTr="00D53904">
        <w:trPr>
          <w:cantSplit/>
          <w:trHeight w:val="354"/>
        </w:trPr>
        <w:tc>
          <w:tcPr>
            <w:tcW w:w="1398" w:type="dxa"/>
            <w:shd w:val="clear" w:color="auto" w:fill="D9D9D9" w:themeFill="background1" w:themeFillShade="D9"/>
            <w:tcMar>
              <w:left w:w="0" w:type="dxa"/>
              <w:right w:w="0" w:type="dxa"/>
            </w:tcMar>
            <w:vAlign w:val="center"/>
          </w:tcPr>
          <w:p w14:paraId="4B6709C2" w14:textId="0093AA4C" w:rsidR="00A770EE" w:rsidRPr="00C43704" w:rsidRDefault="00A83B7D" w:rsidP="00D53904">
            <w:pPr>
              <w:keepNext/>
              <w:spacing w:before="40" w:after="40"/>
              <w:ind w:left="57" w:right="-227"/>
              <w:rPr>
                <w:rFonts w:ascii="Arial" w:hAnsi="Arial" w:cs="Arial"/>
                <w:sz w:val="18"/>
                <w:szCs w:val="18"/>
              </w:rPr>
            </w:pPr>
            <w:r w:rsidRPr="00C43704">
              <w:rPr>
                <w:rFonts w:ascii="Arial" w:hAnsi="Arial" w:cs="Arial"/>
                <w:sz w:val="18"/>
                <w:szCs w:val="18"/>
              </w:rPr>
              <w:t>Te Manawa Taki</w:t>
            </w:r>
          </w:p>
        </w:tc>
        <w:tc>
          <w:tcPr>
            <w:tcW w:w="833" w:type="dxa"/>
            <w:shd w:val="clear" w:color="auto" w:fill="D6E3BC" w:themeFill="accent3" w:themeFillTint="66"/>
            <w:tcMar>
              <w:left w:w="0" w:type="dxa"/>
              <w:right w:w="0" w:type="dxa"/>
            </w:tcMar>
            <w:vAlign w:val="center"/>
          </w:tcPr>
          <w:p w14:paraId="4AEE4326" w14:textId="396EB659" w:rsidR="00A770EE" w:rsidRPr="00C43704" w:rsidRDefault="008B6A06" w:rsidP="00C43704">
            <w:pPr>
              <w:keepNext/>
              <w:spacing w:before="40" w:after="40"/>
              <w:jc w:val="center"/>
              <w:rPr>
                <w:rFonts w:ascii="Arial" w:hAnsi="Arial" w:cs="Arial"/>
                <w:sz w:val="18"/>
                <w:szCs w:val="18"/>
              </w:rPr>
            </w:pPr>
            <w:r w:rsidRPr="00C43704">
              <w:rPr>
                <w:rFonts w:ascii="Arial" w:hAnsi="Arial" w:cs="Arial"/>
                <w:sz w:val="18"/>
                <w:szCs w:val="18"/>
              </w:rPr>
              <w:t>-</w:t>
            </w:r>
          </w:p>
        </w:tc>
        <w:tc>
          <w:tcPr>
            <w:tcW w:w="0" w:type="auto"/>
            <w:shd w:val="clear" w:color="auto" w:fill="B8CCE4" w:themeFill="accent1" w:themeFillTint="66"/>
            <w:tcMar>
              <w:left w:w="0" w:type="dxa"/>
              <w:right w:w="0" w:type="dxa"/>
            </w:tcMar>
            <w:vAlign w:val="center"/>
          </w:tcPr>
          <w:p w14:paraId="3192E352" w14:textId="714D2A55" w:rsidR="00A770EE" w:rsidRPr="00C43704" w:rsidRDefault="008B6A06" w:rsidP="00C43704">
            <w:pPr>
              <w:keepNext/>
              <w:spacing w:before="40" w:after="40"/>
              <w:jc w:val="center"/>
              <w:rPr>
                <w:rFonts w:ascii="Arial" w:hAnsi="Arial" w:cs="Arial"/>
                <w:sz w:val="18"/>
                <w:szCs w:val="18"/>
              </w:rPr>
            </w:pPr>
            <w:r w:rsidRPr="00C43704">
              <w:rPr>
                <w:rFonts w:ascii="Arial" w:hAnsi="Arial" w:cs="Arial"/>
                <w:sz w:val="18"/>
                <w:szCs w:val="18"/>
              </w:rPr>
              <w:t>-</w:t>
            </w:r>
          </w:p>
        </w:tc>
        <w:tc>
          <w:tcPr>
            <w:tcW w:w="0" w:type="auto"/>
            <w:shd w:val="clear" w:color="auto" w:fill="E5B8B7" w:themeFill="accent2" w:themeFillTint="66"/>
            <w:tcMar>
              <w:left w:w="0" w:type="dxa"/>
              <w:right w:w="0" w:type="dxa"/>
            </w:tcMar>
            <w:vAlign w:val="center"/>
          </w:tcPr>
          <w:p w14:paraId="6B278472" w14:textId="05D3BFA0" w:rsidR="00A770EE" w:rsidRPr="00C43704" w:rsidRDefault="008B6A06" w:rsidP="00C43704">
            <w:pPr>
              <w:keepNext/>
              <w:spacing w:before="40" w:after="40"/>
              <w:jc w:val="center"/>
              <w:rPr>
                <w:rFonts w:ascii="Arial" w:hAnsi="Arial" w:cs="Arial"/>
                <w:sz w:val="18"/>
                <w:szCs w:val="18"/>
              </w:rPr>
            </w:pPr>
            <w:r w:rsidRPr="00C43704">
              <w:rPr>
                <w:rFonts w:ascii="Arial" w:hAnsi="Arial" w:cs="Arial"/>
                <w:sz w:val="18"/>
                <w:szCs w:val="18"/>
              </w:rPr>
              <w:t>-</w:t>
            </w:r>
          </w:p>
        </w:tc>
        <w:tc>
          <w:tcPr>
            <w:tcW w:w="0" w:type="auto"/>
            <w:shd w:val="clear" w:color="auto" w:fill="D6E3BC" w:themeFill="accent3" w:themeFillTint="66"/>
            <w:tcMar>
              <w:left w:w="0" w:type="dxa"/>
              <w:right w:w="0" w:type="dxa"/>
            </w:tcMar>
            <w:vAlign w:val="center"/>
          </w:tcPr>
          <w:p w14:paraId="66110A70" w14:textId="5206CE81" w:rsidR="00A770EE" w:rsidRPr="00C43704" w:rsidRDefault="008B6A06" w:rsidP="00C43704">
            <w:pPr>
              <w:keepNext/>
              <w:spacing w:before="40" w:after="40"/>
              <w:jc w:val="center"/>
              <w:rPr>
                <w:rFonts w:ascii="Arial" w:hAnsi="Arial" w:cs="Arial"/>
                <w:sz w:val="18"/>
                <w:szCs w:val="18"/>
              </w:rPr>
            </w:pPr>
            <w:r w:rsidRPr="00C43704">
              <w:rPr>
                <w:rFonts w:ascii="Arial" w:hAnsi="Arial" w:cs="Arial"/>
                <w:sz w:val="18"/>
                <w:szCs w:val="18"/>
              </w:rPr>
              <w:t>-</w:t>
            </w:r>
          </w:p>
        </w:tc>
        <w:tc>
          <w:tcPr>
            <w:tcW w:w="0" w:type="auto"/>
            <w:shd w:val="clear" w:color="auto" w:fill="B8CCE4" w:themeFill="accent1" w:themeFillTint="66"/>
            <w:tcMar>
              <w:left w:w="0" w:type="dxa"/>
              <w:right w:w="0" w:type="dxa"/>
            </w:tcMar>
            <w:vAlign w:val="center"/>
          </w:tcPr>
          <w:p w14:paraId="36CA62CC" w14:textId="5C9019C2" w:rsidR="00A770EE" w:rsidRPr="00C43704" w:rsidRDefault="008B6A06" w:rsidP="00C43704">
            <w:pPr>
              <w:keepNext/>
              <w:spacing w:before="40" w:after="40"/>
              <w:jc w:val="center"/>
              <w:rPr>
                <w:rFonts w:ascii="Arial" w:hAnsi="Arial" w:cs="Arial"/>
                <w:sz w:val="18"/>
                <w:szCs w:val="18"/>
              </w:rPr>
            </w:pPr>
            <w:r w:rsidRPr="00C43704">
              <w:rPr>
                <w:rFonts w:ascii="Arial" w:hAnsi="Arial" w:cs="Arial"/>
                <w:sz w:val="18"/>
                <w:szCs w:val="18"/>
              </w:rPr>
              <w:t>-</w:t>
            </w:r>
          </w:p>
        </w:tc>
        <w:tc>
          <w:tcPr>
            <w:tcW w:w="0" w:type="auto"/>
            <w:shd w:val="clear" w:color="auto" w:fill="E5B8B7" w:themeFill="accent2" w:themeFillTint="66"/>
            <w:tcMar>
              <w:left w:w="0" w:type="dxa"/>
              <w:right w:w="0" w:type="dxa"/>
            </w:tcMar>
            <w:vAlign w:val="center"/>
          </w:tcPr>
          <w:p w14:paraId="0D3D0C78" w14:textId="6C4FCB6D" w:rsidR="00A770EE" w:rsidRPr="00C43704" w:rsidRDefault="008B6A06" w:rsidP="00C43704">
            <w:pPr>
              <w:keepNext/>
              <w:spacing w:before="40" w:after="40"/>
              <w:jc w:val="center"/>
              <w:rPr>
                <w:rFonts w:ascii="Arial" w:hAnsi="Arial" w:cs="Arial"/>
                <w:sz w:val="18"/>
                <w:szCs w:val="18"/>
              </w:rPr>
            </w:pPr>
            <w:r w:rsidRPr="00C43704">
              <w:rPr>
                <w:rFonts w:ascii="Arial" w:hAnsi="Arial" w:cs="Arial"/>
                <w:sz w:val="18"/>
                <w:szCs w:val="18"/>
              </w:rPr>
              <w:t>-</w:t>
            </w:r>
          </w:p>
        </w:tc>
        <w:tc>
          <w:tcPr>
            <w:tcW w:w="0" w:type="auto"/>
            <w:shd w:val="clear" w:color="auto" w:fill="D6E3BC" w:themeFill="accent3" w:themeFillTint="66"/>
            <w:tcMar>
              <w:left w:w="0" w:type="dxa"/>
              <w:right w:w="0" w:type="dxa"/>
            </w:tcMar>
            <w:vAlign w:val="center"/>
          </w:tcPr>
          <w:p w14:paraId="7A1421B2" w14:textId="373636CF" w:rsidR="00A770EE" w:rsidRPr="00C43704" w:rsidRDefault="008B6A06" w:rsidP="00C43704">
            <w:pPr>
              <w:keepNext/>
              <w:spacing w:before="40" w:after="40"/>
              <w:jc w:val="center"/>
              <w:rPr>
                <w:rFonts w:ascii="Arial" w:hAnsi="Arial" w:cs="Arial"/>
                <w:sz w:val="18"/>
                <w:szCs w:val="18"/>
              </w:rPr>
            </w:pPr>
            <w:r w:rsidRPr="00C43704">
              <w:rPr>
                <w:rFonts w:ascii="Arial" w:hAnsi="Arial" w:cs="Arial"/>
                <w:sz w:val="18"/>
                <w:szCs w:val="18"/>
              </w:rPr>
              <w:t>-</w:t>
            </w:r>
          </w:p>
        </w:tc>
        <w:tc>
          <w:tcPr>
            <w:tcW w:w="0" w:type="auto"/>
            <w:shd w:val="clear" w:color="auto" w:fill="B8CCE4" w:themeFill="accent1" w:themeFillTint="66"/>
            <w:tcMar>
              <w:left w:w="0" w:type="dxa"/>
              <w:right w:w="0" w:type="dxa"/>
            </w:tcMar>
            <w:vAlign w:val="center"/>
          </w:tcPr>
          <w:p w14:paraId="715D9C27" w14:textId="2797CE05" w:rsidR="00A770EE" w:rsidRPr="00C43704" w:rsidRDefault="008B6A06" w:rsidP="00C43704">
            <w:pPr>
              <w:keepNext/>
              <w:spacing w:before="40" w:after="40"/>
              <w:jc w:val="center"/>
              <w:rPr>
                <w:rFonts w:ascii="Arial" w:hAnsi="Arial" w:cs="Arial"/>
                <w:sz w:val="18"/>
                <w:szCs w:val="18"/>
              </w:rPr>
            </w:pPr>
            <w:r w:rsidRPr="00C43704">
              <w:rPr>
                <w:rFonts w:ascii="Arial" w:hAnsi="Arial" w:cs="Arial"/>
                <w:sz w:val="18"/>
                <w:szCs w:val="18"/>
              </w:rPr>
              <w:t>-</w:t>
            </w:r>
          </w:p>
        </w:tc>
        <w:tc>
          <w:tcPr>
            <w:tcW w:w="0" w:type="auto"/>
            <w:shd w:val="clear" w:color="auto" w:fill="E5B8B7" w:themeFill="accent2" w:themeFillTint="66"/>
            <w:tcMar>
              <w:left w:w="0" w:type="dxa"/>
              <w:right w:w="0" w:type="dxa"/>
            </w:tcMar>
            <w:vAlign w:val="center"/>
          </w:tcPr>
          <w:p w14:paraId="2F3C72FD" w14:textId="4DD4400F" w:rsidR="00A770EE" w:rsidRPr="00C43704" w:rsidRDefault="008B6A06" w:rsidP="00C43704">
            <w:pPr>
              <w:keepNext/>
              <w:spacing w:before="40" w:after="40"/>
              <w:jc w:val="center"/>
              <w:rPr>
                <w:rFonts w:ascii="Arial" w:hAnsi="Arial" w:cs="Arial"/>
                <w:sz w:val="18"/>
                <w:szCs w:val="18"/>
              </w:rPr>
            </w:pPr>
            <w:r w:rsidRPr="00C43704">
              <w:rPr>
                <w:rFonts w:ascii="Arial" w:hAnsi="Arial" w:cs="Arial"/>
                <w:sz w:val="18"/>
                <w:szCs w:val="18"/>
              </w:rPr>
              <w:t>-</w:t>
            </w:r>
          </w:p>
        </w:tc>
        <w:tc>
          <w:tcPr>
            <w:tcW w:w="0" w:type="auto"/>
            <w:shd w:val="clear" w:color="auto" w:fill="D6E3BC" w:themeFill="accent3" w:themeFillTint="66"/>
            <w:tcMar>
              <w:left w:w="0" w:type="dxa"/>
              <w:right w:w="0" w:type="dxa"/>
            </w:tcMar>
            <w:vAlign w:val="center"/>
          </w:tcPr>
          <w:p w14:paraId="3D142043" w14:textId="3BAEE360" w:rsidR="00A770EE" w:rsidRPr="00C43704" w:rsidRDefault="008B6A06" w:rsidP="00C43704">
            <w:pPr>
              <w:keepNext/>
              <w:spacing w:before="40" w:after="40"/>
              <w:jc w:val="center"/>
              <w:rPr>
                <w:rFonts w:ascii="Arial" w:hAnsi="Arial" w:cs="Arial"/>
                <w:sz w:val="18"/>
                <w:szCs w:val="18"/>
              </w:rPr>
            </w:pPr>
            <w:r w:rsidRPr="00C43704">
              <w:rPr>
                <w:rFonts w:ascii="Arial" w:hAnsi="Arial" w:cs="Arial"/>
                <w:sz w:val="18"/>
                <w:szCs w:val="18"/>
              </w:rPr>
              <w:t>-</w:t>
            </w:r>
          </w:p>
        </w:tc>
        <w:tc>
          <w:tcPr>
            <w:tcW w:w="0" w:type="auto"/>
            <w:shd w:val="clear" w:color="auto" w:fill="B8CCE4" w:themeFill="accent1" w:themeFillTint="66"/>
            <w:tcMar>
              <w:left w:w="0" w:type="dxa"/>
              <w:right w:w="0" w:type="dxa"/>
            </w:tcMar>
            <w:vAlign w:val="center"/>
          </w:tcPr>
          <w:p w14:paraId="482687B3" w14:textId="54D6B0EC" w:rsidR="00A770EE" w:rsidRPr="00C43704" w:rsidRDefault="008B6A06" w:rsidP="00C43704">
            <w:pPr>
              <w:keepNext/>
              <w:spacing w:before="40" w:after="40"/>
              <w:jc w:val="center"/>
              <w:rPr>
                <w:rFonts w:ascii="Arial" w:hAnsi="Arial" w:cs="Arial"/>
                <w:sz w:val="18"/>
                <w:szCs w:val="18"/>
              </w:rPr>
            </w:pPr>
            <w:r w:rsidRPr="00C43704">
              <w:rPr>
                <w:rFonts w:ascii="Arial" w:hAnsi="Arial" w:cs="Arial"/>
                <w:sz w:val="18"/>
                <w:szCs w:val="18"/>
              </w:rPr>
              <w:t>-</w:t>
            </w:r>
          </w:p>
        </w:tc>
        <w:tc>
          <w:tcPr>
            <w:tcW w:w="0" w:type="auto"/>
            <w:shd w:val="clear" w:color="auto" w:fill="E5B8B7" w:themeFill="accent2" w:themeFillTint="66"/>
            <w:tcMar>
              <w:left w:w="0" w:type="dxa"/>
              <w:right w:w="0" w:type="dxa"/>
            </w:tcMar>
            <w:vAlign w:val="center"/>
          </w:tcPr>
          <w:p w14:paraId="0930C44F" w14:textId="0EF533BA" w:rsidR="00A770EE" w:rsidRPr="00C43704" w:rsidRDefault="008B6A06" w:rsidP="00C43704">
            <w:pPr>
              <w:keepNext/>
              <w:spacing w:before="40" w:after="40"/>
              <w:jc w:val="center"/>
              <w:rPr>
                <w:rFonts w:ascii="Arial" w:hAnsi="Arial" w:cs="Arial"/>
                <w:sz w:val="18"/>
                <w:szCs w:val="18"/>
              </w:rPr>
            </w:pPr>
            <w:r w:rsidRPr="00C43704">
              <w:rPr>
                <w:rFonts w:ascii="Arial" w:hAnsi="Arial" w:cs="Arial"/>
                <w:sz w:val="18"/>
                <w:szCs w:val="18"/>
              </w:rPr>
              <w:t>-</w:t>
            </w:r>
          </w:p>
        </w:tc>
        <w:tc>
          <w:tcPr>
            <w:tcW w:w="0" w:type="auto"/>
            <w:shd w:val="clear" w:color="auto" w:fill="D6E3BC" w:themeFill="accent3" w:themeFillTint="66"/>
            <w:tcMar>
              <w:left w:w="0" w:type="dxa"/>
              <w:right w:w="0" w:type="dxa"/>
            </w:tcMar>
            <w:vAlign w:val="center"/>
          </w:tcPr>
          <w:p w14:paraId="2EE7BBDB" w14:textId="50B5F0F0" w:rsidR="00A770EE" w:rsidRPr="00C43704" w:rsidRDefault="008B6A06" w:rsidP="00C43704">
            <w:pPr>
              <w:keepNext/>
              <w:spacing w:before="40" w:after="40"/>
              <w:jc w:val="center"/>
              <w:rPr>
                <w:rFonts w:ascii="Arial" w:hAnsi="Arial" w:cs="Arial"/>
                <w:sz w:val="18"/>
                <w:szCs w:val="18"/>
              </w:rPr>
            </w:pPr>
            <w:r w:rsidRPr="00C43704">
              <w:rPr>
                <w:rFonts w:ascii="Arial" w:hAnsi="Arial" w:cs="Arial"/>
                <w:sz w:val="18"/>
                <w:szCs w:val="18"/>
              </w:rPr>
              <w:t>-</w:t>
            </w:r>
          </w:p>
        </w:tc>
        <w:tc>
          <w:tcPr>
            <w:tcW w:w="0" w:type="auto"/>
            <w:shd w:val="clear" w:color="auto" w:fill="B8CCE4" w:themeFill="accent1" w:themeFillTint="66"/>
            <w:tcMar>
              <w:left w:w="0" w:type="dxa"/>
              <w:right w:w="0" w:type="dxa"/>
            </w:tcMar>
            <w:vAlign w:val="center"/>
          </w:tcPr>
          <w:p w14:paraId="0B1E7A08" w14:textId="7A5DCC48" w:rsidR="00A770EE" w:rsidRPr="00C43704" w:rsidRDefault="008B6A06" w:rsidP="00C43704">
            <w:pPr>
              <w:keepNext/>
              <w:spacing w:before="40" w:after="40"/>
              <w:jc w:val="center"/>
              <w:rPr>
                <w:rFonts w:ascii="Arial" w:hAnsi="Arial" w:cs="Arial"/>
                <w:sz w:val="18"/>
                <w:szCs w:val="18"/>
              </w:rPr>
            </w:pPr>
            <w:r w:rsidRPr="00C43704">
              <w:rPr>
                <w:rFonts w:ascii="Arial" w:hAnsi="Arial" w:cs="Arial"/>
                <w:sz w:val="18"/>
                <w:szCs w:val="18"/>
              </w:rPr>
              <w:t>-</w:t>
            </w:r>
          </w:p>
        </w:tc>
        <w:tc>
          <w:tcPr>
            <w:tcW w:w="0" w:type="auto"/>
            <w:shd w:val="clear" w:color="auto" w:fill="E5B8B7" w:themeFill="accent2" w:themeFillTint="66"/>
            <w:tcMar>
              <w:left w:w="0" w:type="dxa"/>
              <w:right w:w="0" w:type="dxa"/>
            </w:tcMar>
            <w:vAlign w:val="center"/>
          </w:tcPr>
          <w:p w14:paraId="2B3C4499" w14:textId="02F91DCB" w:rsidR="00A770EE" w:rsidRPr="00C43704" w:rsidRDefault="008B6A06" w:rsidP="00C43704">
            <w:pPr>
              <w:keepNext/>
              <w:spacing w:before="40" w:after="40"/>
              <w:jc w:val="center"/>
              <w:rPr>
                <w:rFonts w:ascii="Arial" w:hAnsi="Arial" w:cs="Arial"/>
                <w:sz w:val="18"/>
                <w:szCs w:val="18"/>
              </w:rPr>
            </w:pPr>
            <w:r w:rsidRPr="00C43704">
              <w:rPr>
                <w:rFonts w:ascii="Arial" w:hAnsi="Arial" w:cs="Arial"/>
                <w:sz w:val="18"/>
                <w:szCs w:val="18"/>
              </w:rPr>
              <w:t>-</w:t>
            </w:r>
          </w:p>
        </w:tc>
      </w:tr>
      <w:tr w:rsidR="00C43704" w:rsidRPr="0081559D" w14:paraId="5592C173" w14:textId="77777777" w:rsidTr="00D53904">
        <w:trPr>
          <w:cantSplit/>
          <w:trHeight w:val="345"/>
        </w:trPr>
        <w:tc>
          <w:tcPr>
            <w:tcW w:w="1398" w:type="dxa"/>
            <w:tcMar>
              <w:left w:w="0" w:type="dxa"/>
              <w:right w:w="0" w:type="dxa"/>
            </w:tcMar>
            <w:vAlign w:val="center"/>
          </w:tcPr>
          <w:p w14:paraId="6FB097FF" w14:textId="3BF8E3BA" w:rsidR="00A770EE" w:rsidRPr="00C43704" w:rsidRDefault="00A83B7D" w:rsidP="00C43704">
            <w:pPr>
              <w:keepNext/>
              <w:spacing w:before="40" w:after="40"/>
              <w:ind w:left="57"/>
              <w:rPr>
                <w:rFonts w:ascii="Arial" w:hAnsi="Arial" w:cs="Arial"/>
                <w:sz w:val="18"/>
                <w:szCs w:val="18"/>
              </w:rPr>
            </w:pPr>
            <w:r w:rsidRPr="00C43704">
              <w:rPr>
                <w:rFonts w:ascii="Arial" w:hAnsi="Arial" w:cs="Arial"/>
                <w:sz w:val="18"/>
                <w:szCs w:val="18"/>
              </w:rPr>
              <w:t>Te Waipounamu</w:t>
            </w:r>
          </w:p>
        </w:tc>
        <w:tc>
          <w:tcPr>
            <w:tcW w:w="833" w:type="dxa"/>
            <w:shd w:val="clear" w:color="auto" w:fill="D6E3BC" w:themeFill="accent3" w:themeFillTint="66"/>
            <w:tcMar>
              <w:left w:w="0" w:type="dxa"/>
              <w:right w:w="0" w:type="dxa"/>
            </w:tcMar>
            <w:vAlign w:val="center"/>
          </w:tcPr>
          <w:p w14:paraId="64C3F690"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17 (14%)</w:t>
            </w:r>
          </w:p>
        </w:tc>
        <w:tc>
          <w:tcPr>
            <w:tcW w:w="0" w:type="auto"/>
            <w:shd w:val="clear" w:color="auto" w:fill="B8CCE4" w:themeFill="accent1" w:themeFillTint="66"/>
            <w:tcMar>
              <w:left w:w="0" w:type="dxa"/>
              <w:right w:w="0" w:type="dxa"/>
            </w:tcMar>
            <w:vAlign w:val="center"/>
          </w:tcPr>
          <w:p w14:paraId="4CD6E5ED"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76 (61%)</w:t>
            </w:r>
          </w:p>
        </w:tc>
        <w:tc>
          <w:tcPr>
            <w:tcW w:w="0" w:type="auto"/>
            <w:shd w:val="clear" w:color="auto" w:fill="E5B8B7" w:themeFill="accent2" w:themeFillTint="66"/>
            <w:tcMar>
              <w:left w:w="0" w:type="dxa"/>
              <w:right w:w="0" w:type="dxa"/>
            </w:tcMar>
            <w:vAlign w:val="center"/>
          </w:tcPr>
          <w:p w14:paraId="6B3F9959"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31 (25%)</w:t>
            </w:r>
          </w:p>
        </w:tc>
        <w:tc>
          <w:tcPr>
            <w:tcW w:w="0" w:type="auto"/>
            <w:shd w:val="clear" w:color="auto" w:fill="D6E3BC" w:themeFill="accent3" w:themeFillTint="66"/>
            <w:tcMar>
              <w:left w:w="0" w:type="dxa"/>
              <w:right w:w="0" w:type="dxa"/>
            </w:tcMar>
            <w:vAlign w:val="center"/>
          </w:tcPr>
          <w:p w14:paraId="01EAECE3"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9 (8.7%)</w:t>
            </w:r>
          </w:p>
        </w:tc>
        <w:tc>
          <w:tcPr>
            <w:tcW w:w="0" w:type="auto"/>
            <w:shd w:val="clear" w:color="auto" w:fill="B8CCE4" w:themeFill="accent1" w:themeFillTint="66"/>
            <w:tcMar>
              <w:left w:w="0" w:type="dxa"/>
              <w:right w:w="0" w:type="dxa"/>
            </w:tcMar>
            <w:vAlign w:val="center"/>
          </w:tcPr>
          <w:p w14:paraId="2C8E7631"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70 (67%)</w:t>
            </w:r>
          </w:p>
        </w:tc>
        <w:tc>
          <w:tcPr>
            <w:tcW w:w="0" w:type="auto"/>
            <w:shd w:val="clear" w:color="auto" w:fill="E5B8B7" w:themeFill="accent2" w:themeFillTint="66"/>
            <w:tcMar>
              <w:left w:w="0" w:type="dxa"/>
              <w:right w:w="0" w:type="dxa"/>
            </w:tcMar>
            <w:vAlign w:val="center"/>
          </w:tcPr>
          <w:p w14:paraId="7058F258"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25 (24%)</w:t>
            </w:r>
          </w:p>
        </w:tc>
        <w:tc>
          <w:tcPr>
            <w:tcW w:w="0" w:type="auto"/>
            <w:shd w:val="clear" w:color="auto" w:fill="D6E3BC" w:themeFill="accent3" w:themeFillTint="66"/>
            <w:tcMar>
              <w:left w:w="0" w:type="dxa"/>
              <w:right w:w="0" w:type="dxa"/>
            </w:tcMar>
            <w:vAlign w:val="center"/>
          </w:tcPr>
          <w:p w14:paraId="1F5601D2"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10 (6.5%)</w:t>
            </w:r>
          </w:p>
        </w:tc>
        <w:tc>
          <w:tcPr>
            <w:tcW w:w="0" w:type="auto"/>
            <w:shd w:val="clear" w:color="auto" w:fill="B8CCE4" w:themeFill="accent1" w:themeFillTint="66"/>
            <w:tcMar>
              <w:left w:w="0" w:type="dxa"/>
              <w:right w:w="0" w:type="dxa"/>
            </w:tcMar>
            <w:vAlign w:val="center"/>
          </w:tcPr>
          <w:p w14:paraId="4190A5D6"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123 (79%)</w:t>
            </w:r>
          </w:p>
        </w:tc>
        <w:tc>
          <w:tcPr>
            <w:tcW w:w="0" w:type="auto"/>
            <w:shd w:val="clear" w:color="auto" w:fill="E5B8B7" w:themeFill="accent2" w:themeFillTint="66"/>
            <w:tcMar>
              <w:left w:w="0" w:type="dxa"/>
              <w:right w:w="0" w:type="dxa"/>
            </w:tcMar>
            <w:vAlign w:val="center"/>
          </w:tcPr>
          <w:p w14:paraId="6536E6B2"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22 (14%)</w:t>
            </w:r>
          </w:p>
        </w:tc>
        <w:tc>
          <w:tcPr>
            <w:tcW w:w="0" w:type="auto"/>
            <w:shd w:val="clear" w:color="auto" w:fill="D6E3BC" w:themeFill="accent3" w:themeFillTint="66"/>
            <w:tcMar>
              <w:left w:w="0" w:type="dxa"/>
              <w:right w:w="0" w:type="dxa"/>
            </w:tcMar>
            <w:vAlign w:val="center"/>
          </w:tcPr>
          <w:p w14:paraId="063D2058"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17 (10%)</w:t>
            </w:r>
          </w:p>
        </w:tc>
        <w:tc>
          <w:tcPr>
            <w:tcW w:w="0" w:type="auto"/>
            <w:shd w:val="clear" w:color="auto" w:fill="B8CCE4" w:themeFill="accent1" w:themeFillTint="66"/>
            <w:tcMar>
              <w:left w:w="0" w:type="dxa"/>
              <w:right w:w="0" w:type="dxa"/>
            </w:tcMar>
            <w:vAlign w:val="center"/>
          </w:tcPr>
          <w:p w14:paraId="720E9619"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96 (59%)</w:t>
            </w:r>
          </w:p>
        </w:tc>
        <w:tc>
          <w:tcPr>
            <w:tcW w:w="0" w:type="auto"/>
            <w:shd w:val="clear" w:color="auto" w:fill="E5B8B7" w:themeFill="accent2" w:themeFillTint="66"/>
            <w:tcMar>
              <w:left w:w="0" w:type="dxa"/>
              <w:right w:w="0" w:type="dxa"/>
            </w:tcMar>
            <w:vAlign w:val="center"/>
          </w:tcPr>
          <w:p w14:paraId="34A13DE3"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49 (30%)</w:t>
            </w:r>
          </w:p>
        </w:tc>
        <w:tc>
          <w:tcPr>
            <w:tcW w:w="0" w:type="auto"/>
            <w:shd w:val="clear" w:color="auto" w:fill="D6E3BC" w:themeFill="accent3" w:themeFillTint="66"/>
            <w:tcMar>
              <w:left w:w="0" w:type="dxa"/>
              <w:right w:w="0" w:type="dxa"/>
            </w:tcMar>
            <w:vAlign w:val="center"/>
          </w:tcPr>
          <w:p w14:paraId="28CFEA3C"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15 (15%)</w:t>
            </w:r>
          </w:p>
        </w:tc>
        <w:tc>
          <w:tcPr>
            <w:tcW w:w="0" w:type="auto"/>
            <w:shd w:val="clear" w:color="auto" w:fill="B8CCE4" w:themeFill="accent1" w:themeFillTint="66"/>
            <w:tcMar>
              <w:left w:w="0" w:type="dxa"/>
              <w:right w:w="0" w:type="dxa"/>
            </w:tcMar>
            <w:vAlign w:val="center"/>
          </w:tcPr>
          <w:p w14:paraId="4B59BF30"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40 (40%)</w:t>
            </w:r>
          </w:p>
        </w:tc>
        <w:tc>
          <w:tcPr>
            <w:tcW w:w="0" w:type="auto"/>
            <w:shd w:val="clear" w:color="auto" w:fill="E5B8B7" w:themeFill="accent2" w:themeFillTint="66"/>
            <w:tcMar>
              <w:left w:w="0" w:type="dxa"/>
              <w:right w:w="0" w:type="dxa"/>
            </w:tcMar>
            <w:vAlign w:val="center"/>
          </w:tcPr>
          <w:p w14:paraId="4D08618A" w14:textId="77777777" w:rsidR="00A770EE" w:rsidRPr="00C43704" w:rsidRDefault="00A83B7D" w:rsidP="00C43704">
            <w:pPr>
              <w:keepNext/>
              <w:spacing w:before="40" w:after="40"/>
              <w:jc w:val="center"/>
              <w:rPr>
                <w:rFonts w:ascii="Arial" w:hAnsi="Arial" w:cs="Arial"/>
                <w:sz w:val="18"/>
                <w:szCs w:val="18"/>
              </w:rPr>
            </w:pPr>
            <w:r w:rsidRPr="00C43704">
              <w:rPr>
                <w:rFonts w:ascii="Arial" w:hAnsi="Arial" w:cs="Arial"/>
                <w:sz w:val="18"/>
                <w:szCs w:val="18"/>
              </w:rPr>
              <w:t>44 (44%)</w:t>
            </w:r>
          </w:p>
        </w:tc>
      </w:tr>
    </w:tbl>
    <w:p w14:paraId="1625E316" w14:textId="29D900E9" w:rsidR="00A770EE" w:rsidRPr="0081559D" w:rsidRDefault="00D53904" w:rsidP="00D53904">
      <w:pPr>
        <w:pStyle w:val="FootnoteBlockText"/>
      </w:pPr>
      <w:r w:rsidRPr="0081559D">
        <w:rPr>
          <w:vertAlign w:val="superscript"/>
          <w:lang w:val="en-NZ"/>
        </w:rPr>
        <w:t>1</w:t>
      </w:r>
      <w:r>
        <w:rPr>
          <w:lang w:val="en-NZ"/>
        </w:rPr>
        <w:t>N</w:t>
      </w:r>
      <w:r w:rsidRPr="0081559D">
        <w:rPr>
          <w:lang w:val="en-NZ"/>
        </w:rPr>
        <w:t xml:space="preserve"> (row % per year, rounding</w:t>
      </w:r>
      <w:r w:rsidRPr="0081559D">
        <w:t xml:space="preserve"> to 1 decimal place if low counts)</w:t>
      </w:r>
      <w:r w:rsidR="00A83B7D" w:rsidRPr="0081559D">
        <w:br w:type="page"/>
      </w:r>
    </w:p>
    <w:p w14:paraId="64F36D50" w14:textId="0EDE74E1" w:rsidR="00720062" w:rsidRPr="0081559D" w:rsidRDefault="001420A3" w:rsidP="00720062">
      <w:pPr>
        <w:pStyle w:val="tablefigheading"/>
        <w:rPr>
          <w:rFonts w:ascii="Arial" w:hAnsi="Arial" w:cs="Arial"/>
        </w:rPr>
      </w:pPr>
      <w:bookmarkStart w:id="63" w:name="_Toc204767027"/>
      <w:bookmarkStart w:id="64" w:name="Xafd51e6329ba2928d58349928bea1cafa8cf697"/>
      <w:bookmarkEnd w:id="62"/>
      <w:r w:rsidRPr="0081559D">
        <w:rPr>
          <w:rFonts w:ascii="Arial" w:hAnsi="Arial" w:cs="Arial"/>
        </w:rPr>
        <w:lastRenderedPageBreak/>
        <w:t xml:space="preserve">Table </w:t>
      </w:r>
      <w:r w:rsidR="00282B68">
        <w:rPr>
          <w:rFonts w:ascii="Arial" w:hAnsi="Arial" w:cs="Arial"/>
          <w:noProof/>
        </w:rPr>
        <w:t>10</w:t>
      </w:r>
      <w:r w:rsidRPr="0081559D">
        <w:rPr>
          <w:rFonts w:ascii="Arial" w:hAnsi="Arial" w:cs="Arial"/>
        </w:rPr>
        <w:t>: Azithromycin AST by specimen site</w:t>
      </w:r>
      <w:bookmarkEnd w:id="63"/>
    </w:p>
    <w:tbl>
      <w:tblPr>
        <w:tblStyle w:val="Table"/>
        <w:tblW w:w="13382" w:type="dxa"/>
        <w:jc w:val="center"/>
        <w:tbl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insideH w:val="single" w:sz="6" w:space="0" w:color="BFBFBF" w:themeColor="background1" w:themeShade="BF"/>
          <w:insideV w:val="single" w:sz="6" w:space="0" w:color="BFBFBF" w:themeColor="background1" w:themeShade="BF"/>
        </w:tblBorders>
        <w:tblCellMar>
          <w:left w:w="60" w:type="dxa"/>
          <w:right w:w="60" w:type="dxa"/>
        </w:tblCellMar>
        <w:tblLook w:val="0000" w:firstRow="0" w:lastRow="0" w:firstColumn="0" w:lastColumn="0" w:noHBand="0" w:noVBand="0"/>
      </w:tblPr>
      <w:tblGrid>
        <w:gridCol w:w="1692"/>
        <w:gridCol w:w="1169"/>
        <w:gridCol w:w="1169"/>
        <w:gridCol w:w="1169"/>
        <w:gridCol w:w="1169"/>
        <w:gridCol w:w="1169"/>
        <w:gridCol w:w="1169"/>
        <w:gridCol w:w="1169"/>
        <w:gridCol w:w="1169"/>
        <w:gridCol w:w="1169"/>
        <w:gridCol w:w="1169"/>
      </w:tblGrid>
      <w:tr w:rsidR="00F4525A" w:rsidRPr="0081559D" w14:paraId="303E00F3" w14:textId="77777777" w:rsidTr="00F4525A">
        <w:trPr>
          <w:cantSplit/>
          <w:trHeight w:val="451"/>
          <w:tblHeader/>
          <w:jc w:val="center"/>
        </w:trPr>
        <w:tc>
          <w:tcPr>
            <w:tcW w:w="0" w:type="auto"/>
            <w:shd w:val="clear" w:color="auto" w:fill="0097DB"/>
          </w:tcPr>
          <w:p w14:paraId="0AEA9694" w14:textId="77777777" w:rsidR="00A770EE" w:rsidRPr="0081559D" w:rsidRDefault="00A770EE">
            <w:pPr>
              <w:keepNext/>
              <w:spacing w:after="60"/>
              <w:rPr>
                <w:rFonts w:ascii="Arial" w:hAnsi="Arial" w:cs="Arial"/>
                <w:color w:val="FFFFFF" w:themeColor="background1"/>
              </w:rPr>
            </w:pPr>
          </w:p>
        </w:tc>
        <w:tc>
          <w:tcPr>
            <w:tcW w:w="0" w:type="auto"/>
            <w:gridSpan w:val="2"/>
            <w:shd w:val="clear" w:color="auto" w:fill="0097DB"/>
          </w:tcPr>
          <w:p w14:paraId="649F5799" w14:textId="77777777" w:rsidR="00A770EE" w:rsidRPr="002B2885" w:rsidRDefault="00A83B7D" w:rsidP="002B2885">
            <w:pPr>
              <w:keepNext/>
              <w:spacing w:before="120" w:after="60"/>
              <w:jc w:val="center"/>
              <w:rPr>
                <w:rFonts w:ascii="Arial" w:hAnsi="Arial" w:cs="Arial"/>
                <w:b/>
                <w:bCs/>
                <w:color w:val="FFFFFF" w:themeColor="background1"/>
              </w:rPr>
            </w:pPr>
            <w:r w:rsidRPr="002B2885">
              <w:rPr>
                <w:rFonts w:ascii="Arial" w:hAnsi="Arial" w:cs="Arial"/>
                <w:b/>
                <w:bCs/>
                <w:color w:val="FFFFFF" w:themeColor="background1"/>
                <w:sz w:val="20"/>
              </w:rPr>
              <w:t>2020</w:t>
            </w:r>
          </w:p>
        </w:tc>
        <w:tc>
          <w:tcPr>
            <w:tcW w:w="0" w:type="auto"/>
            <w:gridSpan w:val="2"/>
            <w:shd w:val="clear" w:color="auto" w:fill="0097DB"/>
          </w:tcPr>
          <w:p w14:paraId="4FF06C63" w14:textId="77777777" w:rsidR="00A770EE" w:rsidRPr="002B2885" w:rsidRDefault="00A83B7D" w:rsidP="002B2885">
            <w:pPr>
              <w:keepNext/>
              <w:spacing w:before="120" w:after="60"/>
              <w:jc w:val="center"/>
              <w:rPr>
                <w:rFonts w:ascii="Arial" w:hAnsi="Arial" w:cs="Arial"/>
                <w:b/>
                <w:bCs/>
                <w:color w:val="FFFFFF" w:themeColor="background1"/>
              </w:rPr>
            </w:pPr>
            <w:r w:rsidRPr="002B2885">
              <w:rPr>
                <w:rFonts w:ascii="Arial" w:hAnsi="Arial" w:cs="Arial"/>
                <w:b/>
                <w:bCs/>
                <w:color w:val="FFFFFF" w:themeColor="background1"/>
                <w:sz w:val="20"/>
              </w:rPr>
              <w:t>2021</w:t>
            </w:r>
          </w:p>
        </w:tc>
        <w:tc>
          <w:tcPr>
            <w:tcW w:w="0" w:type="auto"/>
            <w:gridSpan w:val="2"/>
            <w:shd w:val="clear" w:color="auto" w:fill="0097DB"/>
          </w:tcPr>
          <w:p w14:paraId="557AE9B4" w14:textId="77777777" w:rsidR="00A770EE" w:rsidRPr="002B2885" w:rsidRDefault="00A83B7D" w:rsidP="002B2885">
            <w:pPr>
              <w:keepNext/>
              <w:spacing w:before="120" w:after="60"/>
              <w:jc w:val="center"/>
              <w:rPr>
                <w:rFonts w:ascii="Arial" w:hAnsi="Arial" w:cs="Arial"/>
                <w:b/>
                <w:bCs/>
                <w:color w:val="FFFFFF" w:themeColor="background1"/>
              </w:rPr>
            </w:pPr>
            <w:r w:rsidRPr="002B2885">
              <w:rPr>
                <w:rFonts w:ascii="Arial" w:hAnsi="Arial" w:cs="Arial"/>
                <w:b/>
                <w:bCs/>
                <w:color w:val="FFFFFF" w:themeColor="background1"/>
                <w:sz w:val="20"/>
              </w:rPr>
              <w:t>2022</w:t>
            </w:r>
          </w:p>
        </w:tc>
        <w:tc>
          <w:tcPr>
            <w:tcW w:w="0" w:type="auto"/>
            <w:gridSpan w:val="2"/>
            <w:shd w:val="clear" w:color="auto" w:fill="0097DB"/>
          </w:tcPr>
          <w:p w14:paraId="67649320" w14:textId="77777777" w:rsidR="00A770EE" w:rsidRPr="002B2885" w:rsidRDefault="00A83B7D" w:rsidP="002B2885">
            <w:pPr>
              <w:keepNext/>
              <w:spacing w:before="120" w:after="60"/>
              <w:jc w:val="center"/>
              <w:rPr>
                <w:rFonts w:ascii="Arial" w:hAnsi="Arial" w:cs="Arial"/>
                <w:b/>
                <w:bCs/>
                <w:color w:val="FFFFFF" w:themeColor="background1"/>
              </w:rPr>
            </w:pPr>
            <w:r w:rsidRPr="002B2885">
              <w:rPr>
                <w:rFonts w:ascii="Arial" w:hAnsi="Arial" w:cs="Arial"/>
                <w:b/>
                <w:bCs/>
                <w:color w:val="FFFFFF" w:themeColor="background1"/>
                <w:sz w:val="20"/>
              </w:rPr>
              <w:t>2023</w:t>
            </w:r>
          </w:p>
        </w:tc>
        <w:tc>
          <w:tcPr>
            <w:tcW w:w="0" w:type="auto"/>
            <w:gridSpan w:val="2"/>
            <w:shd w:val="clear" w:color="auto" w:fill="0097DB"/>
          </w:tcPr>
          <w:p w14:paraId="186D32AE" w14:textId="77777777" w:rsidR="00A770EE" w:rsidRPr="002B2885" w:rsidRDefault="00A83B7D" w:rsidP="002B2885">
            <w:pPr>
              <w:keepNext/>
              <w:spacing w:before="120" w:after="60"/>
              <w:jc w:val="center"/>
              <w:rPr>
                <w:rFonts w:ascii="Arial" w:hAnsi="Arial" w:cs="Arial"/>
                <w:b/>
                <w:bCs/>
                <w:color w:val="FFFFFF" w:themeColor="background1"/>
              </w:rPr>
            </w:pPr>
            <w:r w:rsidRPr="002B2885">
              <w:rPr>
                <w:rFonts w:ascii="Arial" w:hAnsi="Arial" w:cs="Arial"/>
                <w:b/>
                <w:bCs/>
                <w:color w:val="FFFFFF" w:themeColor="background1"/>
                <w:sz w:val="20"/>
              </w:rPr>
              <w:t>2024</w:t>
            </w:r>
          </w:p>
        </w:tc>
      </w:tr>
      <w:tr w:rsidR="00F4525A" w:rsidRPr="0081559D" w14:paraId="70DD5209" w14:textId="77777777" w:rsidTr="00F4525A">
        <w:trPr>
          <w:cantSplit/>
          <w:trHeight w:val="646"/>
          <w:tblHeader/>
          <w:jc w:val="center"/>
        </w:trPr>
        <w:tc>
          <w:tcPr>
            <w:tcW w:w="0" w:type="auto"/>
            <w:shd w:val="clear" w:color="auto" w:fill="0097DB"/>
            <w:vAlign w:val="bottom"/>
          </w:tcPr>
          <w:p w14:paraId="55B7258B" w14:textId="2CD0668E" w:rsidR="00A770EE" w:rsidRPr="002B2885" w:rsidRDefault="003B1E0C" w:rsidP="00B87E53">
            <w:pPr>
              <w:keepNext/>
              <w:spacing w:after="60"/>
              <w:rPr>
                <w:rFonts w:ascii="Arial" w:hAnsi="Arial" w:cs="Arial"/>
                <w:b/>
                <w:bCs/>
                <w:color w:val="FFFFFF" w:themeColor="background1"/>
              </w:rPr>
            </w:pPr>
            <w:r w:rsidRPr="002B2885">
              <w:rPr>
                <w:rFonts w:ascii="Arial" w:hAnsi="Arial" w:cs="Arial"/>
                <w:b/>
                <w:bCs/>
                <w:color w:val="FFFFFF" w:themeColor="background1"/>
                <w:sz w:val="20"/>
              </w:rPr>
              <w:t>Specimen Site</w:t>
            </w:r>
          </w:p>
        </w:tc>
        <w:tc>
          <w:tcPr>
            <w:tcW w:w="0" w:type="auto"/>
            <w:shd w:val="clear" w:color="auto" w:fill="0097DB"/>
          </w:tcPr>
          <w:p w14:paraId="3EE9BF6D" w14:textId="77777777" w:rsidR="003B1E0C" w:rsidRPr="002B2885" w:rsidRDefault="00A83B7D">
            <w:pPr>
              <w:keepNext/>
              <w:spacing w:after="60"/>
              <w:jc w:val="center"/>
              <w:rPr>
                <w:rFonts w:ascii="Arial" w:hAnsi="Arial" w:cs="Arial"/>
                <w:b/>
                <w:bCs/>
                <w:color w:val="FFFFFF" w:themeColor="background1"/>
                <w:sz w:val="20"/>
              </w:rPr>
            </w:pPr>
            <w:r w:rsidRPr="002B2885">
              <w:rPr>
                <w:rFonts w:ascii="Arial" w:hAnsi="Arial" w:cs="Arial"/>
                <w:b/>
                <w:bCs/>
                <w:color w:val="FFFFFF" w:themeColor="background1"/>
                <w:sz w:val="20"/>
              </w:rPr>
              <w:t xml:space="preserve">Female </w:t>
            </w:r>
          </w:p>
          <w:p w14:paraId="6E283955" w14:textId="08EE7421" w:rsidR="00A770EE" w:rsidRPr="002B2885" w:rsidRDefault="00A83B7D">
            <w:pPr>
              <w:keepNext/>
              <w:spacing w:after="60"/>
              <w:jc w:val="center"/>
              <w:rPr>
                <w:rFonts w:ascii="Arial" w:hAnsi="Arial" w:cs="Arial"/>
                <w:b/>
                <w:bCs/>
                <w:color w:val="FFFFFF" w:themeColor="background1"/>
              </w:rPr>
            </w:pPr>
            <w:r w:rsidRPr="002B2885">
              <w:rPr>
                <w:rFonts w:ascii="Arial" w:hAnsi="Arial" w:cs="Arial"/>
                <w:b/>
                <w:bCs/>
                <w:color w:val="FFFFFF" w:themeColor="background1"/>
                <w:sz w:val="20"/>
              </w:rPr>
              <w:t>N = 149</w:t>
            </w:r>
            <w:r w:rsidRPr="002B2885">
              <w:rPr>
                <w:rFonts w:ascii="Arial" w:hAnsi="Arial" w:cs="Arial"/>
                <w:b/>
                <w:bCs/>
                <w:i/>
                <w:color w:val="FFFFFF" w:themeColor="background1"/>
                <w:sz w:val="20"/>
                <w:vertAlign w:val="superscript"/>
              </w:rPr>
              <w:t>1</w:t>
            </w:r>
          </w:p>
        </w:tc>
        <w:tc>
          <w:tcPr>
            <w:tcW w:w="0" w:type="auto"/>
            <w:shd w:val="clear" w:color="auto" w:fill="0097DB"/>
          </w:tcPr>
          <w:p w14:paraId="3F0E28F5" w14:textId="77777777" w:rsidR="003B1E0C" w:rsidRPr="002B2885" w:rsidRDefault="00A83B7D">
            <w:pPr>
              <w:keepNext/>
              <w:spacing w:after="60"/>
              <w:jc w:val="center"/>
              <w:rPr>
                <w:rFonts w:ascii="Arial" w:hAnsi="Arial" w:cs="Arial"/>
                <w:b/>
                <w:bCs/>
                <w:color w:val="FFFFFF" w:themeColor="background1"/>
                <w:sz w:val="20"/>
              </w:rPr>
            </w:pPr>
            <w:r w:rsidRPr="002B2885">
              <w:rPr>
                <w:rFonts w:ascii="Arial" w:hAnsi="Arial" w:cs="Arial"/>
                <w:b/>
                <w:bCs/>
                <w:color w:val="FFFFFF" w:themeColor="background1"/>
                <w:sz w:val="20"/>
              </w:rPr>
              <w:t xml:space="preserve">Male </w:t>
            </w:r>
          </w:p>
          <w:p w14:paraId="182C6B0A" w14:textId="28617D3C" w:rsidR="00A770EE" w:rsidRPr="002B2885" w:rsidRDefault="00A83B7D">
            <w:pPr>
              <w:keepNext/>
              <w:spacing w:after="60"/>
              <w:jc w:val="center"/>
              <w:rPr>
                <w:rFonts w:ascii="Arial" w:hAnsi="Arial" w:cs="Arial"/>
                <w:b/>
                <w:bCs/>
                <w:color w:val="FFFFFF" w:themeColor="background1"/>
              </w:rPr>
            </w:pPr>
            <w:r w:rsidRPr="002B2885">
              <w:rPr>
                <w:rFonts w:ascii="Arial" w:hAnsi="Arial" w:cs="Arial"/>
                <w:b/>
                <w:bCs/>
                <w:color w:val="FFFFFF" w:themeColor="background1"/>
                <w:sz w:val="20"/>
              </w:rPr>
              <w:t>N = 598</w:t>
            </w:r>
            <w:r w:rsidRPr="002B2885">
              <w:rPr>
                <w:rFonts w:ascii="Arial" w:hAnsi="Arial" w:cs="Arial"/>
                <w:b/>
                <w:bCs/>
                <w:i/>
                <w:color w:val="FFFFFF" w:themeColor="background1"/>
                <w:sz w:val="20"/>
                <w:vertAlign w:val="superscript"/>
              </w:rPr>
              <w:t>1</w:t>
            </w:r>
          </w:p>
        </w:tc>
        <w:tc>
          <w:tcPr>
            <w:tcW w:w="0" w:type="auto"/>
            <w:shd w:val="clear" w:color="auto" w:fill="0097DB"/>
          </w:tcPr>
          <w:p w14:paraId="276FEE68" w14:textId="77777777" w:rsidR="003B1E0C" w:rsidRPr="002B2885" w:rsidRDefault="00A83B7D">
            <w:pPr>
              <w:keepNext/>
              <w:spacing w:after="60"/>
              <w:jc w:val="center"/>
              <w:rPr>
                <w:rFonts w:ascii="Arial" w:hAnsi="Arial" w:cs="Arial"/>
                <w:b/>
                <w:bCs/>
                <w:color w:val="FFFFFF" w:themeColor="background1"/>
                <w:sz w:val="20"/>
              </w:rPr>
            </w:pPr>
            <w:r w:rsidRPr="002B2885">
              <w:rPr>
                <w:rFonts w:ascii="Arial" w:hAnsi="Arial" w:cs="Arial"/>
                <w:b/>
                <w:bCs/>
                <w:color w:val="FFFFFF" w:themeColor="background1"/>
                <w:sz w:val="20"/>
              </w:rPr>
              <w:t xml:space="preserve">Female </w:t>
            </w:r>
          </w:p>
          <w:p w14:paraId="7B132D87" w14:textId="1D4627C2" w:rsidR="00A770EE" w:rsidRPr="002B2885" w:rsidRDefault="00A83B7D">
            <w:pPr>
              <w:keepNext/>
              <w:spacing w:after="60"/>
              <w:jc w:val="center"/>
              <w:rPr>
                <w:rFonts w:ascii="Arial" w:hAnsi="Arial" w:cs="Arial"/>
                <w:b/>
                <w:bCs/>
                <w:color w:val="FFFFFF" w:themeColor="background1"/>
              </w:rPr>
            </w:pPr>
            <w:r w:rsidRPr="002B2885">
              <w:rPr>
                <w:rFonts w:ascii="Arial" w:hAnsi="Arial" w:cs="Arial"/>
                <w:b/>
                <w:bCs/>
                <w:color w:val="FFFFFF" w:themeColor="background1"/>
                <w:sz w:val="20"/>
              </w:rPr>
              <w:t>N = 127</w:t>
            </w:r>
            <w:r w:rsidRPr="002B2885">
              <w:rPr>
                <w:rFonts w:ascii="Arial" w:hAnsi="Arial" w:cs="Arial"/>
                <w:b/>
                <w:bCs/>
                <w:i/>
                <w:color w:val="FFFFFF" w:themeColor="background1"/>
                <w:sz w:val="20"/>
                <w:vertAlign w:val="superscript"/>
              </w:rPr>
              <w:t>1</w:t>
            </w:r>
          </w:p>
        </w:tc>
        <w:tc>
          <w:tcPr>
            <w:tcW w:w="0" w:type="auto"/>
            <w:shd w:val="clear" w:color="auto" w:fill="0097DB"/>
          </w:tcPr>
          <w:p w14:paraId="564ED02B" w14:textId="77777777" w:rsidR="003B1E0C" w:rsidRPr="002B2885" w:rsidRDefault="00A83B7D">
            <w:pPr>
              <w:keepNext/>
              <w:spacing w:after="60"/>
              <w:jc w:val="center"/>
              <w:rPr>
                <w:rFonts w:ascii="Arial" w:hAnsi="Arial" w:cs="Arial"/>
                <w:b/>
                <w:bCs/>
                <w:color w:val="FFFFFF" w:themeColor="background1"/>
                <w:sz w:val="20"/>
              </w:rPr>
            </w:pPr>
            <w:r w:rsidRPr="002B2885">
              <w:rPr>
                <w:rFonts w:ascii="Arial" w:hAnsi="Arial" w:cs="Arial"/>
                <w:b/>
                <w:bCs/>
                <w:color w:val="FFFFFF" w:themeColor="background1"/>
                <w:sz w:val="20"/>
              </w:rPr>
              <w:t xml:space="preserve">Male </w:t>
            </w:r>
          </w:p>
          <w:p w14:paraId="29C69E83" w14:textId="0C19D6B7" w:rsidR="00A770EE" w:rsidRPr="002B2885" w:rsidRDefault="00A83B7D">
            <w:pPr>
              <w:keepNext/>
              <w:spacing w:after="60"/>
              <w:jc w:val="center"/>
              <w:rPr>
                <w:rFonts w:ascii="Arial" w:hAnsi="Arial" w:cs="Arial"/>
                <w:b/>
                <w:bCs/>
                <w:color w:val="FFFFFF" w:themeColor="background1"/>
              </w:rPr>
            </w:pPr>
            <w:r w:rsidRPr="002B2885">
              <w:rPr>
                <w:rFonts w:ascii="Arial" w:hAnsi="Arial" w:cs="Arial"/>
                <w:b/>
                <w:bCs/>
                <w:color w:val="FFFFFF" w:themeColor="background1"/>
                <w:sz w:val="20"/>
              </w:rPr>
              <w:t>N = 588</w:t>
            </w:r>
            <w:r w:rsidRPr="002B2885">
              <w:rPr>
                <w:rFonts w:ascii="Arial" w:hAnsi="Arial" w:cs="Arial"/>
                <w:b/>
                <w:bCs/>
                <w:i/>
                <w:color w:val="FFFFFF" w:themeColor="background1"/>
                <w:sz w:val="20"/>
                <w:vertAlign w:val="superscript"/>
              </w:rPr>
              <w:t>1</w:t>
            </w:r>
          </w:p>
        </w:tc>
        <w:tc>
          <w:tcPr>
            <w:tcW w:w="0" w:type="auto"/>
            <w:shd w:val="clear" w:color="auto" w:fill="0097DB"/>
          </w:tcPr>
          <w:p w14:paraId="73CD975A" w14:textId="77777777" w:rsidR="003B1E0C" w:rsidRPr="002B2885" w:rsidRDefault="00A83B7D">
            <w:pPr>
              <w:keepNext/>
              <w:spacing w:after="60"/>
              <w:jc w:val="center"/>
              <w:rPr>
                <w:rFonts w:ascii="Arial" w:hAnsi="Arial" w:cs="Arial"/>
                <w:b/>
                <w:bCs/>
                <w:color w:val="FFFFFF" w:themeColor="background1"/>
                <w:sz w:val="20"/>
              </w:rPr>
            </w:pPr>
            <w:r w:rsidRPr="002B2885">
              <w:rPr>
                <w:rFonts w:ascii="Arial" w:hAnsi="Arial" w:cs="Arial"/>
                <w:b/>
                <w:bCs/>
                <w:color w:val="FFFFFF" w:themeColor="background1"/>
                <w:sz w:val="20"/>
              </w:rPr>
              <w:t xml:space="preserve">Female </w:t>
            </w:r>
          </w:p>
          <w:p w14:paraId="43BBD4D7" w14:textId="2894E979" w:rsidR="00A770EE" w:rsidRPr="002B2885" w:rsidRDefault="00A83B7D">
            <w:pPr>
              <w:keepNext/>
              <w:spacing w:after="60"/>
              <w:jc w:val="center"/>
              <w:rPr>
                <w:rFonts w:ascii="Arial" w:hAnsi="Arial" w:cs="Arial"/>
                <w:b/>
                <w:bCs/>
                <w:color w:val="FFFFFF" w:themeColor="background1"/>
              </w:rPr>
            </w:pPr>
            <w:r w:rsidRPr="002B2885">
              <w:rPr>
                <w:rFonts w:ascii="Arial" w:hAnsi="Arial" w:cs="Arial"/>
                <w:b/>
                <w:bCs/>
                <w:color w:val="FFFFFF" w:themeColor="background1"/>
                <w:sz w:val="20"/>
              </w:rPr>
              <w:t>N = 156</w:t>
            </w:r>
            <w:r w:rsidRPr="002B2885">
              <w:rPr>
                <w:rFonts w:ascii="Arial" w:hAnsi="Arial" w:cs="Arial"/>
                <w:b/>
                <w:bCs/>
                <w:i/>
                <w:color w:val="FFFFFF" w:themeColor="background1"/>
                <w:sz w:val="20"/>
                <w:vertAlign w:val="superscript"/>
              </w:rPr>
              <w:t>1</w:t>
            </w:r>
          </w:p>
        </w:tc>
        <w:tc>
          <w:tcPr>
            <w:tcW w:w="0" w:type="auto"/>
            <w:shd w:val="clear" w:color="auto" w:fill="0097DB"/>
          </w:tcPr>
          <w:p w14:paraId="3F8A4AD3" w14:textId="77777777" w:rsidR="003B1E0C" w:rsidRPr="002B2885" w:rsidRDefault="00A83B7D">
            <w:pPr>
              <w:keepNext/>
              <w:spacing w:after="60"/>
              <w:jc w:val="center"/>
              <w:rPr>
                <w:rFonts w:ascii="Arial" w:hAnsi="Arial" w:cs="Arial"/>
                <w:b/>
                <w:bCs/>
                <w:color w:val="FFFFFF" w:themeColor="background1"/>
                <w:sz w:val="20"/>
              </w:rPr>
            </w:pPr>
            <w:r w:rsidRPr="002B2885">
              <w:rPr>
                <w:rFonts w:ascii="Arial" w:hAnsi="Arial" w:cs="Arial"/>
                <w:b/>
                <w:bCs/>
                <w:color w:val="FFFFFF" w:themeColor="background1"/>
                <w:sz w:val="20"/>
              </w:rPr>
              <w:t xml:space="preserve">Male </w:t>
            </w:r>
          </w:p>
          <w:p w14:paraId="17E1205D" w14:textId="31345414" w:rsidR="00A770EE" w:rsidRPr="002B2885" w:rsidRDefault="00A83B7D">
            <w:pPr>
              <w:keepNext/>
              <w:spacing w:after="60"/>
              <w:jc w:val="center"/>
              <w:rPr>
                <w:rFonts w:ascii="Arial" w:hAnsi="Arial" w:cs="Arial"/>
                <w:b/>
                <w:bCs/>
                <w:color w:val="FFFFFF" w:themeColor="background1"/>
              </w:rPr>
            </w:pPr>
            <w:r w:rsidRPr="002B2885">
              <w:rPr>
                <w:rFonts w:ascii="Arial" w:hAnsi="Arial" w:cs="Arial"/>
                <w:b/>
                <w:bCs/>
                <w:color w:val="FFFFFF" w:themeColor="background1"/>
                <w:sz w:val="20"/>
              </w:rPr>
              <w:t>N = 695</w:t>
            </w:r>
            <w:r w:rsidRPr="002B2885">
              <w:rPr>
                <w:rFonts w:ascii="Arial" w:hAnsi="Arial" w:cs="Arial"/>
                <w:b/>
                <w:bCs/>
                <w:i/>
                <w:color w:val="FFFFFF" w:themeColor="background1"/>
                <w:sz w:val="20"/>
                <w:vertAlign w:val="superscript"/>
              </w:rPr>
              <w:t>1</w:t>
            </w:r>
          </w:p>
        </w:tc>
        <w:tc>
          <w:tcPr>
            <w:tcW w:w="0" w:type="auto"/>
            <w:shd w:val="clear" w:color="auto" w:fill="0097DB"/>
          </w:tcPr>
          <w:p w14:paraId="433CA8C0" w14:textId="77777777" w:rsidR="003B1E0C" w:rsidRPr="002B2885" w:rsidRDefault="00A83B7D">
            <w:pPr>
              <w:keepNext/>
              <w:spacing w:after="60"/>
              <w:jc w:val="center"/>
              <w:rPr>
                <w:rFonts w:ascii="Arial" w:hAnsi="Arial" w:cs="Arial"/>
                <w:b/>
                <w:bCs/>
                <w:color w:val="FFFFFF" w:themeColor="background1"/>
                <w:sz w:val="20"/>
              </w:rPr>
            </w:pPr>
            <w:r w:rsidRPr="002B2885">
              <w:rPr>
                <w:rFonts w:ascii="Arial" w:hAnsi="Arial" w:cs="Arial"/>
                <w:b/>
                <w:bCs/>
                <w:color w:val="FFFFFF" w:themeColor="background1"/>
                <w:sz w:val="20"/>
              </w:rPr>
              <w:t xml:space="preserve">Female </w:t>
            </w:r>
          </w:p>
          <w:p w14:paraId="32A3449C" w14:textId="37654609" w:rsidR="00A770EE" w:rsidRPr="002B2885" w:rsidRDefault="00A83B7D">
            <w:pPr>
              <w:keepNext/>
              <w:spacing w:after="60"/>
              <w:jc w:val="center"/>
              <w:rPr>
                <w:rFonts w:ascii="Arial" w:hAnsi="Arial" w:cs="Arial"/>
                <w:b/>
                <w:bCs/>
                <w:color w:val="FFFFFF" w:themeColor="background1"/>
              </w:rPr>
            </w:pPr>
            <w:r w:rsidRPr="002B2885">
              <w:rPr>
                <w:rFonts w:ascii="Arial" w:hAnsi="Arial" w:cs="Arial"/>
                <w:b/>
                <w:bCs/>
                <w:color w:val="FFFFFF" w:themeColor="background1"/>
                <w:sz w:val="20"/>
              </w:rPr>
              <w:t>N = 145</w:t>
            </w:r>
            <w:r w:rsidRPr="002B2885">
              <w:rPr>
                <w:rFonts w:ascii="Arial" w:hAnsi="Arial" w:cs="Arial"/>
                <w:b/>
                <w:bCs/>
                <w:i/>
                <w:color w:val="FFFFFF" w:themeColor="background1"/>
                <w:sz w:val="20"/>
                <w:vertAlign w:val="superscript"/>
              </w:rPr>
              <w:t>1</w:t>
            </w:r>
          </w:p>
        </w:tc>
        <w:tc>
          <w:tcPr>
            <w:tcW w:w="0" w:type="auto"/>
            <w:shd w:val="clear" w:color="auto" w:fill="0097DB"/>
          </w:tcPr>
          <w:p w14:paraId="1352E8B5" w14:textId="77777777" w:rsidR="003B1E0C" w:rsidRPr="002B2885" w:rsidRDefault="00A83B7D">
            <w:pPr>
              <w:keepNext/>
              <w:spacing w:after="60"/>
              <w:jc w:val="center"/>
              <w:rPr>
                <w:rFonts w:ascii="Arial" w:hAnsi="Arial" w:cs="Arial"/>
                <w:b/>
                <w:bCs/>
                <w:color w:val="FFFFFF" w:themeColor="background1"/>
                <w:sz w:val="20"/>
              </w:rPr>
            </w:pPr>
            <w:r w:rsidRPr="002B2885">
              <w:rPr>
                <w:rFonts w:ascii="Arial" w:hAnsi="Arial" w:cs="Arial"/>
                <w:b/>
                <w:bCs/>
                <w:color w:val="FFFFFF" w:themeColor="background1"/>
                <w:sz w:val="20"/>
              </w:rPr>
              <w:t xml:space="preserve">Male </w:t>
            </w:r>
          </w:p>
          <w:p w14:paraId="3C8BF0AF" w14:textId="0922B3A8" w:rsidR="00A770EE" w:rsidRPr="002B2885" w:rsidRDefault="00A83B7D">
            <w:pPr>
              <w:keepNext/>
              <w:spacing w:after="60"/>
              <w:jc w:val="center"/>
              <w:rPr>
                <w:rFonts w:ascii="Arial" w:hAnsi="Arial" w:cs="Arial"/>
                <w:b/>
                <w:bCs/>
                <w:color w:val="FFFFFF" w:themeColor="background1"/>
              </w:rPr>
            </w:pPr>
            <w:r w:rsidRPr="002B2885">
              <w:rPr>
                <w:rFonts w:ascii="Arial" w:hAnsi="Arial" w:cs="Arial"/>
                <w:b/>
                <w:bCs/>
                <w:color w:val="FFFFFF" w:themeColor="background1"/>
                <w:sz w:val="20"/>
              </w:rPr>
              <w:t>N = 732</w:t>
            </w:r>
            <w:r w:rsidRPr="002B2885">
              <w:rPr>
                <w:rFonts w:ascii="Arial" w:hAnsi="Arial" w:cs="Arial"/>
                <w:b/>
                <w:bCs/>
                <w:i/>
                <w:color w:val="FFFFFF" w:themeColor="background1"/>
                <w:sz w:val="20"/>
                <w:vertAlign w:val="superscript"/>
              </w:rPr>
              <w:t>1</w:t>
            </w:r>
          </w:p>
        </w:tc>
        <w:tc>
          <w:tcPr>
            <w:tcW w:w="0" w:type="auto"/>
            <w:shd w:val="clear" w:color="auto" w:fill="0097DB"/>
          </w:tcPr>
          <w:p w14:paraId="5F3BEA31" w14:textId="77777777" w:rsidR="003B1E0C" w:rsidRPr="002B2885" w:rsidRDefault="00A83B7D">
            <w:pPr>
              <w:keepNext/>
              <w:spacing w:after="60"/>
              <w:jc w:val="center"/>
              <w:rPr>
                <w:rFonts w:ascii="Arial" w:hAnsi="Arial" w:cs="Arial"/>
                <w:b/>
                <w:bCs/>
                <w:color w:val="FFFFFF" w:themeColor="background1"/>
                <w:sz w:val="20"/>
              </w:rPr>
            </w:pPr>
            <w:r w:rsidRPr="002B2885">
              <w:rPr>
                <w:rFonts w:ascii="Arial" w:hAnsi="Arial" w:cs="Arial"/>
                <w:b/>
                <w:bCs/>
                <w:color w:val="FFFFFF" w:themeColor="background1"/>
                <w:sz w:val="20"/>
              </w:rPr>
              <w:t xml:space="preserve">Female </w:t>
            </w:r>
          </w:p>
          <w:p w14:paraId="5F9D4582" w14:textId="6EB635D4" w:rsidR="00A770EE" w:rsidRPr="002B2885" w:rsidRDefault="00A83B7D">
            <w:pPr>
              <w:keepNext/>
              <w:spacing w:after="60"/>
              <w:jc w:val="center"/>
              <w:rPr>
                <w:rFonts w:ascii="Arial" w:hAnsi="Arial" w:cs="Arial"/>
                <w:b/>
                <w:bCs/>
                <w:color w:val="FFFFFF" w:themeColor="background1"/>
              </w:rPr>
            </w:pPr>
            <w:r w:rsidRPr="002B2885">
              <w:rPr>
                <w:rFonts w:ascii="Arial" w:hAnsi="Arial" w:cs="Arial"/>
                <w:b/>
                <w:bCs/>
                <w:color w:val="FFFFFF" w:themeColor="background1"/>
                <w:sz w:val="20"/>
              </w:rPr>
              <w:t>N = 125</w:t>
            </w:r>
            <w:r w:rsidRPr="002B2885">
              <w:rPr>
                <w:rFonts w:ascii="Arial" w:hAnsi="Arial" w:cs="Arial"/>
                <w:b/>
                <w:bCs/>
                <w:i/>
                <w:color w:val="FFFFFF" w:themeColor="background1"/>
                <w:sz w:val="20"/>
                <w:vertAlign w:val="superscript"/>
              </w:rPr>
              <w:t>1</w:t>
            </w:r>
          </w:p>
        </w:tc>
        <w:tc>
          <w:tcPr>
            <w:tcW w:w="0" w:type="auto"/>
            <w:shd w:val="clear" w:color="auto" w:fill="0097DB"/>
          </w:tcPr>
          <w:p w14:paraId="0D78F39C" w14:textId="77777777" w:rsidR="003B1E0C" w:rsidRPr="002B2885" w:rsidRDefault="00A83B7D">
            <w:pPr>
              <w:keepNext/>
              <w:spacing w:after="60"/>
              <w:jc w:val="center"/>
              <w:rPr>
                <w:rFonts w:ascii="Arial" w:hAnsi="Arial" w:cs="Arial"/>
                <w:b/>
                <w:bCs/>
                <w:color w:val="FFFFFF" w:themeColor="background1"/>
                <w:sz w:val="20"/>
              </w:rPr>
            </w:pPr>
            <w:r w:rsidRPr="002B2885">
              <w:rPr>
                <w:rFonts w:ascii="Arial" w:hAnsi="Arial" w:cs="Arial"/>
                <w:b/>
                <w:bCs/>
                <w:color w:val="FFFFFF" w:themeColor="background1"/>
                <w:sz w:val="20"/>
              </w:rPr>
              <w:t xml:space="preserve">Male </w:t>
            </w:r>
          </w:p>
          <w:p w14:paraId="2F80878F" w14:textId="18945476" w:rsidR="00A770EE" w:rsidRPr="002B2885" w:rsidRDefault="00A83B7D">
            <w:pPr>
              <w:keepNext/>
              <w:spacing w:after="60"/>
              <w:jc w:val="center"/>
              <w:rPr>
                <w:rFonts w:ascii="Arial" w:hAnsi="Arial" w:cs="Arial"/>
                <w:b/>
                <w:bCs/>
                <w:color w:val="FFFFFF" w:themeColor="background1"/>
              </w:rPr>
            </w:pPr>
            <w:r w:rsidRPr="002B2885">
              <w:rPr>
                <w:rFonts w:ascii="Arial" w:hAnsi="Arial" w:cs="Arial"/>
                <w:b/>
                <w:bCs/>
                <w:color w:val="FFFFFF" w:themeColor="background1"/>
                <w:sz w:val="20"/>
              </w:rPr>
              <w:t>N = 692</w:t>
            </w:r>
            <w:r w:rsidRPr="002B2885">
              <w:rPr>
                <w:rFonts w:ascii="Arial" w:hAnsi="Arial" w:cs="Arial"/>
                <w:b/>
                <w:bCs/>
                <w:i/>
                <w:color w:val="FFFFFF" w:themeColor="background1"/>
                <w:sz w:val="20"/>
                <w:vertAlign w:val="superscript"/>
              </w:rPr>
              <w:t>1</w:t>
            </w:r>
          </w:p>
        </w:tc>
      </w:tr>
      <w:tr w:rsidR="00F4525A" w:rsidRPr="0081559D" w14:paraId="4F29E20E" w14:textId="77777777" w:rsidTr="00F4525A">
        <w:trPr>
          <w:cantSplit/>
          <w:trHeight w:val="463"/>
          <w:jc w:val="center"/>
        </w:trPr>
        <w:tc>
          <w:tcPr>
            <w:tcW w:w="0" w:type="auto"/>
          </w:tcPr>
          <w:p w14:paraId="69F5D304" w14:textId="01BBE8D4" w:rsidR="00F32223" w:rsidRPr="0081559D" w:rsidRDefault="00F32223" w:rsidP="00F32223">
            <w:pPr>
              <w:keepNext/>
              <w:spacing w:before="120" w:after="60"/>
              <w:rPr>
                <w:rFonts w:ascii="Arial" w:hAnsi="Arial" w:cs="Arial"/>
              </w:rPr>
            </w:pPr>
            <w:r w:rsidRPr="0081559D">
              <w:rPr>
                <w:rFonts w:ascii="Arial" w:hAnsi="Arial" w:cs="Arial"/>
                <w:sz w:val="20"/>
              </w:rPr>
              <w:t>Ano-rectal</w:t>
            </w:r>
          </w:p>
        </w:tc>
        <w:tc>
          <w:tcPr>
            <w:tcW w:w="0" w:type="auto"/>
          </w:tcPr>
          <w:p w14:paraId="16AD37F7" w14:textId="77777777" w:rsidR="00F32223" w:rsidRPr="0081559D" w:rsidRDefault="00F32223" w:rsidP="00F32223">
            <w:pPr>
              <w:keepNext/>
              <w:spacing w:before="120" w:after="60"/>
              <w:jc w:val="center"/>
              <w:rPr>
                <w:rFonts w:ascii="Arial" w:hAnsi="Arial" w:cs="Arial"/>
              </w:rPr>
            </w:pPr>
            <w:r w:rsidRPr="0081559D">
              <w:rPr>
                <w:rFonts w:ascii="Arial" w:hAnsi="Arial" w:cs="Arial"/>
                <w:sz w:val="20"/>
              </w:rPr>
              <w:t>6 (4.0%)</w:t>
            </w:r>
          </w:p>
        </w:tc>
        <w:tc>
          <w:tcPr>
            <w:tcW w:w="0" w:type="auto"/>
          </w:tcPr>
          <w:p w14:paraId="0E48CDB5" w14:textId="77777777" w:rsidR="00F32223" w:rsidRPr="0081559D" w:rsidRDefault="00F32223" w:rsidP="00F32223">
            <w:pPr>
              <w:keepNext/>
              <w:spacing w:before="120" w:after="60"/>
              <w:jc w:val="center"/>
              <w:rPr>
                <w:rFonts w:ascii="Arial" w:hAnsi="Arial" w:cs="Arial"/>
              </w:rPr>
            </w:pPr>
            <w:r w:rsidRPr="0081559D">
              <w:rPr>
                <w:rFonts w:ascii="Arial" w:hAnsi="Arial" w:cs="Arial"/>
                <w:sz w:val="20"/>
              </w:rPr>
              <w:t>112 (19%)</w:t>
            </w:r>
          </w:p>
        </w:tc>
        <w:tc>
          <w:tcPr>
            <w:tcW w:w="0" w:type="auto"/>
          </w:tcPr>
          <w:p w14:paraId="1A085D77" w14:textId="77777777" w:rsidR="00F32223" w:rsidRPr="0081559D" w:rsidRDefault="00F32223" w:rsidP="00F32223">
            <w:pPr>
              <w:keepNext/>
              <w:spacing w:before="120" w:after="60"/>
              <w:jc w:val="center"/>
              <w:rPr>
                <w:rFonts w:ascii="Arial" w:hAnsi="Arial" w:cs="Arial"/>
              </w:rPr>
            </w:pPr>
            <w:r w:rsidRPr="0081559D">
              <w:rPr>
                <w:rFonts w:ascii="Arial" w:hAnsi="Arial" w:cs="Arial"/>
                <w:sz w:val="20"/>
              </w:rPr>
              <w:t>4 (3.1%)</w:t>
            </w:r>
          </w:p>
        </w:tc>
        <w:tc>
          <w:tcPr>
            <w:tcW w:w="0" w:type="auto"/>
          </w:tcPr>
          <w:p w14:paraId="4DF6675C" w14:textId="77777777" w:rsidR="00F32223" w:rsidRPr="0081559D" w:rsidRDefault="00F32223" w:rsidP="00F32223">
            <w:pPr>
              <w:keepNext/>
              <w:spacing w:before="120" w:after="60"/>
              <w:jc w:val="center"/>
              <w:rPr>
                <w:rFonts w:ascii="Arial" w:hAnsi="Arial" w:cs="Arial"/>
              </w:rPr>
            </w:pPr>
            <w:r w:rsidRPr="0081559D">
              <w:rPr>
                <w:rFonts w:ascii="Arial" w:hAnsi="Arial" w:cs="Arial"/>
                <w:sz w:val="20"/>
              </w:rPr>
              <w:t>137 (23%)</w:t>
            </w:r>
          </w:p>
        </w:tc>
        <w:tc>
          <w:tcPr>
            <w:tcW w:w="0" w:type="auto"/>
          </w:tcPr>
          <w:p w14:paraId="00E8190E" w14:textId="77777777" w:rsidR="00F32223" w:rsidRPr="0081559D" w:rsidRDefault="00F32223" w:rsidP="00F32223">
            <w:pPr>
              <w:keepNext/>
              <w:spacing w:before="120" w:after="60"/>
              <w:jc w:val="center"/>
              <w:rPr>
                <w:rFonts w:ascii="Arial" w:hAnsi="Arial" w:cs="Arial"/>
              </w:rPr>
            </w:pPr>
            <w:r w:rsidRPr="0081559D">
              <w:rPr>
                <w:rFonts w:ascii="Arial" w:hAnsi="Arial" w:cs="Arial"/>
                <w:sz w:val="20"/>
              </w:rPr>
              <w:t>6 (3.8%)</w:t>
            </w:r>
          </w:p>
        </w:tc>
        <w:tc>
          <w:tcPr>
            <w:tcW w:w="0" w:type="auto"/>
          </w:tcPr>
          <w:p w14:paraId="6315DF63" w14:textId="77777777" w:rsidR="00F32223" w:rsidRPr="0081559D" w:rsidRDefault="00F32223" w:rsidP="00F32223">
            <w:pPr>
              <w:keepNext/>
              <w:spacing w:before="120" w:after="60"/>
              <w:jc w:val="center"/>
              <w:rPr>
                <w:rFonts w:ascii="Arial" w:hAnsi="Arial" w:cs="Arial"/>
              </w:rPr>
            </w:pPr>
            <w:r w:rsidRPr="0081559D">
              <w:rPr>
                <w:rFonts w:ascii="Arial" w:hAnsi="Arial" w:cs="Arial"/>
                <w:sz w:val="20"/>
              </w:rPr>
              <w:t>131 (19%)</w:t>
            </w:r>
          </w:p>
        </w:tc>
        <w:tc>
          <w:tcPr>
            <w:tcW w:w="0" w:type="auto"/>
          </w:tcPr>
          <w:p w14:paraId="5927C6BC" w14:textId="77777777" w:rsidR="00F32223" w:rsidRPr="0081559D" w:rsidRDefault="00F32223" w:rsidP="00F32223">
            <w:pPr>
              <w:keepNext/>
              <w:spacing w:before="120" w:after="60"/>
              <w:jc w:val="center"/>
              <w:rPr>
                <w:rFonts w:ascii="Arial" w:hAnsi="Arial" w:cs="Arial"/>
              </w:rPr>
            </w:pPr>
            <w:r w:rsidRPr="0081559D">
              <w:rPr>
                <w:rFonts w:ascii="Arial" w:hAnsi="Arial" w:cs="Arial"/>
                <w:sz w:val="20"/>
              </w:rPr>
              <w:t>8 (5.5%)</w:t>
            </w:r>
          </w:p>
        </w:tc>
        <w:tc>
          <w:tcPr>
            <w:tcW w:w="0" w:type="auto"/>
          </w:tcPr>
          <w:p w14:paraId="66000392" w14:textId="77777777" w:rsidR="00F32223" w:rsidRPr="0081559D" w:rsidRDefault="00F32223" w:rsidP="00F32223">
            <w:pPr>
              <w:keepNext/>
              <w:spacing w:before="120" w:after="60"/>
              <w:jc w:val="center"/>
              <w:rPr>
                <w:rFonts w:ascii="Arial" w:hAnsi="Arial" w:cs="Arial"/>
              </w:rPr>
            </w:pPr>
            <w:r w:rsidRPr="0081559D">
              <w:rPr>
                <w:rFonts w:ascii="Arial" w:hAnsi="Arial" w:cs="Arial"/>
                <w:sz w:val="20"/>
              </w:rPr>
              <w:t>162 (22%)</w:t>
            </w:r>
          </w:p>
        </w:tc>
        <w:tc>
          <w:tcPr>
            <w:tcW w:w="0" w:type="auto"/>
          </w:tcPr>
          <w:p w14:paraId="2995D9BF" w14:textId="77777777" w:rsidR="00F32223" w:rsidRPr="0081559D" w:rsidRDefault="00F32223" w:rsidP="00F32223">
            <w:pPr>
              <w:keepNext/>
              <w:spacing w:before="120" w:after="60"/>
              <w:jc w:val="center"/>
              <w:rPr>
                <w:rFonts w:ascii="Arial" w:hAnsi="Arial" w:cs="Arial"/>
              </w:rPr>
            </w:pPr>
            <w:r w:rsidRPr="0081559D">
              <w:rPr>
                <w:rFonts w:ascii="Arial" w:hAnsi="Arial" w:cs="Arial"/>
                <w:sz w:val="20"/>
              </w:rPr>
              <w:t>1 (0.8%)</w:t>
            </w:r>
          </w:p>
        </w:tc>
        <w:tc>
          <w:tcPr>
            <w:tcW w:w="0" w:type="auto"/>
          </w:tcPr>
          <w:p w14:paraId="74CF48D4" w14:textId="77777777" w:rsidR="00F32223" w:rsidRPr="0081559D" w:rsidRDefault="00F32223" w:rsidP="00F32223">
            <w:pPr>
              <w:keepNext/>
              <w:spacing w:before="120" w:after="60"/>
              <w:jc w:val="center"/>
              <w:rPr>
                <w:rFonts w:ascii="Arial" w:hAnsi="Arial" w:cs="Arial"/>
              </w:rPr>
            </w:pPr>
            <w:r w:rsidRPr="0081559D">
              <w:rPr>
                <w:rFonts w:ascii="Arial" w:hAnsi="Arial" w:cs="Arial"/>
                <w:sz w:val="20"/>
              </w:rPr>
              <w:t>180 (26%)</w:t>
            </w:r>
          </w:p>
        </w:tc>
      </w:tr>
      <w:tr w:rsidR="00F4525A" w:rsidRPr="0081559D" w14:paraId="199C0044" w14:textId="77777777" w:rsidTr="00F4525A">
        <w:trPr>
          <w:cantSplit/>
          <w:trHeight w:val="451"/>
          <w:jc w:val="center"/>
        </w:trPr>
        <w:tc>
          <w:tcPr>
            <w:tcW w:w="0" w:type="auto"/>
            <w:shd w:val="clear" w:color="auto" w:fill="D9D9D9" w:themeFill="background1" w:themeFillShade="D9"/>
          </w:tcPr>
          <w:p w14:paraId="14D20270" w14:textId="44A31F88" w:rsidR="00F32223" w:rsidRPr="0081559D" w:rsidRDefault="00F32223" w:rsidP="00F32223">
            <w:pPr>
              <w:keepNext/>
              <w:spacing w:before="120" w:after="60"/>
              <w:rPr>
                <w:rFonts w:ascii="Arial" w:hAnsi="Arial" w:cs="Arial"/>
              </w:rPr>
            </w:pPr>
            <w:r w:rsidRPr="0081559D">
              <w:rPr>
                <w:rFonts w:ascii="Arial" w:hAnsi="Arial" w:cs="Arial"/>
                <w:sz w:val="20"/>
              </w:rPr>
              <w:t>Other/Unknown</w:t>
            </w:r>
          </w:p>
        </w:tc>
        <w:tc>
          <w:tcPr>
            <w:tcW w:w="0" w:type="auto"/>
            <w:shd w:val="clear" w:color="auto" w:fill="D9D9D9" w:themeFill="background1" w:themeFillShade="D9"/>
          </w:tcPr>
          <w:p w14:paraId="57B443E0" w14:textId="77777777" w:rsidR="00F32223" w:rsidRPr="0081559D" w:rsidRDefault="00F32223" w:rsidP="00F32223">
            <w:pPr>
              <w:keepNext/>
              <w:spacing w:before="120" w:after="60"/>
              <w:jc w:val="center"/>
              <w:rPr>
                <w:rFonts w:ascii="Arial" w:hAnsi="Arial" w:cs="Arial"/>
              </w:rPr>
            </w:pPr>
            <w:r w:rsidRPr="0081559D">
              <w:rPr>
                <w:rFonts w:ascii="Arial" w:hAnsi="Arial" w:cs="Arial"/>
                <w:sz w:val="20"/>
              </w:rPr>
              <w:t>2 (1.3%)</w:t>
            </w:r>
          </w:p>
        </w:tc>
        <w:tc>
          <w:tcPr>
            <w:tcW w:w="0" w:type="auto"/>
            <w:shd w:val="clear" w:color="auto" w:fill="D9D9D9" w:themeFill="background1" w:themeFillShade="D9"/>
          </w:tcPr>
          <w:p w14:paraId="399CC344" w14:textId="77777777" w:rsidR="00F32223" w:rsidRPr="0081559D" w:rsidRDefault="00F32223" w:rsidP="00F32223">
            <w:pPr>
              <w:keepNext/>
              <w:spacing w:before="120" w:after="60"/>
              <w:jc w:val="center"/>
              <w:rPr>
                <w:rFonts w:ascii="Arial" w:hAnsi="Arial" w:cs="Arial"/>
              </w:rPr>
            </w:pPr>
            <w:r w:rsidRPr="0081559D">
              <w:rPr>
                <w:rFonts w:ascii="Arial" w:hAnsi="Arial" w:cs="Arial"/>
                <w:sz w:val="20"/>
              </w:rPr>
              <w:t>9 (1.5%)</w:t>
            </w:r>
          </w:p>
        </w:tc>
        <w:tc>
          <w:tcPr>
            <w:tcW w:w="0" w:type="auto"/>
            <w:shd w:val="clear" w:color="auto" w:fill="D9D9D9" w:themeFill="background1" w:themeFillShade="D9"/>
          </w:tcPr>
          <w:p w14:paraId="4DFBC7D7" w14:textId="77777777" w:rsidR="00F32223" w:rsidRPr="0081559D" w:rsidRDefault="00F32223" w:rsidP="00F32223">
            <w:pPr>
              <w:keepNext/>
              <w:spacing w:before="120" w:after="60"/>
              <w:jc w:val="center"/>
              <w:rPr>
                <w:rFonts w:ascii="Arial" w:hAnsi="Arial" w:cs="Arial"/>
              </w:rPr>
            </w:pPr>
            <w:r w:rsidRPr="0081559D">
              <w:rPr>
                <w:rFonts w:ascii="Arial" w:hAnsi="Arial" w:cs="Arial"/>
                <w:sz w:val="20"/>
              </w:rPr>
              <w:t>1 (0.8%)</w:t>
            </w:r>
          </w:p>
        </w:tc>
        <w:tc>
          <w:tcPr>
            <w:tcW w:w="0" w:type="auto"/>
            <w:shd w:val="clear" w:color="auto" w:fill="D9D9D9" w:themeFill="background1" w:themeFillShade="D9"/>
          </w:tcPr>
          <w:p w14:paraId="4F2E6F87" w14:textId="77777777" w:rsidR="00F32223" w:rsidRPr="0081559D" w:rsidRDefault="00F32223" w:rsidP="00F32223">
            <w:pPr>
              <w:keepNext/>
              <w:spacing w:before="120" w:after="60"/>
              <w:jc w:val="center"/>
              <w:rPr>
                <w:rFonts w:ascii="Arial" w:hAnsi="Arial" w:cs="Arial"/>
              </w:rPr>
            </w:pPr>
            <w:r w:rsidRPr="0081559D">
              <w:rPr>
                <w:rFonts w:ascii="Arial" w:hAnsi="Arial" w:cs="Arial"/>
                <w:sz w:val="20"/>
              </w:rPr>
              <w:t>16 (2.7%)</w:t>
            </w:r>
          </w:p>
        </w:tc>
        <w:tc>
          <w:tcPr>
            <w:tcW w:w="0" w:type="auto"/>
            <w:shd w:val="clear" w:color="auto" w:fill="D9D9D9" w:themeFill="background1" w:themeFillShade="D9"/>
          </w:tcPr>
          <w:p w14:paraId="43796183" w14:textId="77777777" w:rsidR="00F32223" w:rsidRPr="0081559D" w:rsidRDefault="00F32223" w:rsidP="00F32223">
            <w:pPr>
              <w:keepNext/>
              <w:spacing w:before="120" w:after="60"/>
              <w:jc w:val="center"/>
              <w:rPr>
                <w:rFonts w:ascii="Arial" w:hAnsi="Arial" w:cs="Arial"/>
              </w:rPr>
            </w:pPr>
            <w:r w:rsidRPr="0081559D">
              <w:rPr>
                <w:rFonts w:ascii="Arial" w:hAnsi="Arial" w:cs="Arial"/>
                <w:sz w:val="20"/>
              </w:rPr>
              <w:t>1 (0.6%)</w:t>
            </w:r>
          </w:p>
        </w:tc>
        <w:tc>
          <w:tcPr>
            <w:tcW w:w="0" w:type="auto"/>
            <w:shd w:val="clear" w:color="auto" w:fill="D9D9D9" w:themeFill="background1" w:themeFillShade="D9"/>
          </w:tcPr>
          <w:p w14:paraId="229EC5C5" w14:textId="77777777" w:rsidR="00F32223" w:rsidRPr="0081559D" w:rsidRDefault="00F32223" w:rsidP="00F32223">
            <w:pPr>
              <w:keepNext/>
              <w:spacing w:before="120" w:after="60"/>
              <w:jc w:val="center"/>
              <w:rPr>
                <w:rFonts w:ascii="Arial" w:hAnsi="Arial" w:cs="Arial"/>
              </w:rPr>
            </w:pPr>
            <w:r w:rsidRPr="0081559D">
              <w:rPr>
                <w:rFonts w:ascii="Arial" w:hAnsi="Arial" w:cs="Arial"/>
                <w:sz w:val="20"/>
              </w:rPr>
              <w:t>6 (0.9%)</w:t>
            </w:r>
          </w:p>
        </w:tc>
        <w:tc>
          <w:tcPr>
            <w:tcW w:w="0" w:type="auto"/>
            <w:shd w:val="clear" w:color="auto" w:fill="D9D9D9" w:themeFill="background1" w:themeFillShade="D9"/>
          </w:tcPr>
          <w:p w14:paraId="4015CE9D" w14:textId="77777777" w:rsidR="00F32223" w:rsidRPr="0081559D" w:rsidRDefault="00F32223" w:rsidP="00F32223">
            <w:pPr>
              <w:keepNext/>
              <w:spacing w:before="120" w:after="60"/>
              <w:jc w:val="center"/>
              <w:rPr>
                <w:rFonts w:ascii="Arial" w:hAnsi="Arial" w:cs="Arial"/>
              </w:rPr>
            </w:pPr>
            <w:r w:rsidRPr="0081559D">
              <w:rPr>
                <w:rFonts w:ascii="Arial" w:hAnsi="Arial" w:cs="Arial"/>
                <w:sz w:val="20"/>
              </w:rPr>
              <w:t>2 (1.4%)</w:t>
            </w:r>
          </w:p>
        </w:tc>
        <w:tc>
          <w:tcPr>
            <w:tcW w:w="0" w:type="auto"/>
            <w:shd w:val="clear" w:color="auto" w:fill="D9D9D9" w:themeFill="background1" w:themeFillShade="D9"/>
          </w:tcPr>
          <w:p w14:paraId="1FA431C8" w14:textId="77777777" w:rsidR="00F32223" w:rsidRPr="0081559D" w:rsidRDefault="00F32223" w:rsidP="00F32223">
            <w:pPr>
              <w:keepNext/>
              <w:spacing w:before="120" w:after="60"/>
              <w:jc w:val="center"/>
              <w:rPr>
                <w:rFonts w:ascii="Arial" w:hAnsi="Arial" w:cs="Arial"/>
              </w:rPr>
            </w:pPr>
            <w:r w:rsidRPr="0081559D">
              <w:rPr>
                <w:rFonts w:ascii="Arial" w:hAnsi="Arial" w:cs="Arial"/>
                <w:sz w:val="20"/>
              </w:rPr>
              <w:t>12 (1.6%)</w:t>
            </w:r>
          </w:p>
        </w:tc>
        <w:tc>
          <w:tcPr>
            <w:tcW w:w="0" w:type="auto"/>
            <w:shd w:val="clear" w:color="auto" w:fill="D9D9D9" w:themeFill="background1" w:themeFillShade="D9"/>
          </w:tcPr>
          <w:p w14:paraId="791689D6" w14:textId="77777777" w:rsidR="00F32223" w:rsidRPr="0081559D" w:rsidRDefault="00F32223" w:rsidP="00F32223">
            <w:pPr>
              <w:keepNext/>
              <w:spacing w:before="120" w:after="60"/>
              <w:jc w:val="center"/>
              <w:rPr>
                <w:rFonts w:ascii="Arial" w:hAnsi="Arial" w:cs="Arial"/>
              </w:rPr>
            </w:pPr>
            <w:r w:rsidRPr="0081559D">
              <w:rPr>
                <w:rFonts w:ascii="Arial" w:hAnsi="Arial" w:cs="Arial"/>
                <w:sz w:val="20"/>
              </w:rPr>
              <w:t>1 (0.8%)</w:t>
            </w:r>
          </w:p>
        </w:tc>
        <w:tc>
          <w:tcPr>
            <w:tcW w:w="0" w:type="auto"/>
            <w:shd w:val="clear" w:color="auto" w:fill="D9D9D9" w:themeFill="background1" w:themeFillShade="D9"/>
          </w:tcPr>
          <w:p w14:paraId="70B2E22E" w14:textId="77777777" w:rsidR="00F32223" w:rsidRPr="0081559D" w:rsidRDefault="00F32223" w:rsidP="00F32223">
            <w:pPr>
              <w:keepNext/>
              <w:spacing w:before="120" w:after="60"/>
              <w:jc w:val="center"/>
              <w:rPr>
                <w:rFonts w:ascii="Arial" w:hAnsi="Arial" w:cs="Arial"/>
              </w:rPr>
            </w:pPr>
            <w:r w:rsidRPr="0081559D">
              <w:rPr>
                <w:rFonts w:ascii="Arial" w:hAnsi="Arial" w:cs="Arial"/>
                <w:sz w:val="20"/>
              </w:rPr>
              <w:t>11 (1.6%)</w:t>
            </w:r>
          </w:p>
        </w:tc>
      </w:tr>
      <w:tr w:rsidR="00F4525A" w:rsidRPr="0081559D" w14:paraId="39313F2D" w14:textId="77777777" w:rsidTr="00F4525A">
        <w:trPr>
          <w:cantSplit/>
          <w:trHeight w:val="451"/>
          <w:jc w:val="center"/>
        </w:trPr>
        <w:tc>
          <w:tcPr>
            <w:tcW w:w="0" w:type="auto"/>
          </w:tcPr>
          <w:p w14:paraId="10C2E66E" w14:textId="58232595" w:rsidR="00F32223" w:rsidRPr="0081559D" w:rsidRDefault="00F32223" w:rsidP="00F32223">
            <w:pPr>
              <w:keepNext/>
              <w:spacing w:before="120" w:after="60"/>
              <w:rPr>
                <w:rFonts w:ascii="Arial" w:hAnsi="Arial" w:cs="Arial"/>
              </w:rPr>
            </w:pPr>
            <w:r w:rsidRPr="0081559D">
              <w:rPr>
                <w:rFonts w:ascii="Arial" w:hAnsi="Arial" w:cs="Arial"/>
                <w:sz w:val="20"/>
              </w:rPr>
              <w:t>Pharyngeal</w:t>
            </w:r>
          </w:p>
        </w:tc>
        <w:tc>
          <w:tcPr>
            <w:tcW w:w="0" w:type="auto"/>
          </w:tcPr>
          <w:p w14:paraId="200EC681" w14:textId="77777777" w:rsidR="00F32223" w:rsidRPr="0081559D" w:rsidRDefault="00F32223" w:rsidP="00F32223">
            <w:pPr>
              <w:keepNext/>
              <w:spacing w:before="120" w:after="60"/>
              <w:jc w:val="center"/>
              <w:rPr>
                <w:rFonts w:ascii="Arial" w:hAnsi="Arial" w:cs="Arial"/>
              </w:rPr>
            </w:pPr>
            <w:r w:rsidRPr="0081559D">
              <w:rPr>
                <w:rFonts w:ascii="Arial" w:hAnsi="Arial" w:cs="Arial"/>
                <w:sz w:val="20"/>
              </w:rPr>
              <w:t>2 (1.3%)</w:t>
            </w:r>
          </w:p>
        </w:tc>
        <w:tc>
          <w:tcPr>
            <w:tcW w:w="0" w:type="auto"/>
          </w:tcPr>
          <w:p w14:paraId="71E213B5" w14:textId="77777777" w:rsidR="00F32223" w:rsidRPr="0081559D" w:rsidRDefault="00F32223" w:rsidP="00F32223">
            <w:pPr>
              <w:keepNext/>
              <w:spacing w:before="120" w:after="60"/>
              <w:jc w:val="center"/>
              <w:rPr>
                <w:rFonts w:ascii="Arial" w:hAnsi="Arial" w:cs="Arial"/>
              </w:rPr>
            </w:pPr>
            <w:r w:rsidRPr="0081559D">
              <w:rPr>
                <w:rFonts w:ascii="Arial" w:hAnsi="Arial" w:cs="Arial"/>
                <w:sz w:val="20"/>
              </w:rPr>
              <w:t>36 (6.0%)</w:t>
            </w:r>
          </w:p>
        </w:tc>
        <w:tc>
          <w:tcPr>
            <w:tcW w:w="0" w:type="auto"/>
          </w:tcPr>
          <w:p w14:paraId="091B0696" w14:textId="77777777" w:rsidR="00F32223" w:rsidRPr="0081559D" w:rsidRDefault="00F32223" w:rsidP="00F32223">
            <w:pPr>
              <w:keepNext/>
              <w:spacing w:before="120" w:after="60"/>
              <w:jc w:val="center"/>
              <w:rPr>
                <w:rFonts w:ascii="Arial" w:hAnsi="Arial" w:cs="Arial"/>
              </w:rPr>
            </w:pPr>
            <w:r w:rsidRPr="0081559D">
              <w:rPr>
                <w:rFonts w:ascii="Arial" w:hAnsi="Arial" w:cs="Arial"/>
                <w:sz w:val="20"/>
              </w:rPr>
              <w:t>4 (3.1%)</w:t>
            </w:r>
          </w:p>
        </w:tc>
        <w:tc>
          <w:tcPr>
            <w:tcW w:w="0" w:type="auto"/>
          </w:tcPr>
          <w:p w14:paraId="6CD85778" w14:textId="77777777" w:rsidR="00F32223" w:rsidRPr="0081559D" w:rsidRDefault="00F32223" w:rsidP="00F32223">
            <w:pPr>
              <w:keepNext/>
              <w:spacing w:before="120" w:after="60"/>
              <w:jc w:val="center"/>
              <w:rPr>
                <w:rFonts w:ascii="Arial" w:hAnsi="Arial" w:cs="Arial"/>
              </w:rPr>
            </w:pPr>
            <w:r w:rsidRPr="0081559D">
              <w:rPr>
                <w:rFonts w:ascii="Arial" w:hAnsi="Arial" w:cs="Arial"/>
                <w:sz w:val="20"/>
              </w:rPr>
              <w:t>53 (9.0%)</w:t>
            </w:r>
          </w:p>
        </w:tc>
        <w:tc>
          <w:tcPr>
            <w:tcW w:w="0" w:type="auto"/>
          </w:tcPr>
          <w:p w14:paraId="42A09286" w14:textId="77777777" w:rsidR="00F32223" w:rsidRPr="0081559D" w:rsidRDefault="00F32223" w:rsidP="00F32223">
            <w:pPr>
              <w:keepNext/>
              <w:spacing w:before="120" w:after="60"/>
              <w:jc w:val="center"/>
              <w:rPr>
                <w:rFonts w:ascii="Arial" w:hAnsi="Arial" w:cs="Arial"/>
              </w:rPr>
            </w:pPr>
            <w:r w:rsidRPr="0081559D">
              <w:rPr>
                <w:rFonts w:ascii="Arial" w:hAnsi="Arial" w:cs="Arial"/>
                <w:sz w:val="20"/>
              </w:rPr>
              <w:t>5 (3.2%)</w:t>
            </w:r>
          </w:p>
        </w:tc>
        <w:tc>
          <w:tcPr>
            <w:tcW w:w="0" w:type="auto"/>
          </w:tcPr>
          <w:p w14:paraId="2522094E" w14:textId="77777777" w:rsidR="00F32223" w:rsidRPr="0081559D" w:rsidRDefault="00F32223" w:rsidP="00F32223">
            <w:pPr>
              <w:keepNext/>
              <w:spacing w:before="120" w:after="60"/>
              <w:jc w:val="center"/>
              <w:rPr>
                <w:rFonts w:ascii="Arial" w:hAnsi="Arial" w:cs="Arial"/>
              </w:rPr>
            </w:pPr>
            <w:r w:rsidRPr="0081559D">
              <w:rPr>
                <w:rFonts w:ascii="Arial" w:hAnsi="Arial" w:cs="Arial"/>
                <w:sz w:val="20"/>
              </w:rPr>
              <w:t>66 (9.5%)</w:t>
            </w:r>
          </w:p>
        </w:tc>
        <w:tc>
          <w:tcPr>
            <w:tcW w:w="0" w:type="auto"/>
          </w:tcPr>
          <w:p w14:paraId="25CBBB05" w14:textId="77777777" w:rsidR="00F32223" w:rsidRPr="0081559D" w:rsidRDefault="00F32223" w:rsidP="00F32223">
            <w:pPr>
              <w:keepNext/>
              <w:spacing w:before="120" w:after="60"/>
              <w:jc w:val="center"/>
              <w:rPr>
                <w:rFonts w:ascii="Arial" w:hAnsi="Arial" w:cs="Arial"/>
              </w:rPr>
            </w:pPr>
            <w:r w:rsidRPr="0081559D">
              <w:rPr>
                <w:rFonts w:ascii="Arial" w:hAnsi="Arial" w:cs="Arial"/>
                <w:sz w:val="20"/>
              </w:rPr>
              <w:t>2 (1.4%)</w:t>
            </w:r>
          </w:p>
        </w:tc>
        <w:tc>
          <w:tcPr>
            <w:tcW w:w="0" w:type="auto"/>
          </w:tcPr>
          <w:p w14:paraId="13D285D0" w14:textId="77777777" w:rsidR="00F32223" w:rsidRPr="0081559D" w:rsidRDefault="00F32223" w:rsidP="00F32223">
            <w:pPr>
              <w:keepNext/>
              <w:spacing w:before="120" w:after="60"/>
              <w:jc w:val="center"/>
              <w:rPr>
                <w:rFonts w:ascii="Arial" w:hAnsi="Arial" w:cs="Arial"/>
              </w:rPr>
            </w:pPr>
            <w:r w:rsidRPr="0081559D">
              <w:rPr>
                <w:rFonts w:ascii="Arial" w:hAnsi="Arial" w:cs="Arial"/>
                <w:sz w:val="20"/>
              </w:rPr>
              <w:t>94 (13%)</w:t>
            </w:r>
          </w:p>
        </w:tc>
        <w:tc>
          <w:tcPr>
            <w:tcW w:w="0" w:type="auto"/>
          </w:tcPr>
          <w:p w14:paraId="0E642B9F" w14:textId="77777777" w:rsidR="00F32223" w:rsidRPr="0081559D" w:rsidRDefault="00F32223" w:rsidP="00F32223">
            <w:pPr>
              <w:keepNext/>
              <w:spacing w:before="120" w:after="60"/>
              <w:jc w:val="center"/>
              <w:rPr>
                <w:rFonts w:ascii="Arial" w:hAnsi="Arial" w:cs="Arial"/>
              </w:rPr>
            </w:pPr>
            <w:r w:rsidRPr="0081559D">
              <w:rPr>
                <w:rFonts w:ascii="Arial" w:hAnsi="Arial" w:cs="Arial"/>
                <w:sz w:val="20"/>
              </w:rPr>
              <w:t>4 (3.2%)</w:t>
            </w:r>
          </w:p>
        </w:tc>
        <w:tc>
          <w:tcPr>
            <w:tcW w:w="0" w:type="auto"/>
          </w:tcPr>
          <w:p w14:paraId="33EA28F0" w14:textId="77777777" w:rsidR="00F32223" w:rsidRPr="0081559D" w:rsidRDefault="00F32223" w:rsidP="00F32223">
            <w:pPr>
              <w:keepNext/>
              <w:spacing w:before="120" w:after="60"/>
              <w:jc w:val="center"/>
              <w:rPr>
                <w:rFonts w:ascii="Arial" w:hAnsi="Arial" w:cs="Arial"/>
              </w:rPr>
            </w:pPr>
            <w:r w:rsidRPr="0081559D">
              <w:rPr>
                <w:rFonts w:ascii="Arial" w:hAnsi="Arial" w:cs="Arial"/>
                <w:sz w:val="20"/>
              </w:rPr>
              <w:t>88 (13%)</w:t>
            </w:r>
          </w:p>
        </w:tc>
      </w:tr>
      <w:tr w:rsidR="00F4525A" w:rsidRPr="0081559D" w14:paraId="5B742F2C" w14:textId="77777777" w:rsidTr="00F4525A">
        <w:trPr>
          <w:cantSplit/>
          <w:trHeight w:val="451"/>
          <w:jc w:val="center"/>
        </w:trPr>
        <w:tc>
          <w:tcPr>
            <w:tcW w:w="0" w:type="auto"/>
            <w:shd w:val="clear" w:color="auto" w:fill="D9D9D9" w:themeFill="background1" w:themeFillShade="D9"/>
          </w:tcPr>
          <w:p w14:paraId="31517FD5" w14:textId="738A1F7E" w:rsidR="00F32223" w:rsidRPr="0081559D" w:rsidRDefault="00F32223" w:rsidP="00F32223">
            <w:pPr>
              <w:keepNext/>
              <w:spacing w:before="120" w:after="60"/>
              <w:rPr>
                <w:rFonts w:ascii="Arial" w:hAnsi="Arial" w:cs="Arial"/>
              </w:rPr>
            </w:pPr>
            <w:r w:rsidRPr="0081559D">
              <w:rPr>
                <w:rFonts w:ascii="Arial" w:hAnsi="Arial" w:cs="Arial"/>
                <w:sz w:val="20"/>
              </w:rPr>
              <w:t>Urogenital</w:t>
            </w:r>
          </w:p>
        </w:tc>
        <w:tc>
          <w:tcPr>
            <w:tcW w:w="0" w:type="auto"/>
            <w:shd w:val="clear" w:color="auto" w:fill="D9D9D9" w:themeFill="background1" w:themeFillShade="D9"/>
          </w:tcPr>
          <w:p w14:paraId="1EA1EA18" w14:textId="77777777" w:rsidR="00F32223" w:rsidRPr="0081559D" w:rsidRDefault="00F32223" w:rsidP="00F32223">
            <w:pPr>
              <w:keepNext/>
              <w:spacing w:before="120" w:after="60"/>
              <w:jc w:val="center"/>
              <w:rPr>
                <w:rFonts w:ascii="Arial" w:hAnsi="Arial" w:cs="Arial"/>
              </w:rPr>
            </w:pPr>
            <w:r w:rsidRPr="0081559D">
              <w:rPr>
                <w:rFonts w:ascii="Arial" w:hAnsi="Arial" w:cs="Arial"/>
                <w:sz w:val="20"/>
              </w:rPr>
              <w:t>139 (93%)</w:t>
            </w:r>
          </w:p>
        </w:tc>
        <w:tc>
          <w:tcPr>
            <w:tcW w:w="0" w:type="auto"/>
            <w:shd w:val="clear" w:color="auto" w:fill="D9D9D9" w:themeFill="background1" w:themeFillShade="D9"/>
          </w:tcPr>
          <w:p w14:paraId="449E5AC8" w14:textId="77777777" w:rsidR="00F32223" w:rsidRPr="0081559D" w:rsidRDefault="00F32223" w:rsidP="00F32223">
            <w:pPr>
              <w:keepNext/>
              <w:spacing w:before="120" w:after="60"/>
              <w:jc w:val="center"/>
              <w:rPr>
                <w:rFonts w:ascii="Arial" w:hAnsi="Arial" w:cs="Arial"/>
              </w:rPr>
            </w:pPr>
            <w:r w:rsidRPr="0081559D">
              <w:rPr>
                <w:rFonts w:ascii="Arial" w:hAnsi="Arial" w:cs="Arial"/>
                <w:sz w:val="20"/>
              </w:rPr>
              <w:t>441 (74%)</w:t>
            </w:r>
          </w:p>
        </w:tc>
        <w:tc>
          <w:tcPr>
            <w:tcW w:w="0" w:type="auto"/>
            <w:shd w:val="clear" w:color="auto" w:fill="D9D9D9" w:themeFill="background1" w:themeFillShade="D9"/>
          </w:tcPr>
          <w:p w14:paraId="0A0D901D" w14:textId="77777777" w:rsidR="00F32223" w:rsidRPr="0081559D" w:rsidRDefault="00F32223" w:rsidP="00F32223">
            <w:pPr>
              <w:keepNext/>
              <w:spacing w:before="120" w:after="60"/>
              <w:jc w:val="center"/>
              <w:rPr>
                <w:rFonts w:ascii="Arial" w:hAnsi="Arial" w:cs="Arial"/>
              </w:rPr>
            </w:pPr>
            <w:r w:rsidRPr="0081559D">
              <w:rPr>
                <w:rFonts w:ascii="Arial" w:hAnsi="Arial" w:cs="Arial"/>
                <w:sz w:val="20"/>
              </w:rPr>
              <w:t>118 (93%)</w:t>
            </w:r>
          </w:p>
        </w:tc>
        <w:tc>
          <w:tcPr>
            <w:tcW w:w="0" w:type="auto"/>
            <w:shd w:val="clear" w:color="auto" w:fill="D9D9D9" w:themeFill="background1" w:themeFillShade="D9"/>
          </w:tcPr>
          <w:p w14:paraId="455E59C3" w14:textId="77777777" w:rsidR="00F32223" w:rsidRPr="0081559D" w:rsidRDefault="00F32223" w:rsidP="00F32223">
            <w:pPr>
              <w:keepNext/>
              <w:spacing w:before="120" w:after="60"/>
              <w:jc w:val="center"/>
              <w:rPr>
                <w:rFonts w:ascii="Arial" w:hAnsi="Arial" w:cs="Arial"/>
              </w:rPr>
            </w:pPr>
            <w:r w:rsidRPr="0081559D">
              <w:rPr>
                <w:rFonts w:ascii="Arial" w:hAnsi="Arial" w:cs="Arial"/>
                <w:sz w:val="20"/>
              </w:rPr>
              <w:t>382 (65%)</w:t>
            </w:r>
          </w:p>
        </w:tc>
        <w:tc>
          <w:tcPr>
            <w:tcW w:w="0" w:type="auto"/>
            <w:shd w:val="clear" w:color="auto" w:fill="D9D9D9" w:themeFill="background1" w:themeFillShade="D9"/>
          </w:tcPr>
          <w:p w14:paraId="4FA674A4" w14:textId="77777777" w:rsidR="00F32223" w:rsidRPr="0081559D" w:rsidRDefault="00F32223" w:rsidP="00F32223">
            <w:pPr>
              <w:keepNext/>
              <w:spacing w:before="120" w:after="60"/>
              <w:jc w:val="center"/>
              <w:rPr>
                <w:rFonts w:ascii="Arial" w:hAnsi="Arial" w:cs="Arial"/>
              </w:rPr>
            </w:pPr>
            <w:r w:rsidRPr="0081559D">
              <w:rPr>
                <w:rFonts w:ascii="Arial" w:hAnsi="Arial" w:cs="Arial"/>
                <w:sz w:val="20"/>
              </w:rPr>
              <w:t>144 (92%)</w:t>
            </w:r>
          </w:p>
        </w:tc>
        <w:tc>
          <w:tcPr>
            <w:tcW w:w="0" w:type="auto"/>
            <w:shd w:val="clear" w:color="auto" w:fill="D9D9D9" w:themeFill="background1" w:themeFillShade="D9"/>
          </w:tcPr>
          <w:p w14:paraId="3FD59982" w14:textId="77777777" w:rsidR="00F32223" w:rsidRPr="0081559D" w:rsidRDefault="00F32223" w:rsidP="00F32223">
            <w:pPr>
              <w:keepNext/>
              <w:spacing w:before="120" w:after="60"/>
              <w:jc w:val="center"/>
              <w:rPr>
                <w:rFonts w:ascii="Arial" w:hAnsi="Arial" w:cs="Arial"/>
              </w:rPr>
            </w:pPr>
            <w:r w:rsidRPr="0081559D">
              <w:rPr>
                <w:rFonts w:ascii="Arial" w:hAnsi="Arial" w:cs="Arial"/>
                <w:sz w:val="20"/>
              </w:rPr>
              <w:t>492 (71%)</w:t>
            </w:r>
          </w:p>
        </w:tc>
        <w:tc>
          <w:tcPr>
            <w:tcW w:w="0" w:type="auto"/>
            <w:shd w:val="clear" w:color="auto" w:fill="D9D9D9" w:themeFill="background1" w:themeFillShade="D9"/>
          </w:tcPr>
          <w:p w14:paraId="006EF994" w14:textId="77777777" w:rsidR="00F32223" w:rsidRPr="0081559D" w:rsidRDefault="00F32223" w:rsidP="00F32223">
            <w:pPr>
              <w:keepNext/>
              <w:spacing w:before="120" w:after="60"/>
              <w:jc w:val="center"/>
              <w:rPr>
                <w:rFonts w:ascii="Arial" w:hAnsi="Arial" w:cs="Arial"/>
              </w:rPr>
            </w:pPr>
            <w:r w:rsidRPr="0081559D">
              <w:rPr>
                <w:rFonts w:ascii="Arial" w:hAnsi="Arial" w:cs="Arial"/>
                <w:sz w:val="20"/>
              </w:rPr>
              <w:t>133 (92%)</w:t>
            </w:r>
          </w:p>
        </w:tc>
        <w:tc>
          <w:tcPr>
            <w:tcW w:w="0" w:type="auto"/>
            <w:shd w:val="clear" w:color="auto" w:fill="D9D9D9" w:themeFill="background1" w:themeFillShade="D9"/>
          </w:tcPr>
          <w:p w14:paraId="3C696514" w14:textId="77777777" w:rsidR="00F32223" w:rsidRPr="0081559D" w:rsidRDefault="00F32223" w:rsidP="00F32223">
            <w:pPr>
              <w:keepNext/>
              <w:spacing w:before="120" w:after="60"/>
              <w:jc w:val="center"/>
              <w:rPr>
                <w:rFonts w:ascii="Arial" w:hAnsi="Arial" w:cs="Arial"/>
              </w:rPr>
            </w:pPr>
            <w:r w:rsidRPr="0081559D">
              <w:rPr>
                <w:rFonts w:ascii="Arial" w:hAnsi="Arial" w:cs="Arial"/>
                <w:sz w:val="20"/>
              </w:rPr>
              <w:t>464 (63%)</w:t>
            </w:r>
          </w:p>
        </w:tc>
        <w:tc>
          <w:tcPr>
            <w:tcW w:w="0" w:type="auto"/>
            <w:shd w:val="clear" w:color="auto" w:fill="D9D9D9" w:themeFill="background1" w:themeFillShade="D9"/>
          </w:tcPr>
          <w:p w14:paraId="32578097" w14:textId="77777777" w:rsidR="00F32223" w:rsidRPr="0081559D" w:rsidRDefault="00F32223" w:rsidP="00F32223">
            <w:pPr>
              <w:keepNext/>
              <w:spacing w:before="120" w:after="60"/>
              <w:jc w:val="center"/>
              <w:rPr>
                <w:rFonts w:ascii="Arial" w:hAnsi="Arial" w:cs="Arial"/>
              </w:rPr>
            </w:pPr>
            <w:r w:rsidRPr="0081559D">
              <w:rPr>
                <w:rFonts w:ascii="Arial" w:hAnsi="Arial" w:cs="Arial"/>
                <w:sz w:val="20"/>
              </w:rPr>
              <w:t>119 (95%)</w:t>
            </w:r>
          </w:p>
        </w:tc>
        <w:tc>
          <w:tcPr>
            <w:tcW w:w="0" w:type="auto"/>
            <w:shd w:val="clear" w:color="auto" w:fill="D9D9D9" w:themeFill="background1" w:themeFillShade="D9"/>
          </w:tcPr>
          <w:p w14:paraId="61ECFB5E" w14:textId="77777777" w:rsidR="00F32223" w:rsidRPr="0081559D" w:rsidRDefault="00F32223" w:rsidP="00F32223">
            <w:pPr>
              <w:keepNext/>
              <w:spacing w:before="120" w:after="60"/>
              <w:jc w:val="center"/>
              <w:rPr>
                <w:rFonts w:ascii="Arial" w:hAnsi="Arial" w:cs="Arial"/>
              </w:rPr>
            </w:pPr>
            <w:r w:rsidRPr="0081559D">
              <w:rPr>
                <w:rFonts w:ascii="Arial" w:hAnsi="Arial" w:cs="Arial"/>
                <w:sz w:val="20"/>
              </w:rPr>
              <w:t>413 (60%)</w:t>
            </w:r>
          </w:p>
        </w:tc>
      </w:tr>
    </w:tbl>
    <w:p w14:paraId="31DCE505" w14:textId="66B47BAE" w:rsidR="00A770EE" w:rsidRDefault="00F4525A" w:rsidP="00F4525A">
      <w:pPr>
        <w:pStyle w:val="FootnoteBlockText"/>
        <w:ind w:left="709"/>
      </w:pPr>
      <w:r w:rsidRPr="00F4525A">
        <w:rPr>
          <w:iCs/>
          <w:vertAlign w:val="superscript"/>
        </w:rPr>
        <w:t>1</w:t>
      </w:r>
      <w:r w:rsidRPr="0081559D">
        <w:t>n (%)</w:t>
      </w:r>
    </w:p>
    <w:p w14:paraId="1A4006C2" w14:textId="7BF18910" w:rsidR="00F4525A" w:rsidRPr="008A3339" w:rsidRDefault="00F4525A" w:rsidP="00F4525A">
      <w:pPr>
        <w:pStyle w:val="FootnoteBlockText"/>
        <w:ind w:left="709"/>
        <w:rPr>
          <w:iCs/>
        </w:rPr>
      </w:pPr>
      <w:r w:rsidRPr="008A3339">
        <w:rPr>
          <w:iCs/>
        </w:rPr>
        <w:t xml:space="preserve">Note: these results are not deduplicated and include results for all isolates that underwent AST. </w:t>
      </w:r>
      <w:proofErr w:type="gramStart"/>
      <w:r w:rsidRPr="008A3339">
        <w:rPr>
          <w:iCs/>
        </w:rPr>
        <w:t>Thus</w:t>
      </w:r>
      <w:proofErr w:type="gramEnd"/>
      <w:r w:rsidRPr="008A3339">
        <w:rPr>
          <w:iCs/>
        </w:rPr>
        <w:t xml:space="preserve"> isolate numbers will be higher than those reported in Appendix </w:t>
      </w:r>
      <w:r w:rsidR="00282B68" w:rsidRPr="0081559D">
        <w:rPr>
          <w:rFonts w:cs="Arial"/>
        </w:rPr>
        <w:t xml:space="preserve">Table </w:t>
      </w:r>
      <w:r w:rsidR="00282B68">
        <w:rPr>
          <w:rFonts w:cs="Arial"/>
          <w:noProof/>
        </w:rPr>
        <w:t>1</w:t>
      </w:r>
      <w:r w:rsidR="008A3339">
        <w:rPr>
          <w:iCs/>
        </w:rPr>
        <w:t xml:space="preserve"> </w:t>
      </w:r>
      <w:r w:rsidRPr="008A3339">
        <w:rPr>
          <w:iCs/>
        </w:rPr>
        <w:t xml:space="preserve">and Appendix </w:t>
      </w:r>
      <w:r w:rsidR="00282B68" w:rsidRPr="0081559D">
        <w:t xml:space="preserve">Table </w:t>
      </w:r>
      <w:r w:rsidR="00282B68">
        <w:rPr>
          <w:noProof/>
        </w:rPr>
        <w:t>2</w:t>
      </w:r>
      <w:r w:rsidR="008A3339">
        <w:rPr>
          <w:iCs/>
        </w:rPr>
        <w:t xml:space="preserve"> </w:t>
      </w:r>
      <w:r w:rsidRPr="008A3339">
        <w:rPr>
          <w:iCs/>
        </w:rPr>
        <w:t>as those report one result per episode</w:t>
      </w:r>
    </w:p>
    <w:p w14:paraId="1B2A4CCD" w14:textId="77777777" w:rsidR="00F4525A" w:rsidRPr="0081559D" w:rsidRDefault="00F4525A" w:rsidP="00F4525A">
      <w:pPr>
        <w:ind w:left="851"/>
        <w:rPr>
          <w:rFonts w:ascii="Arial" w:hAnsi="Arial" w:cs="Arial"/>
        </w:rPr>
      </w:pPr>
    </w:p>
    <w:p w14:paraId="024AC052" w14:textId="60E0797F" w:rsidR="00A770EE" w:rsidRPr="0081559D" w:rsidRDefault="00720062" w:rsidP="00720062">
      <w:pPr>
        <w:pStyle w:val="tablefigheading"/>
        <w:rPr>
          <w:rFonts w:ascii="Arial" w:hAnsi="Arial" w:cs="Arial"/>
        </w:rPr>
      </w:pPr>
      <w:bookmarkStart w:id="65" w:name="_Toc204767028"/>
      <w:bookmarkStart w:id="66" w:name="X76cdd2bb24a2731d030d1dfe3743596526806ec"/>
      <w:bookmarkEnd w:id="64"/>
      <w:r w:rsidRPr="0081559D">
        <w:rPr>
          <w:rFonts w:ascii="Arial" w:hAnsi="Arial" w:cs="Arial"/>
        </w:rPr>
        <w:t xml:space="preserve">Table </w:t>
      </w:r>
      <w:r w:rsidR="00282B68">
        <w:rPr>
          <w:rFonts w:ascii="Arial" w:hAnsi="Arial" w:cs="Arial"/>
          <w:noProof/>
        </w:rPr>
        <w:t>11</w:t>
      </w:r>
      <w:r w:rsidRPr="0081559D">
        <w:rPr>
          <w:rFonts w:ascii="Arial" w:hAnsi="Arial" w:cs="Arial"/>
        </w:rPr>
        <w:t>: Ceftriaxone AST by specimen site</w:t>
      </w:r>
      <w:bookmarkEnd w:id="65"/>
    </w:p>
    <w:tbl>
      <w:tblPr>
        <w:tblStyle w:val="Table"/>
        <w:tblW w:w="13543" w:type="dxa"/>
        <w:jc w:val="center"/>
        <w:tbl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insideH w:val="single" w:sz="6" w:space="0" w:color="BFBFBF" w:themeColor="background1" w:themeShade="BF"/>
          <w:insideV w:val="single" w:sz="6" w:space="0" w:color="BFBFBF" w:themeColor="background1" w:themeShade="BF"/>
        </w:tblBorders>
        <w:tblCellMar>
          <w:left w:w="60" w:type="dxa"/>
          <w:right w:w="60" w:type="dxa"/>
        </w:tblCellMar>
        <w:tblLook w:val="0000" w:firstRow="0" w:lastRow="0" w:firstColumn="0" w:lastColumn="0" w:noHBand="0" w:noVBand="0"/>
      </w:tblPr>
      <w:tblGrid>
        <w:gridCol w:w="1809"/>
        <w:gridCol w:w="1163"/>
        <w:gridCol w:w="1189"/>
        <w:gridCol w:w="1163"/>
        <w:gridCol w:w="1189"/>
        <w:gridCol w:w="1163"/>
        <w:gridCol w:w="1189"/>
        <w:gridCol w:w="1163"/>
        <w:gridCol w:w="1189"/>
        <w:gridCol w:w="1163"/>
        <w:gridCol w:w="1163"/>
      </w:tblGrid>
      <w:tr w:rsidR="00F32223" w:rsidRPr="0081559D" w14:paraId="04FDDB08" w14:textId="77777777" w:rsidTr="00F4525A">
        <w:trPr>
          <w:cantSplit/>
          <w:trHeight w:val="422"/>
          <w:tblHeader/>
          <w:jc w:val="center"/>
        </w:trPr>
        <w:tc>
          <w:tcPr>
            <w:tcW w:w="0" w:type="auto"/>
            <w:shd w:val="clear" w:color="auto" w:fill="0097DB"/>
          </w:tcPr>
          <w:p w14:paraId="08C0B28E" w14:textId="77777777" w:rsidR="00A770EE" w:rsidRPr="0081559D" w:rsidRDefault="00A770EE">
            <w:pPr>
              <w:keepNext/>
              <w:spacing w:after="60"/>
              <w:rPr>
                <w:rFonts w:ascii="Arial" w:hAnsi="Arial" w:cs="Arial"/>
                <w:color w:val="FFFFFF" w:themeColor="background1"/>
              </w:rPr>
            </w:pPr>
          </w:p>
        </w:tc>
        <w:tc>
          <w:tcPr>
            <w:tcW w:w="0" w:type="auto"/>
            <w:gridSpan w:val="2"/>
            <w:shd w:val="clear" w:color="auto" w:fill="0097DB"/>
          </w:tcPr>
          <w:p w14:paraId="638E9DDE" w14:textId="77777777" w:rsidR="00A770EE" w:rsidRPr="002B2885" w:rsidRDefault="00A83B7D" w:rsidP="002B2885">
            <w:pPr>
              <w:keepNext/>
              <w:spacing w:before="120" w:after="60"/>
              <w:jc w:val="center"/>
              <w:rPr>
                <w:rFonts w:ascii="Arial" w:hAnsi="Arial" w:cs="Arial"/>
                <w:b/>
                <w:bCs/>
                <w:color w:val="FFFFFF" w:themeColor="background1"/>
              </w:rPr>
            </w:pPr>
            <w:r w:rsidRPr="002B2885">
              <w:rPr>
                <w:rFonts w:ascii="Arial" w:hAnsi="Arial" w:cs="Arial"/>
                <w:b/>
                <w:bCs/>
                <w:color w:val="FFFFFF" w:themeColor="background1"/>
                <w:sz w:val="20"/>
              </w:rPr>
              <w:t>2020</w:t>
            </w:r>
          </w:p>
        </w:tc>
        <w:tc>
          <w:tcPr>
            <w:tcW w:w="0" w:type="auto"/>
            <w:gridSpan w:val="2"/>
            <w:shd w:val="clear" w:color="auto" w:fill="0097DB"/>
          </w:tcPr>
          <w:p w14:paraId="714B4BE4" w14:textId="77777777" w:rsidR="00A770EE" w:rsidRPr="002B2885" w:rsidRDefault="00A83B7D" w:rsidP="002B2885">
            <w:pPr>
              <w:keepNext/>
              <w:spacing w:before="120" w:after="60"/>
              <w:jc w:val="center"/>
              <w:rPr>
                <w:rFonts w:ascii="Arial" w:hAnsi="Arial" w:cs="Arial"/>
                <w:b/>
                <w:bCs/>
                <w:color w:val="FFFFFF" w:themeColor="background1"/>
              </w:rPr>
            </w:pPr>
            <w:r w:rsidRPr="002B2885">
              <w:rPr>
                <w:rFonts w:ascii="Arial" w:hAnsi="Arial" w:cs="Arial"/>
                <w:b/>
                <w:bCs/>
                <w:color w:val="FFFFFF" w:themeColor="background1"/>
                <w:sz w:val="20"/>
              </w:rPr>
              <w:t>2021</w:t>
            </w:r>
          </w:p>
        </w:tc>
        <w:tc>
          <w:tcPr>
            <w:tcW w:w="0" w:type="auto"/>
            <w:gridSpan w:val="2"/>
            <w:shd w:val="clear" w:color="auto" w:fill="0097DB"/>
          </w:tcPr>
          <w:p w14:paraId="70AB5D37" w14:textId="77777777" w:rsidR="00A770EE" w:rsidRPr="002B2885" w:rsidRDefault="00A83B7D" w:rsidP="002B2885">
            <w:pPr>
              <w:keepNext/>
              <w:spacing w:before="120" w:after="60"/>
              <w:jc w:val="center"/>
              <w:rPr>
                <w:rFonts w:ascii="Arial" w:hAnsi="Arial" w:cs="Arial"/>
                <w:b/>
                <w:bCs/>
                <w:color w:val="FFFFFF" w:themeColor="background1"/>
              </w:rPr>
            </w:pPr>
            <w:r w:rsidRPr="002B2885">
              <w:rPr>
                <w:rFonts w:ascii="Arial" w:hAnsi="Arial" w:cs="Arial"/>
                <w:b/>
                <w:bCs/>
                <w:color w:val="FFFFFF" w:themeColor="background1"/>
                <w:sz w:val="20"/>
              </w:rPr>
              <w:t>2022</w:t>
            </w:r>
          </w:p>
        </w:tc>
        <w:tc>
          <w:tcPr>
            <w:tcW w:w="0" w:type="auto"/>
            <w:gridSpan w:val="2"/>
            <w:shd w:val="clear" w:color="auto" w:fill="0097DB"/>
          </w:tcPr>
          <w:p w14:paraId="7923FCB1" w14:textId="77777777" w:rsidR="00A770EE" w:rsidRPr="002B2885" w:rsidRDefault="00A83B7D" w:rsidP="002B2885">
            <w:pPr>
              <w:keepNext/>
              <w:spacing w:before="120" w:after="60"/>
              <w:jc w:val="center"/>
              <w:rPr>
                <w:rFonts w:ascii="Arial" w:hAnsi="Arial" w:cs="Arial"/>
                <w:b/>
                <w:bCs/>
                <w:color w:val="FFFFFF" w:themeColor="background1"/>
              </w:rPr>
            </w:pPr>
            <w:r w:rsidRPr="002B2885">
              <w:rPr>
                <w:rFonts w:ascii="Arial" w:hAnsi="Arial" w:cs="Arial"/>
                <w:b/>
                <w:bCs/>
                <w:color w:val="FFFFFF" w:themeColor="background1"/>
                <w:sz w:val="20"/>
              </w:rPr>
              <w:t>2023</w:t>
            </w:r>
          </w:p>
        </w:tc>
        <w:tc>
          <w:tcPr>
            <w:tcW w:w="0" w:type="auto"/>
            <w:gridSpan w:val="2"/>
            <w:shd w:val="clear" w:color="auto" w:fill="0097DB"/>
          </w:tcPr>
          <w:p w14:paraId="74A1F9EC" w14:textId="77777777" w:rsidR="00A770EE" w:rsidRPr="002B2885" w:rsidRDefault="00A83B7D" w:rsidP="002B2885">
            <w:pPr>
              <w:keepNext/>
              <w:spacing w:before="120" w:after="60"/>
              <w:jc w:val="center"/>
              <w:rPr>
                <w:rFonts w:ascii="Arial" w:hAnsi="Arial" w:cs="Arial"/>
                <w:b/>
                <w:bCs/>
                <w:color w:val="FFFFFF" w:themeColor="background1"/>
              </w:rPr>
            </w:pPr>
            <w:r w:rsidRPr="002B2885">
              <w:rPr>
                <w:rFonts w:ascii="Arial" w:hAnsi="Arial" w:cs="Arial"/>
                <w:b/>
                <w:bCs/>
                <w:color w:val="FFFFFF" w:themeColor="background1"/>
                <w:sz w:val="20"/>
              </w:rPr>
              <w:t>2024</w:t>
            </w:r>
          </w:p>
        </w:tc>
      </w:tr>
      <w:tr w:rsidR="00F4525A" w:rsidRPr="0081559D" w14:paraId="39547166" w14:textId="77777777" w:rsidTr="00F4525A">
        <w:trPr>
          <w:cantSplit/>
          <w:trHeight w:val="604"/>
          <w:tblHeader/>
          <w:jc w:val="center"/>
        </w:trPr>
        <w:tc>
          <w:tcPr>
            <w:tcW w:w="0" w:type="auto"/>
            <w:shd w:val="clear" w:color="auto" w:fill="0097DB"/>
            <w:vAlign w:val="bottom"/>
          </w:tcPr>
          <w:p w14:paraId="19C884F8" w14:textId="53D8F39A" w:rsidR="00A770EE" w:rsidRPr="002B2885" w:rsidRDefault="00B87E53" w:rsidP="00B72BD3">
            <w:pPr>
              <w:keepNext/>
              <w:spacing w:after="60"/>
              <w:ind w:left="113"/>
              <w:rPr>
                <w:rFonts w:ascii="Arial" w:hAnsi="Arial" w:cs="Arial"/>
                <w:b/>
                <w:bCs/>
                <w:color w:val="FFFFFF" w:themeColor="background1"/>
              </w:rPr>
            </w:pPr>
            <w:r w:rsidRPr="002B2885">
              <w:rPr>
                <w:rFonts w:ascii="Arial" w:hAnsi="Arial" w:cs="Arial"/>
                <w:b/>
                <w:bCs/>
                <w:color w:val="FFFFFF" w:themeColor="background1"/>
                <w:sz w:val="20"/>
                <w:szCs w:val="20"/>
              </w:rPr>
              <w:t>Specimen Site</w:t>
            </w:r>
          </w:p>
        </w:tc>
        <w:tc>
          <w:tcPr>
            <w:tcW w:w="0" w:type="auto"/>
            <w:shd w:val="clear" w:color="auto" w:fill="0097DB"/>
          </w:tcPr>
          <w:p w14:paraId="28718C13" w14:textId="77777777" w:rsidR="00B87E53" w:rsidRPr="002B2885" w:rsidRDefault="00A83B7D">
            <w:pPr>
              <w:keepNext/>
              <w:spacing w:after="60"/>
              <w:jc w:val="center"/>
              <w:rPr>
                <w:rFonts w:ascii="Arial" w:hAnsi="Arial" w:cs="Arial"/>
                <w:b/>
                <w:bCs/>
                <w:color w:val="FFFFFF" w:themeColor="background1"/>
                <w:sz w:val="20"/>
              </w:rPr>
            </w:pPr>
            <w:r w:rsidRPr="002B2885">
              <w:rPr>
                <w:rFonts w:ascii="Arial" w:hAnsi="Arial" w:cs="Arial"/>
                <w:b/>
                <w:bCs/>
                <w:color w:val="FFFFFF" w:themeColor="background1"/>
                <w:sz w:val="20"/>
              </w:rPr>
              <w:t xml:space="preserve">Female </w:t>
            </w:r>
          </w:p>
          <w:p w14:paraId="3CA1E760" w14:textId="73308BD6" w:rsidR="00A770EE" w:rsidRPr="002B2885" w:rsidRDefault="00A83B7D">
            <w:pPr>
              <w:keepNext/>
              <w:spacing w:after="60"/>
              <w:jc w:val="center"/>
              <w:rPr>
                <w:rFonts w:ascii="Arial" w:hAnsi="Arial" w:cs="Arial"/>
                <w:b/>
                <w:bCs/>
                <w:color w:val="FFFFFF" w:themeColor="background1"/>
              </w:rPr>
            </w:pPr>
            <w:r w:rsidRPr="002B2885">
              <w:rPr>
                <w:rFonts w:ascii="Arial" w:hAnsi="Arial" w:cs="Arial"/>
                <w:b/>
                <w:bCs/>
                <w:color w:val="FFFFFF" w:themeColor="background1"/>
                <w:sz w:val="20"/>
              </w:rPr>
              <w:t>N = 347</w:t>
            </w:r>
            <w:r w:rsidRPr="002B2885">
              <w:rPr>
                <w:rFonts w:ascii="Arial" w:hAnsi="Arial" w:cs="Arial"/>
                <w:b/>
                <w:bCs/>
                <w:i/>
                <w:color w:val="FFFFFF" w:themeColor="background1"/>
                <w:sz w:val="20"/>
                <w:vertAlign w:val="superscript"/>
              </w:rPr>
              <w:t>1</w:t>
            </w:r>
          </w:p>
        </w:tc>
        <w:tc>
          <w:tcPr>
            <w:tcW w:w="0" w:type="auto"/>
            <w:shd w:val="clear" w:color="auto" w:fill="0097DB"/>
          </w:tcPr>
          <w:p w14:paraId="4DB4E1BB" w14:textId="77777777" w:rsidR="00B87E53" w:rsidRPr="002B2885" w:rsidRDefault="00A83B7D">
            <w:pPr>
              <w:keepNext/>
              <w:spacing w:after="60"/>
              <w:jc w:val="center"/>
              <w:rPr>
                <w:rFonts w:ascii="Arial" w:hAnsi="Arial" w:cs="Arial"/>
                <w:b/>
                <w:bCs/>
                <w:color w:val="FFFFFF" w:themeColor="background1"/>
                <w:sz w:val="20"/>
              </w:rPr>
            </w:pPr>
            <w:r w:rsidRPr="002B2885">
              <w:rPr>
                <w:rFonts w:ascii="Arial" w:hAnsi="Arial" w:cs="Arial"/>
                <w:b/>
                <w:bCs/>
                <w:color w:val="FFFFFF" w:themeColor="background1"/>
                <w:sz w:val="20"/>
              </w:rPr>
              <w:t xml:space="preserve">Male </w:t>
            </w:r>
          </w:p>
          <w:p w14:paraId="2A361A14" w14:textId="27178E25" w:rsidR="00A770EE" w:rsidRPr="002B2885" w:rsidRDefault="00A83B7D">
            <w:pPr>
              <w:keepNext/>
              <w:spacing w:after="60"/>
              <w:jc w:val="center"/>
              <w:rPr>
                <w:rFonts w:ascii="Arial" w:hAnsi="Arial" w:cs="Arial"/>
                <w:b/>
                <w:bCs/>
                <w:color w:val="FFFFFF" w:themeColor="background1"/>
              </w:rPr>
            </w:pPr>
            <w:r w:rsidRPr="002B2885">
              <w:rPr>
                <w:rFonts w:ascii="Arial" w:hAnsi="Arial" w:cs="Arial"/>
                <w:b/>
                <w:bCs/>
                <w:color w:val="FFFFFF" w:themeColor="background1"/>
                <w:sz w:val="20"/>
              </w:rPr>
              <w:t>N = 1,124</w:t>
            </w:r>
            <w:r w:rsidRPr="002B2885">
              <w:rPr>
                <w:rFonts w:ascii="Arial" w:hAnsi="Arial" w:cs="Arial"/>
                <w:b/>
                <w:bCs/>
                <w:i/>
                <w:color w:val="FFFFFF" w:themeColor="background1"/>
                <w:sz w:val="20"/>
                <w:vertAlign w:val="superscript"/>
              </w:rPr>
              <w:t>1</w:t>
            </w:r>
          </w:p>
        </w:tc>
        <w:tc>
          <w:tcPr>
            <w:tcW w:w="0" w:type="auto"/>
            <w:shd w:val="clear" w:color="auto" w:fill="0097DB"/>
          </w:tcPr>
          <w:p w14:paraId="755EF3B0" w14:textId="77777777" w:rsidR="00B87E53" w:rsidRPr="002B2885" w:rsidRDefault="00A83B7D">
            <w:pPr>
              <w:keepNext/>
              <w:spacing w:after="60"/>
              <w:jc w:val="center"/>
              <w:rPr>
                <w:rFonts w:ascii="Arial" w:hAnsi="Arial" w:cs="Arial"/>
                <w:b/>
                <w:bCs/>
                <w:color w:val="FFFFFF" w:themeColor="background1"/>
                <w:sz w:val="20"/>
              </w:rPr>
            </w:pPr>
            <w:r w:rsidRPr="002B2885">
              <w:rPr>
                <w:rFonts w:ascii="Arial" w:hAnsi="Arial" w:cs="Arial"/>
                <w:b/>
                <w:bCs/>
                <w:color w:val="FFFFFF" w:themeColor="background1"/>
                <w:sz w:val="20"/>
              </w:rPr>
              <w:t xml:space="preserve">Female </w:t>
            </w:r>
          </w:p>
          <w:p w14:paraId="789340B0" w14:textId="2F4496EE" w:rsidR="00A770EE" w:rsidRPr="002B2885" w:rsidRDefault="00A83B7D">
            <w:pPr>
              <w:keepNext/>
              <w:spacing w:after="60"/>
              <w:jc w:val="center"/>
              <w:rPr>
                <w:rFonts w:ascii="Arial" w:hAnsi="Arial" w:cs="Arial"/>
                <w:b/>
                <w:bCs/>
                <w:color w:val="FFFFFF" w:themeColor="background1"/>
              </w:rPr>
            </w:pPr>
            <w:r w:rsidRPr="002B2885">
              <w:rPr>
                <w:rFonts w:ascii="Arial" w:hAnsi="Arial" w:cs="Arial"/>
                <w:b/>
                <w:bCs/>
                <w:color w:val="FFFFFF" w:themeColor="background1"/>
                <w:sz w:val="20"/>
              </w:rPr>
              <w:t>N = 227</w:t>
            </w:r>
            <w:r w:rsidRPr="002B2885">
              <w:rPr>
                <w:rFonts w:ascii="Arial" w:hAnsi="Arial" w:cs="Arial"/>
                <w:b/>
                <w:bCs/>
                <w:i/>
                <w:color w:val="FFFFFF" w:themeColor="background1"/>
                <w:sz w:val="20"/>
                <w:vertAlign w:val="superscript"/>
              </w:rPr>
              <w:t>1</w:t>
            </w:r>
          </w:p>
        </w:tc>
        <w:tc>
          <w:tcPr>
            <w:tcW w:w="0" w:type="auto"/>
            <w:shd w:val="clear" w:color="auto" w:fill="0097DB"/>
          </w:tcPr>
          <w:p w14:paraId="5AF08BBA" w14:textId="77777777" w:rsidR="00B87E53" w:rsidRPr="002B2885" w:rsidRDefault="00A83B7D">
            <w:pPr>
              <w:keepNext/>
              <w:spacing w:after="60"/>
              <w:jc w:val="center"/>
              <w:rPr>
                <w:rFonts w:ascii="Arial" w:hAnsi="Arial" w:cs="Arial"/>
                <w:b/>
                <w:bCs/>
                <w:color w:val="FFFFFF" w:themeColor="background1"/>
                <w:sz w:val="20"/>
              </w:rPr>
            </w:pPr>
            <w:r w:rsidRPr="002B2885">
              <w:rPr>
                <w:rFonts w:ascii="Arial" w:hAnsi="Arial" w:cs="Arial"/>
                <w:b/>
                <w:bCs/>
                <w:color w:val="FFFFFF" w:themeColor="background1"/>
                <w:sz w:val="20"/>
              </w:rPr>
              <w:t xml:space="preserve">Male </w:t>
            </w:r>
          </w:p>
          <w:p w14:paraId="44258E75" w14:textId="56B78EDD" w:rsidR="00A770EE" w:rsidRPr="002B2885" w:rsidRDefault="00A83B7D">
            <w:pPr>
              <w:keepNext/>
              <w:spacing w:after="60"/>
              <w:jc w:val="center"/>
              <w:rPr>
                <w:rFonts w:ascii="Arial" w:hAnsi="Arial" w:cs="Arial"/>
                <w:b/>
                <w:bCs/>
                <w:color w:val="FFFFFF" w:themeColor="background1"/>
              </w:rPr>
            </w:pPr>
            <w:r w:rsidRPr="002B2885">
              <w:rPr>
                <w:rFonts w:ascii="Arial" w:hAnsi="Arial" w:cs="Arial"/>
                <w:b/>
                <w:bCs/>
                <w:color w:val="FFFFFF" w:themeColor="background1"/>
                <w:sz w:val="20"/>
              </w:rPr>
              <w:t>N = 1,024</w:t>
            </w:r>
            <w:r w:rsidRPr="002B2885">
              <w:rPr>
                <w:rFonts w:ascii="Arial" w:hAnsi="Arial" w:cs="Arial"/>
                <w:b/>
                <w:bCs/>
                <w:i/>
                <w:color w:val="FFFFFF" w:themeColor="background1"/>
                <w:sz w:val="20"/>
                <w:vertAlign w:val="superscript"/>
              </w:rPr>
              <w:t>1</w:t>
            </w:r>
          </w:p>
        </w:tc>
        <w:tc>
          <w:tcPr>
            <w:tcW w:w="0" w:type="auto"/>
            <w:shd w:val="clear" w:color="auto" w:fill="0097DB"/>
          </w:tcPr>
          <w:p w14:paraId="36B48780" w14:textId="77777777" w:rsidR="00B87E53" w:rsidRPr="002B2885" w:rsidRDefault="00A83B7D">
            <w:pPr>
              <w:keepNext/>
              <w:spacing w:after="60"/>
              <w:jc w:val="center"/>
              <w:rPr>
                <w:rFonts w:ascii="Arial" w:hAnsi="Arial" w:cs="Arial"/>
                <w:b/>
                <w:bCs/>
                <w:color w:val="FFFFFF" w:themeColor="background1"/>
                <w:sz w:val="20"/>
              </w:rPr>
            </w:pPr>
            <w:r w:rsidRPr="002B2885">
              <w:rPr>
                <w:rFonts w:ascii="Arial" w:hAnsi="Arial" w:cs="Arial"/>
                <w:b/>
                <w:bCs/>
                <w:color w:val="FFFFFF" w:themeColor="background1"/>
                <w:sz w:val="20"/>
              </w:rPr>
              <w:t xml:space="preserve">Female </w:t>
            </w:r>
          </w:p>
          <w:p w14:paraId="6FD6F558" w14:textId="592D376F" w:rsidR="00A770EE" w:rsidRPr="002B2885" w:rsidRDefault="00A83B7D">
            <w:pPr>
              <w:keepNext/>
              <w:spacing w:after="60"/>
              <w:jc w:val="center"/>
              <w:rPr>
                <w:rFonts w:ascii="Arial" w:hAnsi="Arial" w:cs="Arial"/>
                <w:b/>
                <w:bCs/>
                <w:color w:val="FFFFFF" w:themeColor="background1"/>
              </w:rPr>
            </w:pPr>
            <w:r w:rsidRPr="002B2885">
              <w:rPr>
                <w:rFonts w:ascii="Arial" w:hAnsi="Arial" w:cs="Arial"/>
                <w:b/>
                <w:bCs/>
                <w:color w:val="FFFFFF" w:themeColor="background1"/>
                <w:sz w:val="20"/>
              </w:rPr>
              <w:t>N = 237</w:t>
            </w:r>
            <w:r w:rsidRPr="002B2885">
              <w:rPr>
                <w:rFonts w:ascii="Arial" w:hAnsi="Arial" w:cs="Arial"/>
                <w:b/>
                <w:bCs/>
                <w:i/>
                <w:color w:val="FFFFFF" w:themeColor="background1"/>
                <w:sz w:val="20"/>
                <w:vertAlign w:val="superscript"/>
              </w:rPr>
              <w:t>1</w:t>
            </w:r>
          </w:p>
        </w:tc>
        <w:tc>
          <w:tcPr>
            <w:tcW w:w="0" w:type="auto"/>
            <w:shd w:val="clear" w:color="auto" w:fill="0097DB"/>
          </w:tcPr>
          <w:p w14:paraId="27CC4B04" w14:textId="77777777" w:rsidR="00B87E53" w:rsidRPr="002B2885" w:rsidRDefault="00A83B7D">
            <w:pPr>
              <w:keepNext/>
              <w:spacing w:after="60"/>
              <w:jc w:val="center"/>
              <w:rPr>
                <w:rFonts w:ascii="Arial" w:hAnsi="Arial" w:cs="Arial"/>
                <w:b/>
                <w:bCs/>
                <w:color w:val="FFFFFF" w:themeColor="background1"/>
                <w:sz w:val="20"/>
              </w:rPr>
            </w:pPr>
            <w:r w:rsidRPr="002B2885">
              <w:rPr>
                <w:rFonts w:ascii="Arial" w:hAnsi="Arial" w:cs="Arial"/>
                <w:b/>
                <w:bCs/>
                <w:color w:val="FFFFFF" w:themeColor="background1"/>
                <w:sz w:val="20"/>
              </w:rPr>
              <w:t xml:space="preserve">Male </w:t>
            </w:r>
          </w:p>
          <w:p w14:paraId="248F1ED1" w14:textId="46BEFBBD" w:rsidR="00A770EE" w:rsidRPr="002B2885" w:rsidRDefault="00A83B7D">
            <w:pPr>
              <w:keepNext/>
              <w:spacing w:after="60"/>
              <w:jc w:val="center"/>
              <w:rPr>
                <w:rFonts w:ascii="Arial" w:hAnsi="Arial" w:cs="Arial"/>
                <w:b/>
                <w:bCs/>
                <w:color w:val="FFFFFF" w:themeColor="background1"/>
              </w:rPr>
            </w:pPr>
            <w:r w:rsidRPr="002B2885">
              <w:rPr>
                <w:rFonts w:ascii="Arial" w:hAnsi="Arial" w:cs="Arial"/>
                <w:b/>
                <w:bCs/>
                <w:color w:val="FFFFFF" w:themeColor="background1"/>
                <w:sz w:val="20"/>
              </w:rPr>
              <w:t>N = 1,078</w:t>
            </w:r>
            <w:r w:rsidRPr="002B2885">
              <w:rPr>
                <w:rFonts w:ascii="Arial" w:hAnsi="Arial" w:cs="Arial"/>
                <w:b/>
                <w:bCs/>
                <w:i/>
                <w:color w:val="FFFFFF" w:themeColor="background1"/>
                <w:sz w:val="20"/>
                <w:vertAlign w:val="superscript"/>
              </w:rPr>
              <w:t>1</w:t>
            </w:r>
          </w:p>
        </w:tc>
        <w:tc>
          <w:tcPr>
            <w:tcW w:w="0" w:type="auto"/>
            <w:shd w:val="clear" w:color="auto" w:fill="0097DB"/>
          </w:tcPr>
          <w:p w14:paraId="74D2E46D" w14:textId="77777777" w:rsidR="00B87E53" w:rsidRPr="002B2885" w:rsidRDefault="00A83B7D">
            <w:pPr>
              <w:keepNext/>
              <w:spacing w:after="60"/>
              <w:jc w:val="center"/>
              <w:rPr>
                <w:rFonts w:ascii="Arial" w:hAnsi="Arial" w:cs="Arial"/>
                <w:b/>
                <w:bCs/>
                <w:color w:val="FFFFFF" w:themeColor="background1"/>
                <w:sz w:val="20"/>
              </w:rPr>
            </w:pPr>
            <w:r w:rsidRPr="002B2885">
              <w:rPr>
                <w:rFonts w:ascii="Arial" w:hAnsi="Arial" w:cs="Arial"/>
                <w:b/>
                <w:bCs/>
                <w:color w:val="FFFFFF" w:themeColor="background1"/>
                <w:sz w:val="20"/>
              </w:rPr>
              <w:t xml:space="preserve">Female </w:t>
            </w:r>
          </w:p>
          <w:p w14:paraId="219DF67E" w14:textId="6366AB9F" w:rsidR="00A770EE" w:rsidRPr="002B2885" w:rsidRDefault="00A83B7D">
            <w:pPr>
              <w:keepNext/>
              <w:spacing w:after="60"/>
              <w:jc w:val="center"/>
              <w:rPr>
                <w:rFonts w:ascii="Arial" w:hAnsi="Arial" w:cs="Arial"/>
                <w:b/>
                <w:bCs/>
                <w:color w:val="FFFFFF" w:themeColor="background1"/>
              </w:rPr>
            </w:pPr>
            <w:r w:rsidRPr="002B2885">
              <w:rPr>
                <w:rFonts w:ascii="Arial" w:hAnsi="Arial" w:cs="Arial"/>
                <w:b/>
                <w:bCs/>
                <w:color w:val="FFFFFF" w:themeColor="background1"/>
                <w:sz w:val="20"/>
              </w:rPr>
              <w:t>N = 206</w:t>
            </w:r>
            <w:r w:rsidRPr="002B2885">
              <w:rPr>
                <w:rFonts w:ascii="Arial" w:hAnsi="Arial" w:cs="Arial"/>
                <w:b/>
                <w:bCs/>
                <w:i/>
                <w:color w:val="FFFFFF" w:themeColor="background1"/>
                <w:sz w:val="20"/>
                <w:vertAlign w:val="superscript"/>
              </w:rPr>
              <w:t>1</w:t>
            </w:r>
          </w:p>
        </w:tc>
        <w:tc>
          <w:tcPr>
            <w:tcW w:w="0" w:type="auto"/>
            <w:shd w:val="clear" w:color="auto" w:fill="0097DB"/>
          </w:tcPr>
          <w:p w14:paraId="54C26D05" w14:textId="77777777" w:rsidR="00B87E53" w:rsidRPr="002B2885" w:rsidRDefault="00A83B7D">
            <w:pPr>
              <w:keepNext/>
              <w:spacing w:after="60"/>
              <w:jc w:val="center"/>
              <w:rPr>
                <w:rFonts w:ascii="Arial" w:hAnsi="Arial" w:cs="Arial"/>
                <w:b/>
                <w:bCs/>
                <w:color w:val="FFFFFF" w:themeColor="background1"/>
                <w:sz w:val="20"/>
              </w:rPr>
            </w:pPr>
            <w:r w:rsidRPr="002B2885">
              <w:rPr>
                <w:rFonts w:ascii="Arial" w:hAnsi="Arial" w:cs="Arial"/>
                <w:b/>
                <w:bCs/>
                <w:color w:val="FFFFFF" w:themeColor="background1"/>
                <w:sz w:val="20"/>
              </w:rPr>
              <w:t xml:space="preserve">Male </w:t>
            </w:r>
          </w:p>
          <w:p w14:paraId="44060CF3" w14:textId="5992187E" w:rsidR="00A770EE" w:rsidRPr="002B2885" w:rsidRDefault="00A83B7D">
            <w:pPr>
              <w:keepNext/>
              <w:spacing w:after="60"/>
              <w:jc w:val="center"/>
              <w:rPr>
                <w:rFonts w:ascii="Arial" w:hAnsi="Arial" w:cs="Arial"/>
                <w:b/>
                <w:bCs/>
                <w:color w:val="FFFFFF" w:themeColor="background1"/>
              </w:rPr>
            </w:pPr>
            <w:r w:rsidRPr="002B2885">
              <w:rPr>
                <w:rFonts w:ascii="Arial" w:hAnsi="Arial" w:cs="Arial"/>
                <w:b/>
                <w:bCs/>
                <w:color w:val="FFFFFF" w:themeColor="background1"/>
                <w:sz w:val="20"/>
              </w:rPr>
              <w:t>N = 1,098</w:t>
            </w:r>
            <w:r w:rsidRPr="002B2885">
              <w:rPr>
                <w:rFonts w:ascii="Arial" w:hAnsi="Arial" w:cs="Arial"/>
                <w:b/>
                <w:bCs/>
                <w:i/>
                <w:color w:val="FFFFFF" w:themeColor="background1"/>
                <w:sz w:val="20"/>
                <w:vertAlign w:val="superscript"/>
              </w:rPr>
              <w:t>1</w:t>
            </w:r>
          </w:p>
        </w:tc>
        <w:tc>
          <w:tcPr>
            <w:tcW w:w="0" w:type="auto"/>
            <w:shd w:val="clear" w:color="auto" w:fill="0097DB"/>
          </w:tcPr>
          <w:p w14:paraId="5CCAD5C3" w14:textId="77777777" w:rsidR="00B87E53" w:rsidRPr="002B2885" w:rsidRDefault="00A83B7D">
            <w:pPr>
              <w:keepNext/>
              <w:spacing w:after="60"/>
              <w:jc w:val="center"/>
              <w:rPr>
                <w:rFonts w:ascii="Arial" w:hAnsi="Arial" w:cs="Arial"/>
                <w:b/>
                <w:bCs/>
                <w:color w:val="FFFFFF" w:themeColor="background1"/>
                <w:sz w:val="20"/>
              </w:rPr>
            </w:pPr>
            <w:r w:rsidRPr="002B2885">
              <w:rPr>
                <w:rFonts w:ascii="Arial" w:hAnsi="Arial" w:cs="Arial"/>
                <w:b/>
                <w:bCs/>
                <w:color w:val="FFFFFF" w:themeColor="background1"/>
                <w:sz w:val="20"/>
              </w:rPr>
              <w:t xml:space="preserve">Female </w:t>
            </w:r>
          </w:p>
          <w:p w14:paraId="372BA390" w14:textId="41DD2B16" w:rsidR="00A770EE" w:rsidRPr="002B2885" w:rsidRDefault="00A83B7D">
            <w:pPr>
              <w:keepNext/>
              <w:spacing w:after="60"/>
              <w:jc w:val="center"/>
              <w:rPr>
                <w:rFonts w:ascii="Arial" w:hAnsi="Arial" w:cs="Arial"/>
                <w:b/>
                <w:bCs/>
                <w:color w:val="FFFFFF" w:themeColor="background1"/>
              </w:rPr>
            </w:pPr>
            <w:r w:rsidRPr="002B2885">
              <w:rPr>
                <w:rFonts w:ascii="Arial" w:hAnsi="Arial" w:cs="Arial"/>
                <w:b/>
                <w:bCs/>
                <w:color w:val="FFFFFF" w:themeColor="background1"/>
                <w:sz w:val="20"/>
              </w:rPr>
              <w:t>N = 158</w:t>
            </w:r>
            <w:r w:rsidRPr="002B2885">
              <w:rPr>
                <w:rFonts w:ascii="Arial" w:hAnsi="Arial" w:cs="Arial"/>
                <w:b/>
                <w:bCs/>
                <w:i/>
                <w:color w:val="FFFFFF" w:themeColor="background1"/>
                <w:sz w:val="20"/>
                <w:vertAlign w:val="superscript"/>
              </w:rPr>
              <w:t>1</w:t>
            </w:r>
          </w:p>
        </w:tc>
        <w:tc>
          <w:tcPr>
            <w:tcW w:w="0" w:type="auto"/>
            <w:shd w:val="clear" w:color="auto" w:fill="0097DB"/>
          </w:tcPr>
          <w:p w14:paraId="426ED467" w14:textId="77777777" w:rsidR="00B87E53" w:rsidRPr="002B2885" w:rsidRDefault="00A83B7D">
            <w:pPr>
              <w:keepNext/>
              <w:spacing w:after="60"/>
              <w:jc w:val="center"/>
              <w:rPr>
                <w:rFonts w:ascii="Arial" w:hAnsi="Arial" w:cs="Arial"/>
                <w:b/>
                <w:bCs/>
                <w:color w:val="FFFFFF" w:themeColor="background1"/>
                <w:sz w:val="20"/>
              </w:rPr>
            </w:pPr>
            <w:r w:rsidRPr="002B2885">
              <w:rPr>
                <w:rFonts w:ascii="Arial" w:hAnsi="Arial" w:cs="Arial"/>
                <w:b/>
                <w:bCs/>
                <w:color w:val="FFFFFF" w:themeColor="background1"/>
                <w:sz w:val="20"/>
              </w:rPr>
              <w:t xml:space="preserve">Male </w:t>
            </w:r>
          </w:p>
          <w:p w14:paraId="202EAAA0" w14:textId="6C7793D2" w:rsidR="00A770EE" w:rsidRPr="002B2885" w:rsidRDefault="00A83B7D">
            <w:pPr>
              <w:keepNext/>
              <w:spacing w:after="60"/>
              <w:jc w:val="center"/>
              <w:rPr>
                <w:rFonts w:ascii="Arial" w:hAnsi="Arial" w:cs="Arial"/>
                <w:b/>
                <w:bCs/>
                <w:color w:val="FFFFFF" w:themeColor="background1"/>
              </w:rPr>
            </w:pPr>
            <w:r w:rsidRPr="002B2885">
              <w:rPr>
                <w:rFonts w:ascii="Arial" w:hAnsi="Arial" w:cs="Arial"/>
                <w:b/>
                <w:bCs/>
                <w:color w:val="FFFFFF" w:themeColor="background1"/>
                <w:sz w:val="20"/>
              </w:rPr>
              <w:t>N = 973</w:t>
            </w:r>
            <w:r w:rsidRPr="002B2885">
              <w:rPr>
                <w:rFonts w:ascii="Arial" w:hAnsi="Arial" w:cs="Arial"/>
                <w:b/>
                <w:bCs/>
                <w:i/>
                <w:color w:val="FFFFFF" w:themeColor="background1"/>
                <w:sz w:val="20"/>
                <w:vertAlign w:val="superscript"/>
              </w:rPr>
              <w:t>1</w:t>
            </w:r>
          </w:p>
        </w:tc>
      </w:tr>
      <w:tr w:rsidR="002B2885" w:rsidRPr="0081559D" w14:paraId="29ECFF94" w14:textId="77777777" w:rsidTr="00F4525A">
        <w:trPr>
          <w:cantSplit/>
          <w:trHeight w:val="433"/>
          <w:jc w:val="center"/>
        </w:trPr>
        <w:tc>
          <w:tcPr>
            <w:tcW w:w="0" w:type="auto"/>
          </w:tcPr>
          <w:p w14:paraId="145CBAAA" w14:textId="77A1EDEF" w:rsidR="00A770EE" w:rsidRPr="0081559D" w:rsidRDefault="00A83B7D" w:rsidP="00B72BD3">
            <w:pPr>
              <w:keepNext/>
              <w:spacing w:before="120" w:after="60"/>
              <w:ind w:left="113"/>
              <w:rPr>
                <w:rFonts w:ascii="Arial" w:hAnsi="Arial" w:cs="Arial"/>
              </w:rPr>
            </w:pPr>
            <w:r w:rsidRPr="0081559D">
              <w:rPr>
                <w:rFonts w:ascii="Arial" w:hAnsi="Arial" w:cs="Arial"/>
                <w:sz w:val="20"/>
              </w:rPr>
              <w:t>Ano-rectal</w:t>
            </w:r>
          </w:p>
        </w:tc>
        <w:tc>
          <w:tcPr>
            <w:tcW w:w="0" w:type="auto"/>
          </w:tcPr>
          <w:p w14:paraId="4471DA95" w14:textId="77777777" w:rsidR="00A770EE" w:rsidRPr="0081559D" w:rsidRDefault="00A83B7D" w:rsidP="002B2885">
            <w:pPr>
              <w:keepNext/>
              <w:spacing w:before="120" w:after="60"/>
              <w:jc w:val="center"/>
              <w:rPr>
                <w:rFonts w:ascii="Arial" w:hAnsi="Arial" w:cs="Arial"/>
              </w:rPr>
            </w:pPr>
            <w:r w:rsidRPr="0081559D">
              <w:rPr>
                <w:rFonts w:ascii="Arial" w:hAnsi="Arial" w:cs="Arial"/>
                <w:sz w:val="20"/>
              </w:rPr>
              <w:t>6 (1.7%)</w:t>
            </w:r>
          </w:p>
        </w:tc>
        <w:tc>
          <w:tcPr>
            <w:tcW w:w="0" w:type="auto"/>
          </w:tcPr>
          <w:p w14:paraId="5EDB6343" w14:textId="77777777" w:rsidR="00A770EE" w:rsidRPr="0081559D" w:rsidRDefault="00A83B7D" w:rsidP="002B2885">
            <w:pPr>
              <w:keepNext/>
              <w:spacing w:before="120" w:after="60"/>
              <w:jc w:val="center"/>
              <w:rPr>
                <w:rFonts w:ascii="Arial" w:hAnsi="Arial" w:cs="Arial"/>
              </w:rPr>
            </w:pPr>
            <w:r w:rsidRPr="0081559D">
              <w:rPr>
                <w:rFonts w:ascii="Arial" w:hAnsi="Arial" w:cs="Arial"/>
                <w:sz w:val="20"/>
              </w:rPr>
              <w:t>127 (11%)</w:t>
            </w:r>
          </w:p>
        </w:tc>
        <w:tc>
          <w:tcPr>
            <w:tcW w:w="0" w:type="auto"/>
          </w:tcPr>
          <w:p w14:paraId="217BF914" w14:textId="77777777" w:rsidR="00A770EE" w:rsidRPr="0081559D" w:rsidRDefault="00A83B7D" w:rsidP="002B2885">
            <w:pPr>
              <w:keepNext/>
              <w:spacing w:before="120" w:after="60"/>
              <w:jc w:val="center"/>
              <w:rPr>
                <w:rFonts w:ascii="Arial" w:hAnsi="Arial" w:cs="Arial"/>
              </w:rPr>
            </w:pPr>
            <w:r w:rsidRPr="0081559D">
              <w:rPr>
                <w:rFonts w:ascii="Arial" w:hAnsi="Arial" w:cs="Arial"/>
                <w:sz w:val="20"/>
              </w:rPr>
              <w:t>4 (1.8%)</w:t>
            </w:r>
          </w:p>
        </w:tc>
        <w:tc>
          <w:tcPr>
            <w:tcW w:w="0" w:type="auto"/>
          </w:tcPr>
          <w:p w14:paraId="2C0F31C9" w14:textId="77777777" w:rsidR="00A770EE" w:rsidRPr="0081559D" w:rsidRDefault="00A83B7D" w:rsidP="002B2885">
            <w:pPr>
              <w:keepNext/>
              <w:spacing w:before="120" w:after="60"/>
              <w:jc w:val="center"/>
              <w:rPr>
                <w:rFonts w:ascii="Arial" w:hAnsi="Arial" w:cs="Arial"/>
              </w:rPr>
            </w:pPr>
            <w:r w:rsidRPr="0081559D">
              <w:rPr>
                <w:rFonts w:ascii="Arial" w:hAnsi="Arial" w:cs="Arial"/>
                <w:sz w:val="20"/>
              </w:rPr>
              <w:t>149 (15%)</w:t>
            </w:r>
          </w:p>
        </w:tc>
        <w:tc>
          <w:tcPr>
            <w:tcW w:w="0" w:type="auto"/>
          </w:tcPr>
          <w:p w14:paraId="5DF5A45D" w14:textId="77777777" w:rsidR="00A770EE" w:rsidRPr="0081559D" w:rsidRDefault="00A83B7D" w:rsidP="002B2885">
            <w:pPr>
              <w:keepNext/>
              <w:spacing w:before="120" w:after="60"/>
              <w:jc w:val="center"/>
              <w:rPr>
                <w:rFonts w:ascii="Arial" w:hAnsi="Arial" w:cs="Arial"/>
              </w:rPr>
            </w:pPr>
            <w:r w:rsidRPr="0081559D">
              <w:rPr>
                <w:rFonts w:ascii="Arial" w:hAnsi="Arial" w:cs="Arial"/>
                <w:sz w:val="20"/>
              </w:rPr>
              <w:t>6 (2.5%)</w:t>
            </w:r>
          </w:p>
        </w:tc>
        <w:tc>
          <w:tcPr>
            <w:tcW w:w="0" w:type="auto"/>
          </w:tcPr>
          <w:p w14:paraId="33AF7467" w14:textId="77777777" w:rsidR="00A770EE" w:rsidRPr="0081559D" w:rsidRDefault="00A83B7D" w:rsidP="002B2885">
            <w:pPr>
              <w:keepNext/>
              <w:spacing w:before="120" w:after="60"/>
              <w:jc w:val="center"/>
              <w:rPr>
                <w:rFonts w:ascii="Arial" w:hAnsi="Arial" w:cs="Arial"/>
              </w:rPr>
            </w:pPr>
            <w:r w:rsidRPr="0081559D">
              <w:rPr>
                <w:rFonts w:ascii="Arial" w:hAnsi="Arial" w:cs="Arial"/>
                <w:sz w:val="20"/>
              </w:rPr>
              <w:t>139 (13%)</w:t>
            </w:r>
          </w:p>
        </w:tc>
        <w:tc>
          <w:tcPr>
            <w:tcW w:w="0" w:type="auto"/>
          </w:tcPr>
          <w:p w14:paraId="6D116D7B" w14:textId="77777777" w:rsidR="00A770EE" w:rsidRPr="0081559D" w:rsidRDefault="00A83B7D" w:rsidP="002B2885">
            <w:pPr>
              <w:keepNext/>
              <w:spacing w:before="120" w:after="60"/>
              <w:jc w:val="center"/>
              <w:rPr>
                <w:rFonts w:ascii="Arial" w:hAnsi="Arial" w:cs="Arial"/>
              </w:rPr>
            </w:pPr>
            <w:r w:rsidRPr="0081559D">
              <w:rPr>
                <w:rFonts w:ascii="Arial" w:hAnsi="Arial" w:cs="Arial"/>
                <w:sz w:val="20"/>
              </w:rPr>
              <w:t>8 (3.9%)</w:t>
            </w:r>
          </w:p>
        </w:tc>
        <w:tc>
          <w:tcPr>
            <w:tcW w:w="0" w:type="auto"/>
          </w:tcPr>
          <w:p w14:paraId="50A1EE42" w14:textId="77777777" w:rsidR="00A770EE" w:rsidRPr="0081559D" w:rsidRDefault="00A83B7D" w:rsidP="002B2885">
            <w:pPr>
              <w:keepNext/>
              <w:spacing w:before="120" w:after="60"/>
              <w:jc w:val="center"/>
              <w:rPr>
                <w:rFonts w:ascii="Arial" w:hAnsi="Arial" w:cs="Arial"/>
              </w:rPr>
            </w:pPr>
            <w:r w:rsidRPr="0081559D">
              <w:rPr>
                <w:rFonts w:ascii="Arial" w:hAnsi="Arial" w:cs="Arial"/>
                <w:sz w:val="20"/>
              </w:rPr>
              <w:t>165 (15%)</w:t>
            </w:r>
          </w:p>
        </w:tc>
        <w:tc>
          <w:tcPr>
            <w:tcW w:w="0" w:type="auto"/>
          </w:tcPr>
          <w:p w14:paraId="6F3E4D70" w14:textId="77777777" w:rsidR="00A770EE" w:rsidRPr="0081559D" w:rsidRDefault="00A83B7D" w:rsidP="002B2885">
            <w:pPr>
              <w:keepNext/>
              <w:spacing w:before="120" w:after="60"/>
              <w:jc w:val="center"/>
              <w:rPr>
                <w:rFonts w:ascii="Arial" w:hAnsi="Arial" w:cs="Arial"/>
              </w:rPr>
            </w:pPr>
            <w:r w:rsidRPr="0081559D">
              <w:rPr>
                <w:rFonts w:ascii="Arial" w:hAnsi="Arial" w:cs="Arial"/>
                <w:sz w:val="20"/>
              </w:rPr>
              <w:t>1 (0.6%)</w:t>
            </w:r>
          </w:p>
        </w:tc>
        <w:tc>
          <w:tcPr>
            <w:tcW w:w="0" w:type="auto"/>
          </w:tcPr>
          <w:p w14:paraId="442DBE5E" w14:textId="77777777" w:rsidR="00A770EE" w:rsidRPr="0081559D" w:rsidRDefault="00A83B7D" w:rsidP="002B2885">
            <w:pPr>
              <w:keepNext/>
              <w:spacing w:before="120" w:after="60"/>
              <w:jc w:val="center"/>
              <w:rPr>
                <w:rFonts w:ascii="Arial" w:hAnsi="Arial" w:cs="Arial"/>
              </w:rPr>
            </w:pPr>
            <w:r w:rsidRPr="0081559D">
              <w:rPr>
                <w:rFonts w:ascii="Arial" w:hAnsi="Arial" w:cs="Arial"/>
                <w:sz w:val="20"/>
              </w:rPr>
              <w:t>191 (20%)</w:t>
            </w:r>
          </w:p>
        </w:tc>
      </w:tr>
      <w:tr w:rsidR="00F32223" w:rsidRPr="0081559D" w14:paraId="05905030" w14:textId="77777777" w:rsidTr="00F4525A">
        <w:trPr>
          <w:cantSplit/>
          <w:trHeight w:val="422"/>
          <w:jc w:val="center"/>
        </w:trPr>
        <w:tc>
          <w:tcPr>
            <w:tcW w:w="0" w:type="auto"/>
            <w:shd w:val="clear" w:color="auto" w:fill="D9D9D9" w:themeFill="background1" w:themeFillShade="D9"/>
          </w:tcPr>
          <w:p w14:paraId="0415AC08" w14:textId="1A31E4EF" w:rsidR="00A770EE" w:rsidRPr="0081559D" w:rsidRDefault="00A83B7D" w:rsidP="00B72BD3">
            <w:pPr>
              <w:keepNext/>
              <w:spacing w:before="120" w:after="60"/>
              <w:ind w:left="113"/>
              <w:rPr>
                <w:rFonts w:ascii="Arial" w:hAnsi="Arial" w:cs="Arial"/>
              </w:rPr>
            </w:pPr>
            <w:r w:rsidRPr="0081559D">
              <w:rPr>
                <w:rFonts w:ascii="Arial" w:hAnsi="Arial" w:cs="Arial"/>
                <w:sz w:val="20"/>
              </w:rPr>
              <w:t>Other/Unknown</w:t>
            </w:r>
          </w:p>
        </w:tc>
        <w:tc>
          <w:tcPr>
            <w:tcW w:w="0" w:type="auto"/>
            <w:shd w:val="clear" w:color="auto" w:fill="D9D9D9" w:themeFill="background1" w:themeFillShade="D9"/>
          </w:tcPr>
          <w:p w14:paraId="4E756B86" w14:textId="77777777" w:rsidR="00A770EE" w:rsidRPr="0081559D" w:rsidRDefault="00A83B7D" w:rsidP="002B2885">
            <w:pPr>
              <w:keepNext/>
              <w:spacing w:before="120" w:after="60"/>
              <w:jc w:val="center"/>
              <w:rPr>
                <w:rFonts w:ascii="Arial" w:hAnsi="Arial" w:cs="Arial"/>
              </w:rPr>
            </w:pPr>
            <w:r w:rsidRPr="0081559D">
              <w:rPr>
                <w:rFonts w:ascii="Arial" w:hAnsi="Arial" w:cs="Arial"/>
                <w:sz w:val="20"/>
              </w:rPr>
              <w:t>33 (9.5%)</w:t>
            </w:r>
          </w:p>
        </w:tc>
        <w:tc>
          <w:tcPr>
            <w:tcW w:w="0" w:type="auto"/>
            <w:shd w:val="clear" w:color="auto" w:fill="D9D9D9" w:themeFill="background1" w:themeFillShade="D9"/>
          </w:tcPr>
          <w:p w14:paraId="09AACB80" w14:textId="77777777" w:rsidR="00A770EE" w:rsidRPr="0081559D" w:rsidRDefault="00A83B7D" w:rsidP="002B2885">
            <w:pPr>
              <w:keepNext/>
              <w:spacing w:before="120" w:after="60"/>
              <w:jc w:val="center"/>
              <w:rPr>
                <w:rFonts w:ascii="Arial" w:hAnsi="Arial" w:cs="Arial"/>
              </w:rPr>
            </w:pPr>
            <w:r w:rsidRPr="0081559D">
              <w:rPr>
                <w:rFonts w:ascii="Arial" w:hAnsi="Arial" w:cs="Arial"/>
                <w:sz w:val="20"/>
              </w:rPr>
              <w:t>45 (4.0%)</w:t>
            </w:r>
          </w:p>
        </w:tc>
        <w:tc>
          <w:tcPr>
            <w:tcW w:w="0" w:type="auto"/>
            <w:shd w:val="clear" w:color="auto" w:fill="D9D9D9" w:themeFill="background1" w:themeFillShade="D9"/>
          </w:tcPr>
          <w:p w14:paraId="784D9C7A" w14:textId="77777777" w:rsidR="00A770EE" w:rsidRPr="0081559D" w:rsidRDefault="00A83B7D" w:rsidP="002B2885">
            <w:pPr>
              <w:keepNext/>
              <w:spacing w:before="120" w:after="60"/>
              <w:jc w:val="center"/>
              <w:rPr>
                <w:rFonts w:ascii="Arial" w:hAnsi="Arial" w:cs="Arial"/>
              </w:rPr>
            </w:pPr>
            <w:r w:rsidRPr="0081559D">
              <w:rPr>
                <w:rFonts w:ascii="Arial" w:hAnsi="Arial" w:cs="Arial"/>
                <w:sz w:val="20"/>
              </w:rPr>
              <w:t>17 (7.5%)</w:t>
            </w:r>
          </w:p>
        </w:tc>
        <w:tc>
          <w:tcPr>
            <w:tcW w:w="0" w:type="auto"/>
            <w:shd w:val="clear" w:color="auto" w:fill="D9D9D9" w:themeFill="background1" w:themeFillShade="D9"/>
          </w:tcPr>
          <w:p w14:paraId="5478F040" w14:textId="77777777" w:rsidR="00A770EE" w:rsidRPr="0081559D" w:rsidRDefault="00A83B7D" w:rsidP="002B2885">
            <w:pPr>
              <w:keepNext/>
              <w:spacing w:before="120" w:after="60"/>
              <w:jc w:val="center"/>
              <w:rPr>
                <w:rFonts w:ascii="Arial" w:hAnsi="Arial" w:cs="Arial"/>
              </w:rPr>
            </w:pPr>
            <w:r w:rsidRPr="0081559D">
              <w:rPr>
                <w:rFonts w:ascii="Arial" w:hAnsi="Arial" w:cs="Arial"/>
                <w:sz w:val="20"/>
              </w:rPr>
              <w:t>38 (3.7%)</w:t>
            </w:r>
          </w:p>
        </w:tc>
        <w:tc>
          <w:tcPr>
            <w:tcW w:w="0" w:type="auto"/>
            <w:shd w:val="clear" w:color="auto" w:fill="D9D9D9" w:themeFill="background1" w:themeFillShade="D9"/>
          </w:tcPr>
          <w:p w14:paraId="3EA5B1E0" w14:textId="77777777" w:rsidR="00A770EE" w:rsidRPr="0081559D" w:rsidRDefault="00A83B7D" w:rsidP="002B2885">
            <w:pPr>
              <w:keepNext/>
              <w:spacing w:before="120" w:after="60"/>
              <w:jc w:val="center"/>
              <w:rPr>
                <w:rFonts w:ascii="Arial" w:hAnsi="Arial" w:cs="Arial"/>
              </w:rPr>
            </w:pPr>
            <w:r w:rsidRPr="0081559D">
              <w:rPr>
                <w:rFonts w:ascii="Arial" w:hAnsi="Arial" w:cs="Arial"/>
                <w:sz w:val="20"/>
              </w:rPr>
              <w:t>5 (2.1%)</w:t>
            </w:r>
          </w:p>
        </w:tc>
        <w:tc>
          <w:tcPr>
            <w:tcW w:w="0" w:type="auto"/>
            <w:shd w:val="clear" w:color="auto" w:fill="D9D9D9" w:themeFill="background1" w:themeFillShade="D9"/>
          </w:tcPr>
          <w:p w14:paraId="75A5A40E" w14:textId="77777777" w:rsidR="00A770EE" w:rsidRPr="0081559D" w:rsidRDefault="00A83B7D" w:rsidP="002B2885">
            <w:pPr>
              <w:keepNext/>
              <w:spacing w:before="120" w:after="60"/>
              <w:jc w:val="center"/>
              <w:rPr>
                <w:rFonts w:ascii="Arial" w:hAnsi="Arial" w:cs="Arial"/>
              </w:rPr>
            </w:pPr>
            <w:r w:rsidRPr="0081559D">
              <w:rPr>
                <w:rFonts w:ascii="Arial" w:hAnsi="Arial" w:cs="Arial"/>
                <w:sz w:val="20"/>
              </w:rPr>
              <w:t>46 (4.3%)</w:t>
            </w:r>
          </w:p>
        </w:tc>
        <w:tc>
          <w:tcPr>
            <w:tcW w:w="0" w:type="auto"/>
            <w:shd w:val="clear" w:color="auto" w:fill="D9D9D9" w:themeFill="background1" w:themeFillShade="D9"/>
          </w:tcPr>
          <w:p w14:paraId="6E93AA70" w14:textId="77777777" w:rsidR="00A770EE" w:rsidRPr="0081559D" w:rsidRDefault="00A83B7D" w:rsidP="002B2885">
            <w:pPr>
              <w:keepNext/>
              <w:spacing w:before="120" w:after="60"/>
              <w:jc w:val="center"/>
              <w:rPr>
                <w:rFonts w:ascii="Arial" w:hAnsi="Arial" w:cs="Arial"/>
              </w:rPr>
            </w:pPr>
            <w:r w:rsidRPr="0081559D">
              <w:rPr>
                <w:rFonts w:ascii="Arial" w:hAnsi="Arial" w:cs="Arial"/>
                <w:sz w:val="20"/>
              </w:rPr>
              <w:t>3 (1.5%)</w:t>
            </w:r>
          </w:p>
        </w:tc>
        <w:tc>
          <w:tcPr>
            <w:tcW w:w="0" w:type="auto"/>
            <w:shd w:val="clear" w:color="auto" w:fill="D9D9D9" w:themeFill="background1" w:themeFillShade="D9"/>
          </w:tcPr>
          <w:p w14:paraId="31FE868C" w14:textId="77777777" w:rsidR="00A770EE" w:rsidRPr="0081559D" w:rsidRDefault="00A83B7D" w:rsidP="002B2885">
            <w:pPr>
              <w:keepNext/>
              <w:spacing w:before="120" w:after="60"/>
              <w:jc w:val="center"/>
              <w:rPr>
                <w:rFonts w:ascii="Arial" w:hAnsi="Arial" w:cs="Arial"/>
              </w:rPr>
            </w:pPr>
            <w:r w:rsidRPr="0081559D">
              <w:rPr>
                <w:rFonts w:ascii="Arial" w:hAnsi="Arial" w:cs="Arial"/>
                <w:sz w:val="20"/>
              </w:rPr>
              <w:t>37 (3.4%)</w:t>
            </w:r>
          </w:p>
        </w:tc>
        <w:tc>
          <w:tcPr>
            <w:tcW w:w="0" w:type="auto"/>
            <w:shd w:val="clear" w:color="auto" w:fill="D9D9D9" w:themeFill="background1" w:themeFillShade="D9"/>
          </w:tcPr>
          <w:p w14:paraId="0C7C6614" w14:textId="77777777" w:rsidR="00A770EE" w:rsidRPr="0081559D" w:rsidRDefault="00A83B7D" w:rsidP="002B2885">
            <w:pPr>
              <w:keepNext/>
              <w:spacing w:before="120" w:after="60"/>
              <w:jc w:val="center"/>
              <w:rPr>
                <w:rFonts w:ascii="Arial" w:hAnsi="Arial" w:cs="Arial"/>
              </w:rPr>
            </w:pPr>
            <w:r w:rsidRPr="0081559D">
              <w:rPr>
                <w:rFonts w:ascii="Arial" w:hAnsi="Arial" w:cs="Arial"/>
                <w:sz w:val="20"/>
              </w:rPr>
              <w:t>1 (0.6%)</w:t>
            </w:r>
          </w:p>
        </w:tc>
        <w:tc>
          <w:tcPr>
            <w:tcW w:w="0" w:type="auto"/>
            <w:shd w:val="clear" w:color="auto" w:fill="D9D9D9" w:themeFill="background1" w:themeFillShade="D9"/>
          </w:tcPr>
          <w:p w14:paraId="1B64D01B" w14:textId="77777777" w:rsidR="00A770EE" w:rsidRPr="0081559D" w:rsidRDefault="00A83B7D" w:rsidP="002B2885">
            <w:pPr>
              <w:keepNext/>
              <w:spacing w:before="120" w:after="60"/>
              <w:jc w:val="center"/>
              <w:rPr>
                <w:rFonts w:ascii="Arial" w:hAnsi="Arial" w:cs="Arial"/>
              </w:rPr>
            </w:pPr>
            <w:r w:rsidRPr="0081559D">
              <w:rPr>
                <w:rFonts w:ascii="Arial" w:hAnsi="Arial" w:cs="Arial"/>
                <w:sz w:val="20"/>
              </w:rPr>
              <w:t>30 (3.1%)</w:t>
            </w:r>
          </w:p>
        </w:tc>
      </w:tr>
      <w:tr w:rsidR="002B2885" w:rsidRPr="0081559D" w14:paraId="3E83D116" w14:textId="77777777" w:rsidTr="00F4525A">
        <w:trPr>
          <w:cantSplit/>
          <w:trHeight w:val="422"/>
          <w:jc w:val="center"/>
        </w:trPr>
        <w:tc>
          <w:tcPr>
            <w:tcW w:w="0" w:type="auto"/>
          </w:tcPr>
          <w:p w14:paraId="0C60F3A5" w14:textId="757996F5" w:rsidR="00A770EE" w:rsidRPr="0081559D" w:rsidRDefault="00A83B7D" w:rsidP="00B72BD3">
            <w:pPr>
              <w:keepNext/>
              <w:spacing w:before="120" w:after="60"/>
              <w:ind w:left="113"/>
              <w:rPr>
                <w:rFonts w:ascii="Arial" w:hAnsi="Arial" w:cs="Arial"/>
              </w:rPr>
            </w:pPr>
            <w:r w:rsidRPr="0081559D">
              <w:rPr>
                <w:rFonts w:ascii="Arial" w:hAnsi="Arial" w:cs="Arial"/>
                <w:sz w:val="20"/>
              </w:rPr>
              <w:t>Pharyngeal</w:t>
            </w:r>
          </w:p>
        </w:tc>
        <w:tc>
          <w:tcPr>
            <w:tcW w:w="0" w:type="auto"/>
          </w:tcPr>
          <w:p w14:paraId="7E6FA8E0" w14:textId="77777777" w:rsidR="00A770EE" w:rsidRPr="0081559D" w:rsidRDefault="00A83B7D" w:rsidP="002B2885">
            <w:pPr>
              <w:keepNext/>
              <w:spacing w:before="120" w:after="60"/>
              <w:jc w:val="center"/>
              <w:rPr>
                <w:rFonts w:ascii="Arial" w:hAnsi="Arial" w:cs="Arial"/>
              </w:rPr>
            </w:pPr>
            <w:r w:rsidRPr="0081559D">
              <w:rPr>
                <w:rFonts w:ascii="Arial" w:hAnsi="Arial" w:cs="Arial"/>
                <w:sz w:val="20"/>
              </w:rPr>
              <w:t>2 (0.6%)</w:t>
            </w:r>
          </w:p>
        </w:tc>
        <w:tc>
          <w:tcPr>
            <w:tcW w:w="0" w:type="auto"/>
          </w:tcPr>
          <w:p w14:paraId="1CAE9276" w14:textId="77777777" w:rsidR="00A770EE" w:rsidRPr="0081559D" w:rsidRDefault="00A83B7D" w:rsidP="002B2885">
            <w:pPr>
              <w:keepNext/>
              <w:spacing w:before="120" w:after="60"/>
              <w:jc w:val="center"/>
              <w:rPr>
                <w:rFonts w:ascii="Arial" w:hAnsi="Arial" w:cs="Arial"/>
              </w:rPr>
            </w:pPr>
            <w:r w:rsidRPr="0081559D">
              <w:rPr>
                <w:rFonts w:ascii="Arial" w:hAnsi="Arial" w:cs="Arial"/>
                <w:sz w:val="20"/>
              </w:rPr>
              <w:t>38 (3.4%)</w:t>
            </w:r>
          </w:p>
        </w:tc>
        <w:tc>
          <w:tcPr>
            <w:tcW w:w="0" w:type="auto"/>
          </w:tcPr>
          <w:p w14:paraId="703580B9" w14:textId="77777777" w:rsidR="00A770EE" w:rsidRPr="0081559D" w:rsidRDefault="00A83B7D" w:rsidP="002B2885">
            <w:pPr>
              <w:keepNext/>
              <w:spacing w:before="120" w:after="60"/>
              <w:jc w:val="center"/>
              <w:rPr>
                <w:rFonts w:ascii="Arial" w:hAnsi="Arial" w:cs="Arial"/>
              </w:rPr>
            </w:pPr>
            <w:r w:rsidRPr="0081559D">
              <w:rPr>
                <w:rFonts w:ascii="Arial" w:hAnsi="Arial" w:cs="Arial"/>
                <w:sz w:val="20"/>
              </w:rPr>
              <w:t>5 (2.2%)</w:t>
            </w:r>
          </w:p>
        </w:tc>
        <w:tc>
          <w:tcPr>
            <w:tcW w:w="0" w:type="auto"/>
          </w:tcPr>
          <w:p w14:paraId="4F981A77" w14:textId="77777777" w:rsidR="00A770EE" w:rsidRPr="0081559D" w:rsidRDefault="00A83B7D" w:rsidP="002B2885">
            <w:pPr>
              <w:keepNext/>
              <w:spacing w:before="120" w:after="60"/>
              <w:jc w:val="center"/>
              <w:rPr>
                <w:rFonts w:ascii="Arial" w:hAnsi="Arial" w:cs="Arial"/>
              </w:rPr>
            </w:pPr>
            <w:r w:rsidRPr="0081559D">
              <w:rPr>
                <w:rFonts w:ascii="Arial" w:hAnsi="Arial" w:cs="Arial"/>
                <w:sz w:val="20"/>
              </w:rPr>
              <w:t>56 (5.5%)</w:t>
            </w:r>
          </w:p>
        </w:tc>
        <w:tc>
          <w:tcPr>
            <w:tcW w:w="0" w:type="auto"/>
          </w:tcPr>
          <w:p w14:paraId="193C1861" w14:textId="77777777" w:rsidR="00A770EE" w:rsidRPr="0081559D" w:rsidRDefault="00A83B7D" w:rsidP="002B2885">
            <w:pPr>
              <w:keepNext/>
              <w:spacing w:before="120" w:after="60"/>
              <w:jc w:val="center"/>
              <w:rPr>
                <w:rFonts w:ascii="Arial" w:hAnsi="Arial" w:cs="Arial"/>
              </w:rPr>
            </w:pPr>
            <w:r w:rsidRPr="0081559D">
              <w:rPr>
                <w:rFonts w:ascii="Arial" w:hAnsi="Arial" w:cs="Arial"/>
                <w:sz w:val="20"/>
              </w:rPr>
              <w:t>5 (2.1%)</w:t>
            </w:r>
          </w:p>
        </w:tc>
        <w:tc>
          <w:tcPr>
            <w:tcW w:w="0" w:type="auto"/>
          </w:tcPr>
          <w:p w14:paraId="31801037" w14:textId="77777777" w:rsidR="00A770EE" w:rsidRPr="0081559D" w:rsidRDefault="00A83B7D" w:rsidP="002B2885">
            <w:pPr>
              <w:keepNext/>
              <w:spacing w:before="120" w:after="60"/>
              <w:jc w:val="center"/>
              <w:rPr>
                <w:rFonts w:ascii="Arial" w:hAnsi="Arial" w:cs="Arial"/>
              </w:rPr>
            </w:pPr>
            <w:r w:rsidRPr="0081559D">
              <w:rPr>
                <w:rFonts w:ascii="Arial" w:hAnsi="Arial" w:cs="Arial"/>
                <w:sz w:val="20"/>
              </w:rPr>
              <w:t>66 (6.1%)</w:t>
            </w:r>
          </w:p>
        </w:tc>
        <w:tc>
          <w:tcPr>
            <w:tcW w:w="0" w:type="auto"/>
          </w:tcPr>
          <w:p w14:paraId="18FAD2B1" w14:textId="77777777" w:rsidR="00A770EE" w:rsidRPr="0081559D" w:rsidRDefault="00A83B7D" w:rsidP="002B2885">
            <w:pPr>
              <w:keepNext/>
              <w:spacing w:before="120" w:after="60"/>
              <w:jc w:val="center"/>
              <w:rPr>
                <w:rFonts w:ascii="Arial" w:hAnsi="Arial" w:cs="Arial"/>
              </w:rPr>
            </w:pPr>
            <w:r w:rsidRPr="0081559D">
              <w:rPr>
                <w:rFonts w:ascii="Arial" w:hAnsi="Arial" w:cs="Arial"/>
                <w:sz w:val="20"/>
              </w:rPr>
              <w:t>2 (1.0%)</w:t>
            </w:r>
          </w:p>
        </w:tc>
        <w:tc>
          <w:tcPr>
            <w:tcW w:w="0" w:type="auto"/>
          </w:tcPr>
          <w:p w14:paraId="6971996E" w14:textId="77777777" w:rsidR="00A770EE" w:rsidRPr="0081559D" w:rsidRDefault="00A83B7D" w:rsidP="002B2885">
            <w:pPr>
              <w:keepNext/>
              <w:spacing w:before="120" w:after="60"/>
              <w:jc w:val="center"/>
              <w:rPr>
                <w:rFonts w:ascii="Arial" w:hAnsi="Arial" w:cs="Arial"/>
              </w:rPr>
            </w:pPr>
            <w:r w:rsidRPr="0081559D">
              <w:rPr>
                <w:rFonts w:ascii="Arial" w:hAnsi="Arial" w:cs="Arial"/>
                <w:sz w:val="20"/>
              </w:rPr>
              <w:t>95 (8.7%)</w:t>
            </w:r>
          </w:p>
        </w:tc>
        <w:tc>
          <w:tcPr>
            <w:tcW w:w="0" w:type="auto"/>
          </w:tcPr>
          <w:p w14:paraId="4617F597" w14:textId="77777777" w:rsidR="00A770EE" w:rsidRPr="0081559D" w:rsidRDefault="00A83B7D" w:rsidP="002B2885">
            <w:pPr>
              <w:keepNext/>
              <w:spacing w:before="120" w:after="60"/>
              <w:jc w:val="center"/>
              <w:rPr>
                <w:rFonts w:ascii="Arial" w:hAnsi="Arial" w:cs="Arial"/>
              </w:rPr>
            </w:pPr>
            <w:r w:rsidRPr="0081559D">
              <w:rPr>
                <w:rFonts w:ascii="Arial" w:hAnsi="Arial" w:cs="Arial"/>
                <w:sz w:val="20"/>
              </w:rPr>
              <w:t>4 (2.5%)</w:t>
            </w:r>
          </w:p>
        </w:tc>
        <w:tc>
          <w:tcPr>
            <w:tcW w:w="0" w:type="auto"/>
          </w:tcPr>
          <w:p w14:paraId="20357986" w14:textId="77777777" w:rsidR="00A770EE" w:rsidRPr="0081559D" w:rsidRDefault="00A83B7D" w:rsidP="002B2885">
            <w:pPr>
              <w:keepNext/>
              <w:spacing w:before="120" w:after="60"/>
              <w:jc w:val="center"/>
              <w:rPr>
                <w:rFonts w:ascii="Arial" w:hAnsi="Arial" w:cs="Arial"/>
              </w:rPr>
            </w:pPr>
            <w:r w:rsidRPr="0081559D">
              <w:rPr>
                <w:rFonts w:ascii="Arial" w:hAnsi="Arial" w:cs="Arial"/>
                <w:sz w:val="20"/>
              </w:rPr>
              <w:t>91 (9.4%)</w:t>
            </w:r>
          </w:p>
        </w:tc>
      </w:tr>
      <w:tr w:rsidR="00F32223" w:rsidRPr="0081559D" w14:paraId="0C1263DC" w14:textId="77777777" w:rsidTr="00F4525A">
        <w:trPr>
          <w:cantSplit/>
          <w:trHeight w:val="422"/>
          <w:jc w:val="center"/>
        </w:trPr>
        <w:tc>
          <w:tcPr>
            <w:tcW w:w="0" w:type="auto"/>
            <w:shd w:val="clear" w:color="auto" w:fill="D9D9D9" w:themeFill="background1" w:themeFillShade="D9"/>
          </w:tcPr>
          <w:p w14:paraId="61F916CD" w14:textId="54A11A88" w:rsidR="00A770EE" w:rsidRPr="0081559D" w:rsidRDefault="00A83B7D" w:rsidP="00B72BD3">
            <w:pPr>
              <w:keepNext/>
              <w:spacing w:before="120" w:after="60"/>
              <w:ind w:left="113"/>
              <w:rPr>
                <w:rFonts w:ascii="Arial" w:hAnsi="Arial" w:cs="Arial"/>
              </w:rPr>
            </w:pPr>
            <w:r w:rsidRPr="0081559D">
              <w:rPr>
                <w:rFonts w:ascii="Arial" w:hAnsi="Arial" w:cs="Arial"/>
                <w:sz w:val="20"/>
              </w:rPr>
              <w:t>Urogenital</w:t>
            </w:r>
          </w:p>
        </w:tc>
        <w:tc>
          <w:tcPr>
            <w:tcW w:w="0" w:type="auto"/>
            <w:shd w:val="clear" w:color="auto" w:fill="D9D9D9" w:themeFill="background1" w:themeFillShade="D9"/>
          </w:tcPr>
          <w:p w14:paraId="2BECA033" w14:textId="77777777" w:rsidR="00A770EE" w:rsidRPr="0081559D" w:rsidRDefault="00A83B7D" w:rsidP="002B2885">
            <w:pPr>
              <w:keepNext/>
              <w:spacing w:before="120" w:after="60"/>
              <w:jc w:val="center"/>
              <w:rPr>
                <w:rFonts w:ascii="Arial" w:hAnsi="Arial" w:cs="Arial"/>
              </w:rPr>
            </w:pPr>
            <w:r w:rsidRPr="0081559D">
              <w:rPr>
                <w:rFonts w:ascii="Arial" w:hAnsi="Arial" w:cs="Arial"/>
                <w:sz w:val="20"/>
              </w:rPr>
              <w:t>306 (88%)</w:t>
            </w:r>
          </w:p>
        </w:tc>
        <w:tc>
          <w:tcPr>
            <w:tcW w:w="0" w:type="auto"/>
            <w:shd w:val="clear" w:color="auto" w:fill="D9D9D9" w:themeFill="background1" w:themeFillShade="D9"/>
          </w:tcPr>
          <w:p w14:paraId="2FCA8352" w14:textId="77777777" w:rsidR="00A770EE" w:rsidRPr="0081559D" w:rsidRDefault="00A83B7D" w:rsidP="002B2885">
            <w:pPr>
              <w:keepNext/>
              <w:spacing w:before="120" w:after="60"/>
              <w:jc w:val="center"/>
              <w:rPr>
                <w:rFonts w:ascii="Arial" w:hAnsi="Arial" w:cs="Arial"/>
              </w:rPr>
            </w:pPr>
            <w:r w:rsidRPr="0081559D">
              <w:rPr>
                <w:rFonts w:ascii="Arial" w:hAnsi="Arial" w:cs="Arial"/>
                <w:sz w:val="20"/>
              </w:rPr>
              <w:t>914 (81%)</w:t>
            </w:r>
          </w:p>
        </w:tc>
        <w:tc>
          <w:tcPr>
            <w:tcW w:w="0" w:type="auto"/>
            <w:shd w:val="clear" w:color="auto" w:fill="D9D9D9" w:themeFill="background1" w:themeFillShade="D9"/>
          </w:tcPr>
          <w:p w14:paraId="071C9C83" w14:textId="77777777" w:rsidR="00A770EE" w:rsidRPr="0081559D" w:rsidRDefault="00A83B7D" w:rsidP="002B2885">
            <w:pPr>
              <w:keepNext/>
              <w:spacing w:before="120" w:after="60"/>
              <w:jc w:val="center"/>
              <w:rPr>
                <w:rFonts w:ascii="Arial" w:hAnsi="Arial" w:cs="Arial"/>
              </w:rPr>
            </w:pPr>
            <w:r w:rsidRPr="0081559D">
              <w:rPr>
                <w:rFonts w:ascii="Arial" w:hAnsi="Arial" w:cs="Arial"/>
                <w:sz w:val="20"/>
              </w:rPr>
              <w:t>201 (89%)</w:t>
            </w:r>
          </w:p>
        </w:tc>
        <w:tc>
          <w:tcPr>
            <w:tcW w:w="0" w:type="auto"/>
            <w:shd w:val="clear" w:color="auto" w:fill="D9D9D9" w:themeFill="background1" w:themeFillShade="D9"/>
          </w:tcPr>
          <w:p w14:paraId="6FACF826" w14:textId="77777777" w:rsidR="00A770EE" w:rsidRPr="0081559D" w:rsidRDefault="00A83B7D" w:rsidP="002B2885">
            <w:pPr>
              <w:keepNext/>
              <w:spacing w:before="120" w:after="60"/>
              <w:jc w:val="center"/>
              <w:rPr>
                <w:rFonts w:ascii="Arial" w:hAnsi="Arial" w:cs="Arial"/>
              </w:rPr>
            </w:pPr>
            <w:r w:rsidRPr="0081559D">
              <w:rPr>
                <w:rFonts w:ascii="Arial" w:hAnsi="Arial" w:cs="Arial"/>
                <w:sz w:val="20"/>
              </w:rPr>
              <w:t>781 (76%)</w:t>
            </w:r>
          </w:p>
        </w:tc>
        <w:tc>
          <w:tcPr>
            <w:tcW w:w="0" w:type="auto"/>
            <w:shd w:val="clear" w:color="auto" w:fill="D9D9D9" w:themeFill="background1" w:themeFillShade="D9"/>
          </w:tcPr>
          <w:p w14:paraId="59B8AA3C" w14:textId="77777777" w:rsidR="00A770EE" w:rsidRPr="0081559D" w:rsidRDefault="00A83B7D" w:rsidP="002B2885">
            <w:pPr>
              <w:keepNext/>
              <w:spacing w:before="120" w:after="60"/>
              <w:jc w:val="center"/>
              <w:rPr>
                <w:rFonts w:ascii="Arial" w:hAnsi="Arial" w:cs="Arial"/>
              </w:rPr>
            </w:pPr>
            <w:r w:rsidRPr="0081559D">
              <w:rPr>
                <w:rFonts w:ascii="Arial" w:hAnsi="Arial" w:cs="Arial"/>
                <w:sz w:val="20"/>
              </w:rPr>
              <w:t>221 (93%)</w:t>
            </w:r>
          </w:p>
        </w:tc>
        <w:tc>
          <w:tcPr>
            <w:tcW w:w="0" w:type="auto"/>
            <w:shd w:val="clear" w:color="auto" w:fill="D9D9D9" w:themeFill="background1" w:themeFillShade="D9"/>
          </w:tcPr>
          <w:p w14:paraId="1C67B74F" w14:textId="77777777" w:rsidR="00A770EE" w:rsidRPr="0081559D" w:rsidRDefault="00A83B7D" w:rsidP="002B2885">
            <w:pPr>
              <w:keepNext/>
              <w:spacing w:before="120" w:after="60"/>
              <w:jc w:val="center"/>
              <w:rPr>
                <w:rFonts w:ascii="Arial" w:hAnsi="Arial" w:cs="Arial"/>
              </w:rPr>
            </w:pPr>
            <w:r w:rsidRPr="0081559D">
              <w:rPr>
                <w:rFonts w:ascii="Arial" w:hAnsi="Arial" w:cs="Arial"/>
                <w:sz w:val="20"/>
              </w:rPr>
              <w:t>827 (77%)</w:t>
            </w:r>
          </w:p>
        </w:tc>
        <w:tc>
          <w:tcPr>
            <w:tcW w:w="0" w:type="auto"/>
            <w:shd w:val="clear" w:color="auto" w:fill="D9D9D9" w:themeFill="background1" w:themeFillShade="D9"/>
          </w:tcPr>
          <w:p w14:paraId="51F020AC" w14:textId="77777777" w:rsidR="00A770EE" w:rsidRPr="0081559D" w:rsidRDefault="00A83B7D" w:rsidP="002B2885">
            <w:pPr>
              <w:keepNext/>
              <w:spacing w:before="120" w:after="60"/>
              <w:jc w:val="center"/>
              <w:rPr>
                <w:rFonts w:ascii="Arial" w:hAnsi="Arial" w:cs="Arial"/>
              </w:rPr>
            </w:pPr>
            <w:r w:rsidRPr="0081559D">
              <w:rPr>
                <w:rFonts w:ascii="Arial" w:hAnsi="Arial" w:cs="Arial"/>
                <w:sz w:val="20"/>
              </w:rPr>
              <w:t>193 (94%)</w:t>
            </w:r>
          </w:p>
        </w:tc>
        <w:tc>
          <w:tcPr>
            <w:tcW w:w="0" w:type="auto"/>
            <w:shd w:val="clear" w:color="auto" w:fill="D9D9D9" w:themeFill="background1" w:themeFillShade="D9"/>
          </w:tcPr>
          <w:p w14:paraId="04225190" w14:textId="77777777" w:rsidR="00A770EE" w:rsidRPr="0081559D" w:rsidRDefault="00A83B7D" w:rsidP="002B2885">
            <w:pPr>
              <w:keepNext/>
              <w:spacing w:before="120" w:after="60"/>
              <w:jc w:val="center"/>
              <w:rPr>
                <w:rFonts w:ascii="Arial" w:hAnsi="Arial" w:cs="Arial"/>
              </w:rPr>
            </w:pPr>
            <w:r w:rsidRPr="0081559D">
              <w:rPr>
                <w:rFonts w:ascii="Arial" w:hAnsi="Arial" w:cs="Arial"/>
                <w:sz w:val="20"/>
              </w:rPr>
              <w:t>801 (73%)</w:t>
            </w:r>
          </w:p>
        </w:tc>
        <w:tc>
          <w:tcPr>
            <w:tcW w:w="0" w:type="auto"/>
            <w:shd w:val="clear" w:color="auto" w:fill="D9D9D9" w:themeFill="background1" w:themeFillShade="D9"/>
          </w:tcPr>
          <w:p w14:paraId="339FA415" w14:textId="77777777" w:rsidR="00A770EE" w:rsidRPr="0081559D" w:rsidRDefault="00A83B7D" w:rsidP="002B2885">
            <w:pPr>
              <w:keepNext/>
              <w:spacing w:before="120" w:after="60"/>
              <w:jc w:val="center"/>
              <w:rPr>
                <w:rFonts w:ascii="Arial" w:hAnsi="Arial" w:cs="Arial"/>
              </w:rPr>
            </w:pPr>
            <w:r w:rsidRPr="0081559D">
              <w:rPr>
                <w:rFonts w:ascii="Arial" w:hAnsi="Arial" w:cs="Arial"/>
                <w:sz w:val="20"/>
              </w:rPr>
              <w:t>152 (96%)</w:t>
            </w:r>
          </w:p>
        </w:tc>
        <w:tc>
          <w:tcPr>
            <w:tcW w:w="0" w:type="auto"/>
            <w:shd w:val="clear" w:color="auto" w:fill="D9D9D9" w:themeFill="background1" w:themeFillShade="D9"/>
          </w:tcPr>
          <w:p w14:paraId="0E6677E6" w14:textId="77777777" w:rsidR="00A770EE" w:rsidRPr="0081559D" w:rsidRDefault="00A83B7D" w:rsidP="002B2885">
            <w:pPr>
              <w:keepNext/>
              <w:spacing w:before="120" w:after="60"/>
              <w:jc w:val="center"/>
              <w:rPr>
                <w:rFonts w:ascii="Arial" w:hAnsi="Arial" w:cs="Arial"/>
              </w:rPr>
            </w:pPr>
            <w:r w:rsidRPr="0081559D">
              <w:rPr>
                <w:rFonts w:ascii="Arial" w:hAnsi="Arial" w:cs="Arial"/>
                <w:sz w:val="20"/>
              </w:rPr>
              <w:t>661 (68%)</w:t>
            </w:r>
          </w:p>
        </w:tc>
      </w:tr>
    </w:tbl>
    <w:bookmarkEnd w:id="17"/>
    <w:bookmarkEnd w:id="18"/>
    <w:bookmarkEnd w:id="66"/>
    <w:p w14:paraId="14AD8C0F" w14:textId="1AEC884A" w:rsidR="00787031" w:rsidRPr="00B72BD3" w:rsidRDefault="008E0994" w:rsidP="00F32223">
      <w:pPr>
        <w:pStyle w:val="FootnoteBlockText"/>
        <w:ind w:left="709"/>
        <w:rPr>
          <w:iCs/>
        </w:rPr>
      </w:pPr>
      <w:r w:rsidRPr="00B72BD3">
        <w:rPr>
          <w:iCs/>
          <w:vertAlign w:val="superscript"/>
        </w:rPr>
        <w:t>1</w:t>
      </w:r>
      <w:r w:rsidRPr="00B72BD3">
        <w:rPr>
          <w:iCs/>
        </w:rPr>
        <w:t>n (%)</w:t>
      </w:r>
    </w:p>
    <w:p w14:paraId="0BFB251F" w14:textId="1DDC1CBC" w:rsidR="00B72BD3" w:rsidRPr="00B72BD3" w:rsidRDefault="00B72BD3" w:rsidP="00F32223">
      <w:pPr>
        <w:pStyle w:val="FootnoteBlockText"/>
        <w:ind w:left="709"/>
        <w:rPr>
          <w:iCs/>
        </w:rPr>
      </w:pPr>
      <w:r w:rsidRPr="00B72BD3">
        <w:rPr>
          <w:iCs/>
        </w:rPr>
        <w:t xml:space="preserve">Note: these results are not deduplicated and include results for all isolates that underwent AST. </w:t>
      </w:r>
      <w:proofErr w:type="gramStart"/>
      <w:r w:rsidRPr="00B72BD3">
        <w:rPr>
          <w:iCs/>
        </w:rPr>
        <w:t>Thus</w:t>
      </w:r>
      <w:proofErr w:type="gramEnd"/>
      <w:r w:rsidRPr="00B72BD3">
        <w:rPr>
          <w:iCs/>
        </w:rPr>
        <w:t xml:space="preserve"> </w:t>
      </w:r>
      <w:proofErr w:type="gramStart"/>
      <w:r w:rsidRPr="00B72BD3">
        <w:rPr>
          <w:iCs/>
        </w:rPr>
        <w:t>isolate</w:t>
      </w:r>
      <w:proofErr w:type="gramEnd"/>
      <w:r w:rsidRPr="00B72BD3">
        <w:rPr>
          <w:iCs/>
        </w:rPr>
        <w:t xml:space="preserve"> numbers will be higher than those reported in </w:t>
      </w:r>
      <w:r w:rsidR="00282B68" w:rsidRPr="0081559D">
        <w:rPr>
          <w:rFonts w:cs="Arial"/>
        </w:rPr>
        <w:t xml:space="preserve">Table </w:t>
      </w:r>
      <w:r w:rsidR="00282B68">
        <w:rPr>
          <w:rFonts w:cs="Arial"/>
          <w:noProof/>
        </w:rPr>
        <w:t>5</w:t>
      </w:r>
      <w:r>
        <w:rPr>
          <w:iCs/>
        </w:rPr>
        <w:t xml:space="preserve"> </w:t>
      </w:r>
      <w:r w:rsidRPr="00B72BD3">
        <w:rPr>
          <w:iCs/>
        </w:rPr>
        <w:t xml:space="preserve">and </w:t>
      </w:r>
      <w:r w:rsidRPr="00B72BD3">
        <w:rPr>
          <w:iCs/>
        </w:rPr>
        <w:br/>
      </w:r>
      <w:r w:rsidR="00282B68" w:rsidRPr="0081559D">
        <w:rPr>
          <w:rFonts w:cs="Arial"/>
        </w:rPr>
        <w:t xml:space="preserve">Table </w:t>
      </w:r>
      <w:r w:rsidR="00282B68">
        <w:rPr>
          <w:rFonts w:cs="Arial"/>
          <w:noProof/>
        </w:rPr>
        <w:t>6</w:t>
      </w:r>
      <w:r>
        <w:rPr>
          <w:iCs/>
        </w:rPr>
        <w:t xml:space="preserve"> </w:t>
      </w:r>
      <w:r w:rsidRPr="00B72BD3">
        <w:rPr>
          <w:iCs/>
        </w:rPr>
        <w:t>as those report one result per episode</w:t>
      </w:r>
    </w:p>
    <w:p w14:paraId="690053C0" w14:textId="77777777" w:rsidR="008E0994" w:rsidRPr="0081559D" w:rsidRDefault="008E0994">
      <w:pPr>
        <w:rPr>
          <w:rFonts w:ascii="Arial" w:hAnsi="Arial" w:cs="Arial"/>
        </w:rPr>
        <w:sectPr w:rsidR="008E0994" w:rsidRPr="0081559D" w:rsidSect="00F34E2E">
          <w:footerReference w:type="even" r:id="rId24"/>
          <w:pgSz w:w="15840" w:h="12240" w:orient="landscape"/>
          <w:pgMar w:top="851" w:right="851" w:bottom="851" w:left="851" w:header="720" w:footer="720" w:gutter="0"/>
          <w:cols w:space="720"/>
        </w:sectPr>
      </w:pPr>
    </w:p>
    <w:p w14:paraId="6946D41B" w14:textId="03C9FDDD" w:rsidR="00181228" w:rsidRDefault="00181228" w:rsidP="00715FE9">
      <w:pPr>
        <w:pStyle w:val="Header"/>
        <w:ind w:left="426"/>
        <w:jc w:val="both"/>
        <w:rPr>
          <w:rFonts w:ascii="Neue Haas Grotesk Text Pro" w:hAnsi="Neue Haas Grotesk Text Pro"/>
          <w:b/>
          <w:bCs/>
          <w:sz w:val="20"/>
          <w:szCs w:val="20"/>
        </w:rPr>
      </w:pPr>
    </w:p>
    <w:p w14:paraId="42883706" w14:textId="77777777" w:rsidR="00803881" w:rsidRDefault="00803881" w:rsidP="00715FE9">
      <w:pPr>
        <w:pStyle w:val="Header"/>
        <w:ind w:left="426"/>
        <w:jc w:val="both"/>
        <w:rPr>
          <w:rFonts w:ascii="Neue Haas Grotesk Text Pro" w:hAnsi="Neue Haas Grotesk Text Pro"/>
          <w:b/>
          <w:bCs/>
          <w:sz w:val="20"/>
          <w:szCs w:val="20"/>
        </w:rPr>
      </w:pPr>
    </w:p>
    <w:p w14:paraId="4E9951D1" w14:textId="77777777" w:rsidR="00803881" w:rsidRDefault="00803881" w:rsidP="00715FE9">
      <w:pPr>
        <w:pStyle w:val="Header"/>
        <w:ind w:left="426"/>
        <w:jc w:val="both"/>
        <w:rPr>
          <w:rFonts w:ascii="Neue Haas Grotesk Text Pro" w:hAnsi="Neue Haas Grotesk Text Pro"/>
          <w:b/>
          <w:bCs/>
          <w:sz w:val="20"/>
          <w:szCs w:val="20"/>
        </w:rPr>
      </w:pPr>
    </w:p>
    <w:p w14:paraId="60F8CF87" w14:textId="77777777" w:rsidR="00803881" w:rsidRDefault="00803881" w:rsidP="00715FE9">
      <w:pPr>
        <w:pStyle w:val="Header"/>
        <w:ind w:left="426"/>
        <w:jc w:val="both"/>
        <w:rPr>
          <w:rFonts w:ascii="Neue Haas Grotesk Text Pro" w:hAnsi="Neue Haas Grotesk Text Pro"/>
          <w:b/>
          <w:bCs/>
          <w:sz w:val="20"/>
          <w:szCs w:val="20"/>
        </w:rPr>
      </w:pPr>
    </w:p>
    <w:p w14:paraId="23FC7EEA" w14:textId="77777777" w:rsidR="00803881" w:rsidRDefault="00803881" w:rsidP="00715FE9">
      <w:pPr>
        <w:pStyle w:val="Header"/>
        <w:ind w:left="426"/>
        <w:jc w:val="both"/>
        <w:rPr>
          <w:rFonts w:ascii="Neue Haas Grotesk Text Pro" w:hAnsi="Neue Haas Grotesk Text Pro"/>
          <w:b/>
          <w:bCs/>
          <w:sz w:val="20"/>
          <w:szCs w:val="20"/>
        </w:rPr>
      </w:pPr>
    </w:p>
    <w:p w14:paraId="41492C87" w14:textId="77777777" w:rsidR="00803881" w:rsidRDefault="00803881" w:rsidP="00715FE9">
      <w:pPr>
        <w:pStyle w:val="Header"/>
        <w:ind w:left="426"/>
        <w:jc w:val="both"/>
        <w:rPr>
          <w:rFonts w:ascii="Neue Haas Grotesk Text Pro" w:hAnsi="Neue Haas Grotesk Text Pro"/>
          <w:b/>
          <w:bCs/>
          <w:sz w:val="20"/>
          <w:szCs w:val="20"/>
        </w:rPr>
      </w:pPr>
    </w:p>
    <w:p w14:paraId="78A21C39" w14:textId="77777777" w:rsidR="00803881" w:rsidRDefault="00803881" w:rsidP="00715FE9">
      <w:pPr>
        <w:pStyle w:val="Header"/>
        <w:ind w:left="426"/>
        <w:jc w:val="both"/>
        <w:rPr>
          <w:rFonts w:ascii="Neue Haas Grotesk Text Pro" w:hAnsi="Neue Haas Grotesk Text Pro"/>
          <w:b/>
          <w:bCs/>
          <w:sz w:val="20"/>
          <w:szCs w:val="20"/>
        </w:rPr>
      </w:pPr>
    </w:p>
    <w:p w14:paraId="6C45337A" w14:textId="77777777" w:rsidR="00803881" w:rsidRDefault="00803881" w:rsidP="00715FE9">
      <w:pPr>
        <w:pStyle w:val="Header"/>
        <w:ind w:left="426"/>
        <w:jc w:val="both"/>
        <w:rPr>
          <w:rFonts w:ascii="Neue Haas Grotesk Text Pro" w:hAnsi="Neue Haas Grotesk Text Pro"/>
          <w:b/>
          <w:bCs/>
          <w:sz w:val="20"/>
          <w:szCs w:val="20"/>
        </w:rPr>
      </w:pPr>
    </w:p>
    <w:p w14:paraId="403B58A7" w14:textId="77777777" w:rsidR="00803881" w:rsidRDefault="00803881" w:rsidP="00715FE9">
      <w:pPr>
        <w:pStyle w:val="Header"/>
        <w:ind w:left="426"/>
        <w:jc w:val="both"/>
        <w:rPr>
          <w:rFonts w:ascii="Neue Haas Grotesk Text Pro" w:hAnsi="Neue Haas Grotesk Text Pro"/>
          <w:b/>
          <w:bCs/>
          <w:sz w:val="20"/>
          <w:szCs w:val="20"/>
        </w:rPr>
      </w:pPr>
    </w:p>
    <w:p w14:paraId="7AF84452" w14:textId="77777777" w:rsidR="00803881" w:rsidRDefault="00803881" w:rsidP="00715FE9">
      <w:pPr>
        <w:pStyle w:val="Header"/>
        <w:ind w:left="426"/>
        <w:jc w:val="both"/>
        <w:rPr>
          <w:rFonts w:ascii="Neue Haas Grotesk Text Pro" w:hAnsi="Neue Haas Grotesk Text Pro"/>
          <w:b/>
          <w:bCs/>
          <w:sz w:val="20"/>
          <w:szCs w:val="20"/>
        </w:rPr>
      </w:pPr>
    </w:p>
    <w:p w14:paraId="47E0E504" w14:textId="77777777" w:rsidR="00803881" w:rsidRDefault="00803881" w:rsidP="00715FE9">
      <w:pPr>
        <w:pStyle w:val="Header"/>
        <w:ind w:left="426"/>
        <w:jc w:val="both"/>
        <w:rPr>
          <w:rFonts w:ascii="Neue Haas Grotesk Text Pro" w:hAnsi="Neue Haas Grotesk Text Pro"/>
          <w:b/>
          <w:bCs/>
          <w:sz w:val="20"/>
          <w:szCs w:val="20"/>
        </w:rPr>
      </w:pPr>
    </w:p>
    <w:p w14:paraId="436F2EDF" w14:textId="77777777" w:rsidR="00803881" w:rsidRDefault="00803881" w:rsidP="00715FE9">
      <w:pPr>
        <w:pStyle w:val="Header"/>
        <w:ind w:left="426"/>
        <w:jc w:val="both"/>
        <w:rPr>
          <w:rFonts w:ascii="Neue Haas Grotesk Text Pro" w:hAnsi="Neue Haas Grotesk Text Pro"/>
          <w:b/>
          <w:bCs/>
          <w:sz w:val="20"/>
          <w:szCs w:val="20"/>
        </w:rPr>
      </w:pPr>
    </w:p>
    <w:p w14:paraId="3446987F" w14:textId="77777777" w:rsidR="00803881" w:rsidRDefault="00803881" w:rsidP="00715FE9">
      <w:pPr>
        <w:pStyle w:val="Header"/>
        <w:ind w:left="426"/>
        <w:jc w:val="both"/>
        <w:rPr>
          <w:rFonts w:ascii="Neue Haas Grotesk Text Pro" w:hAnsi="Neue Haas Grotesk Text Pro"/>
          <w:b/>
          <w:bCs/>
          <w:sz w:val="20"/>
          <w:szCs w:val="20"/>
        </w:rPr>
      </w:pPr>
    </w:p>
    <w:p w14:paraId="3F65A4F0" w14:textId="77777777" w:rsidR="00803881" w:rsidRDefault="00803881" w:rsidP="00715FE9">
      <w:pPr>
        <w:pStyle w:val="Header"/>
        <w:ind w:left="426"/>
        <w:jc w:val="both"/>
        <w:rPr>
          <w:rFonts w:ascii="Neue Haas Grotesk Text Pro" w:hAnsi="Neue Haas Grotesk Text Pro"/>
          <w:b/>
          <w:bCs/>
          <w:sz w:val="20"/>
          <w:szCs w:val="20"/>
        </w:rPr>
      </w:pPr>
    </w:p>
    <w:p w14:paraId="66447FA3" w14:textId="77777777" w:rsidR="00803881" w:rsidRDefault="00803881" w:rsidP="00715FE9">
      <w:pPr>
        <w:pStyle w:val="Header"/>
        <w:ind w:left="426"/>
        <w:jc w:val="both"/>
        <w:rPr>
          <w:rFonts w:ascii="Neue Haas Grotesk Text Pro" w:hAnsi="Neue Haas Grotesk Text Pro"/>
          <w:b/>
          <w:bCs/>
          <w:sz w:val="20"/>
          <w:szCs w:val="20"/>
        </w:rPr>
      </w:pPr>
    </w:p>
    <w:p w14:paraId="224EE2FD" w14:textId="77777777" w:rsidR="00803881" w:rsidRDefault="00803881" w:rsidP="00715FE9">
      <w:pPr>
        <w:pStyle w:val="Header"/>
        <w:ind w:left="426"/>
        <w:jc w:val="both"/>
        <w:rPr>
          <w:rFonts w:ascii="Neue Haas Grotesk Text Pro" w:hAnsi="Neue Haas Grotesk Text Pro"/>
          <w:b/>
          <w:bCs/>
          <w:sz w:val="20"/>
          <w:szCs w:val="20"/>
        </w:rPr>
      </w:pPr>
    </w:p>
    <w:p w14:paraId="4C454F3D" w14:textId="77777777" w:rsidR="00803881" w:rsidRPr="00902528" w:rsidRDefault="00803881" w:rsidP="00715FE9">
      <w:pPr>
        <w:pStyle w:val="Header"/>
        <w:ind w:left="426"/>
        <w:jc w:val="both"/>
        <w:rPr>
          <w:rFonts w:ascii="Neue Haas Grotesk Text Pro" w:hAnsi="Neue Haas Grotesk Text Pro"/>
          <w:b/>
          <w:bCs/>
          <w:sz w:val="20"/>
          <w:szCs w:val="20"/>
        </w:rPr>
      </w:pPr>
    </w:p>
    <w:p w14:paraId="56FD6867" w14:textId="77777777" w:rsidR="00803881" w:rsidRDefault="00803881" w:rsidP="00803881">
      <w:pPr>
        <w:pStyle w:val="Header"/>
        <w:ind w:left="426"/>
        <w:jc w:val="both"/>
      </w:pPr>
      <w:r>
        <w:rPr>
          <w:noProof/>
          <w:lang w:eastAsia="en-NZ"/>
        </w:rPr>
        <w:drawing>
          <wp:anchor distT="0" distB="0" distL="114300" distR="114300" simplePos="0" relativeHeight="251658241" behindDoc="0" locked="0" layoutInCell="1" allowOverlap="1" wp14:anchorId="3D3A08B1" wp14:editId="766C3DF2">
            <wp:simplePos x="0" y="0"/>
            <wp:positionH relativeFrom="margin">
              <wp:align>left</wp:align>
            </wp:positionH>
            <wp:positionV relativeFrom="paragraph">
              <wp:posOffset>11165</wp:posOffset>
            </wp:positionV>
            <wp:extent cx="2034000" cy="522000"/>
            <wp:effectExtent l="0" t="0" r="4445" b="0"/>
            <wp:wrapSquare wrapText="bothSides"/>
            <wp:docPr id="2027994833" name="Picture 1" descr="A black text with black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214250" name="Picture 1" descr="A black text with black letters&#10;&#10;AI-generated content may be incorrect."/>
                    <pic:cNvPicPr/>
                  </pic:nvPicPr>
                  <pic:blipFill>
                    <a:blip r:embed="rId25">
                      <a:extLst>
                        <a:ext uri="{28A0092B-C50C-407E-A947-70E740481C1C}">
                          <a14:useLocalDpi xmlns:a14="http://schemas.microsoft.com/office/drawing/2010/main" val="0"/>
                        </a:ext>
                      </a:extLst>
                    </a:blip>
                    <a:stretch>
                      <a:fillRect/>
                    </a:stretch>
                  </pic:blipFill>
                  <pic:spPr>
                    <a:xfrm>
                      <a:off x="0" y="0"/>
                      <a:ext cx="2034000" cy="522000"/>
                    </a:xfrm>
                    <a:prstGeom prst="rect">
                      <a:avLst/>
                    </a:prstGeom>
                  </pic:spPr>
                </pic:pic>
              </a:graphicData>
            </a:graphic>
            <wp14:sizeRelH relativeFrom="page">
              <wp14:pctWidth>0</wp14:pctWidth>
            </wp14:sizeRelH>
            <wp14:sizeRelV relativeFrom="page">
              <wp14:pctHeight>0</wp14:pctHeight>
            </wp14:sizeRelV>
          </wp:anchor>
        </w:drawing>
      </w:r>
      <w:r>
        <w:tab/>
      </w:r>
    </w:p>
    <w:p w14:paraId="529B1E25" w14:textId="77777777" w:rsidR="00803881" w:rsidRDefault="00803881" w:rsidP="00803881">
      <w:pPr>
        <w:pStyle w:val="Header"/>
      </w:pPr>
    </w:p>
    <w:p w14:paraId="23E04C68" w14:textId="77777777" w:rsidR="00803881" w:rsidRDefault="00803881" w:rsidP="00803881">
      <w:pPr>
        <w:pStyle w:val="Header"/>
        <w:ind w:left="709"/>
        <w:rPr>
          <w:rFonts w:ascii="Neue Haas Grotesk Text Pro" w:hAnsi="Neue Haas Grotesk Text Pro"/>
          <w:b/>
          <w:bCs/>
          <w:caps/>
          <w:sz w:val="18"/>
          <w:szCs w:val="18"/>
        </w:rPr>
      </w:pPr>
    </w:p>
    <w:p w14:paraId="6EDFF8E3" w14:textId="77777777" w:rsidR="00803881" w:rsidRDefault="00803881" w:rsidP="00803881">
      <w:pPr>
        <w:pStyle w:val="Header"/>
        <w:ind w:left="709"/>
        <w:rPr>
          <w:rFonts w:ascii="Neue Haas Grotesk Text Pro" w:hAnsi="Neue Haas Grotesk Text Pro"/>
          <w:b/>
          <w:bCs/>
          <w:caps/>
          <w:sz w:val="18"/>
          <w:szCs w:val="18"/>
        </w:rPr>
      </w:pPr>
    </w:p>
    <w:p w14:paraId="215C04C4" w14:textId="77777777" w:rsidR="00803881" w:rsidRDefault="00803881" w:rsidP="00803881">
      <w:pPr>
        <w:pStyle w:val="Header"/>
        <w:ind w:left="709"/>
        <w:rPr>
          <w:rFonts w:ascii="Neue Haas Grotesk Text Pro" w:hAnsi="Neue Haas Grotesk Text Pro"/>
          <w:b/>
          <w:bCs/>
          <w:caps/>
          <w:sz w:val="18"/>
          <w:szCs w:val="18"/>
        </w:rPr>
      </w:pPr>
    </w:p>
    <w:p w14:paraId="622FA70C" w14:textId="77777777" w:rsidR="00803881" w:rsidRPr="00B54FD2" w:rsidRDefault="00803881" w:rsidP="00803881">
      <w:pPr>
        <w:pStyle w:val="Header"/>
        <w:ind w:left="709"/>
        <w:rPr>
          <w:rFonts w:ascii="Neue Haas Grotesk Text Pro" w:hAnsi="Neue Haas Grotesk Text Pro"/>
          <w:b/>
          <w:bCs/>
          <w:caps/>
          <w:sz w:val="18"/>
          <w:szCs w:val="18"/>
        </w:rPr>
      </w:pPr>
      <w:r w:rsidRPr="00B54FD2">
        <w:rPr>
          <w:rFonts w:ascii="Neue Haas Grotesk Text Pro" w:hAnsi="Neue Haas Grotesk Text Pro"/>
          <w:b/>
          <w:bCs/>
          <w:caps/>
          <w:sz w:val="18"/>
          <w:szCs w:val="18"/>
        </w:rPr>
        <w:t xml:space="preserve">New Zealand Institute </w:t>
      </w:r>
    </w:p>
    <w:p w14:paraId="59285B03" w14:textId="77777777" w:rsidR="00803881" w:rsidRPr="00B54FD2" w:rsidRDefault="00803881" w:rsidP="00803881">
      <w:pPr>
        <w:pStyle w:val="Header"/>
        <w:ind w:left="709"/>
        <w:rPr>
          <w:rFonts w:ascii="Neue Haas Grotesk Text Pro" w:hAnsi="Neue Haas Grotesk Text Pro"/>
          <w:b/>
          <w:bCs/>
          <w:caps/>
          <w:sz w:val="18"/>
          <w:szCs w:val="18"/>
        </w:rPr>
      </w:pPr>
      <w:r w:rsidRPr="00B54FD2">
        <w:rPr>
          <w:rFonts w:ascii="Neue Haas Grotesk Text Pro" w:hAnsi="Neue Haas Grotesk Text Pro"/>
          <w:b/>
          <w:bCs/>
          <w:caps/>
          <w:sz w:val="18"/>
          <w:szCs w:val="18"/>
        </w:rPr>
        <w:t xml:space="preserve">for Public Health and </w:t>
      </w:r>
    </w:p>
    <w:p w14:paraId="7C387241" w14:textId="77777777" w:rsidR="00803881" w:rsidRPr="00B54FD2" w:rsidRDefault="00803881" w:rsidP="00803881">
      <w:pPr>
        <w:pStyle w:val="Header"/>
        <w:ind w:left="709"/>
        <w:rPr>
          <w:rFonts w:ascii="Neue Haas Grotesk Text Pro" w:hAnsi="Neue Haas Grotesk Text Pro"/>
          <w:b/>
          <w:bCs/>
          <w:caps/>
          <w:sz w:val="18"/>
          <w:szCs w:val="18"/>
        </w:rPr>
      </w:pPr>
      <w:r w:rsidRPr="00B54FD2">
        <w:rPr>
          <w:rFonts w:ascii="Neue Haas Grotesk Text Pro" w:hAnsi="Neue Haas Grotesk Text Pro"/>
          <w:b/>
          <w:bCs/>
          <w:caps/>
          <w:sz w:val="18"/>
          <w:szCs w:val="18"/>
        </w:rPr>
        <w:t>Forensic Science Limited</w:t>
      </w:r>
    </w:p>
    <w:p w14:paraId="1C842499" w14:textId="77777777" w:rsidR="00803881" w:rsidRPr="00902528" w:rsidRDefault="00803881" w:rsidP="00803881">
      <w:pPr>
        <w:pStyle w:val="Header"/>
        <w:rPr>
          <w:rFonts w:ascii="Neue Haas Grotesk Text Pro" w:hAnsi="Neue Haas Grotesk Text Pro"/>
          <w:b/>
          <w:bCs/>
          <w:caps/>
          <w:sz w:val="16"/>
          <w:szCs w:val="16"/>
        </w:rPr>
      </w:pPr>
    </w:p>
    <w:p w14:paraId="147CB429" w14:textId="77777777" w:rsidR="00803881" w:rsidRPr="008632CE" w:rsidRDefault="00803881" w:rsidP="00803881">
      <w:pPr>
        <w:numPr>
          <w:ilvl w:val="0"/>
          <w:numId w:val="5"/>
        </w:numPr>
        <w:tabs>
          <w:tab w:val="center" w:pos="4513"/>
          <w:tab w:val="right" w:pos="9026"/>
        </w:tabs>
        <w:spacing w:before="120" w:after="0" w:line="300" w:lineRule="atLeast"/>
        <w:rPr>
          <w:rFonts w:ascii="Neue Haas Grotesk Text Pro" w:eastAsia="Calibri" w:hAnsi="Neue Haas Grotesk Text Pro" w:cs="Arial"/>
          <w:b/>
          <w:bCs/>
          <w:sz w:val="16"/>
          <w:szCs w:val="16"/>
          <w:lang w:val="en-NZ"/>
        </w:rPr>
      </w:pPr>
      <w:r w:rsidRPr="008632CE">
        <w:rPr>
          <w:rFonts w:ascii="Neue Haas Grotesk Text Pro" w:eastAsia="Calibri" w:hAnsi="Neue Haas Grotesk Text Pro" w:cs="Arial"/>
          <w:b/>
          <w:bCs/>
          <w:sz w:val="16"/>
          <w:szCs w:val="16"/>
          <w:lang w:val="en-NZ"/>
        </w:rPr>
        <w:t>Kenepuru Science Centre</w:t>
      </w:r>
    </w:p>
    <w:p w14:paraId="0F1853AD" w14:textId="77777777" w:rsidR="00803881" w:rsidRPr="008632CE" w:rsidRDefault="00803881" w:rsidP="00803881">
      <w:pPr>
        <w:tabs>
          <w:tab w:val="center" w:pos="4513"/>
          <w:tab w:val="right" w:pos="9026"/>
        </w:tabs>
        <w:spacing w:before="120" w:after="0"/>
        <w:ind w:left="720"/>
        <w:rPr>
          <w:rFonts w:ascii="Neue Haas Grotesk Text Pro" w:eastAsia="Calibri" w:hAnsi="Neue Haas Grotesk Text Pro" w:cs="Arial"/>
          <w:sz w:val="14"/>
          <w:szCs w:val="14"/>
          <w:lang w:val="en-NZ"/>
        </w:rPr>
      </w:pPr>
      <w:r w:rsidRPr="008632CE">
        <w:rPr>
          <w:rFonts w:ascii="Neue Haas Grotesk Text Pro" w:eastAsia="Calibri" w:hAnsi="Neue Haas Grotesk Text Pro" w:cs="Arial"/>
          <w:sz w:val="14"/>
          <w:szCs w:val="14"/>
          <w:lang w:val="en-NZ"/>
        </w:rPr>
        <w:t>34 Kenepuru Drive, Kenepuru, Porirua 5022</w:t>
      </w:r>
    </w:p>
    <w:p w14:paraId="334ED1F7" w14:textId="77777777" w:rsidR="00803881" w:rsidRPr="008632CE" w:rsidRDefault="00803881" w:rsidP="00803881">
      <w:pPr>
        <w:tabs>
          <w:tab w:val="center" w:pos="4513"/>
          <w:tab w:val="right" w:pos="9026"/>
        </w:tabs>
        <w:spacing w:before="120" w:after="0"/>
        <w:ind w:left="720"/>
        <w:rPr>
          <w:rFonts w:ascii="Neue Haas Grotesk Text Pro" w:eastAsia="Calibri" w:hAnsi="Neue Haas Grotesk Text Pro" w:cs="Arial"/>
          <w:sz w:val="14"/>
          <w:szCs w:val="14"/>
          <w:lang w:val="en-NZ"/>
        </w:rPr>
      </w:pPr>
      <w:r w:rsidRPr="008632CE">
        <w:rPr>
          <w:rFonts w:ascii="Neue Haas Grotesk Text Pro" w:eastAsia="Calibri" w:hAnsi="Neue Haas Grotesk Text Pro" w:cs="Arial"/>
          <w:sz w:val="14"/>
          <w:szCs w:val="14"/>
          <w:lang w:val="en-NZ"/>
        </w:rPr>
        <w:t>PO Box 50348, Porirua 5240</w:t>
      </w:r>
    </w:p>
    <w:p w14:paraId="71D9BA75" w14:textId="77777777" w:rsidR="00803881" w:rsidRPr="008632CE" w:rsidRDefault="00803881" w:rsidP="00803881">
      <w:pPr>
        <w:tabs>
          <w:tab w:val="center" w:pos="4513"/>
          <w:tab w:val="right" w:pos="9026"/>
        </w:tabs>
        <w:spacing w:before="120" w:after="0"/>
        <w:ind w:left="720"/>
        <w:rPr>
          <w:rFonts w:ascii="Neue Haas Grotesk Text Pro" w:eastAsia="Calibri" w:hAnsi="Neue Haas Grotesk Text Pro" w:cs="Arial"/>
          <w:sz w:val="14"/>
          <w:szCs w:val="14"/>
          <w:lang w:val="en-NZ"/>
        </w:rPr>
      </w:pPr>
      <w:r w:rsidRPr="008632CE">
        <w:rPr>
          <w:rFonts w:ascii="Neue Haas Grotesk Text Pro" w:eastAsia="Calibri" w:hAnsi="Neue Haas Grotesk Text Pro" w:cs="Arial"/>
          <w:sz w:val="14"/>
          <w:szCs w:val="14"/>
          <w:lang w:val="en-NZ"/>
        </w:rPr>
        <w:t>New Zealand</w:t>
      </w:r>
    </w:p>
    <w:p w14:paraId="48D31084" w14:textId="77777777" w:rsidR="00803881" w:rsidRPr="008632CE" w:rsidRDefault="00803881" w:rsidP="00803881">
      <w:pPr>
        <w:tabs>
          <w:tab w:val="center" w:pos="4513"/>
          <w:tab w:val="right" w:pos="9026"/>
        </w:tabs>
        <w:spacing w:before="120" w:after="0"/>
        <w:ind w:left="720"/>
        <w:rPr>
          <w:rFonts w:ascii="Neue Haas Grotesk Text Pro" w:eastAsia="Calibri" w:hAnsi="Neue Haas Grotesk Text Pro" w:cs="Arial"/>
          <w:sz w:val="14"/>
          <w:szCs w:val="14"/>
          <w:lang w:val="en-NZ"/>
        </w:rPr>
      </w:pPr>
      <w:r w:rsidRPr="008632CE">
        <w:rPr>
          <w:rFonts w:ascii="Neue Haas Grotesk Text Pro" w:eastAsia="Calibri" w:hAnsi="Neue Haas Grotesk Text Pro" w:cs="Arial"/>
          <w:b/>
          <w:bCs/>
          <w:sz w:val="14"/>
          <w:szCs w:val="14"/>
          <w:lang w:val="en-NZ"/>
        </w:rPr>
        <w:t>T:</w:t>
      </w:r>
      <w:r w:rsidRPr="008632CE">
        <w:rPr>
          <w:rFonts w:ascii="Neue Haas Grotesk Text Pro" w:eastAsia="Calibri" w:hAnsi="Neue Haas Grotesk Text Pro" w:cs="Arial"/>
          <w:sz w:val="14"/>
          <w:szCs w:val="14"/>
          <w:lang w:val="en-NZ"/>
        </w:rPr>
        <w:t xml:space="preserve"> +64 4 914 0700 </w:t>
      </w:r>
    </w:p>
    <w:p w14:paraId="642D7516" w14:textId="77777777" w:rsidR="00803881" w:rsidRPr="008632CE" w:rsidRDefault="00803881" w:rsidP="00803881">
      <w:pPr>
        <w:numPr>
          <w:ilvl w:val="0"/>
          <w:numId w:val="5"/>
        </w:numPr>
        <w:tabs>
          <w:tab w:val="center" w:pos="4513"/>
          <w:tab w:val="right" w:pos="9026"/>
        </w:tabs>
        <w:spacing w:before="120" w:after="0" w:line="300" w:lineRule="atLeast"/>
        <w:rPr>
          <w:rFonts w:ascii="Neue Haas Grotesk Text Pro" w:eastAsia="Calibri" w:hAnsi="Neue Haas Grotesk Text Pro" w:cs="Arial"/>
          <w:b/>
          <w:bCs/>
          <w:sz w:val="16"/>
          <w:szCs w:val="16"/>
          <w:lang w:val="en-NZ"/>
        </w:rPr>
      </w:pPr>
      <w:r w:rsidRPr="008632CE">
        <w:rPr>
          <w:rFonts w:ascii="Neue Haas Grotesk Text Pro" w:eastAsia="Calibri" w:hAnsi="Neue Haas Grotesk Text Pro" w:cs="Arial"/>
          <w:b/>
          <w:bCs/>
          <w:sz w:val="16"/>
          <w:szCs w:val="16"/>
          <w:lang w:val="en-NZ"/>
        </w:rPr>
        <w:t>Mt Albert Science Centre</w:t>
      </w:r>
    </w:p>
    <w:p w14:paraId="3EF1C4BA" w14:textId="77777777" w:rsidR="00803881" w:rsidRPr="008632CE" w:rsidRDefault="00803881" w:rsidP="00803881">
      <w:pPr>
        <w:tabs>
          <w:tab w:val="center" w:pos="4513"/>
          <w:tab w:val="right" w:pos="9026"/>
        </w:tabs>
        <w:spacing w:before="120" w:after="0"/>
        <w:ind w:left="720"/>
        <w:rPr>
          <w:rFonts w:ascii="Neue Haas Grotesk Text Pro" w:eastAsia="Calibri" w:hAnsi="Neue Haas Grotesk Text Pro" w:cs="Arial"/>
          <w:sz w:val="14"/>
          <w:szCs w:val="14"/>
          <w:lang w:val="en-NZ"/>
        </w:rPr>
      </w:pPr>
      <w:r w:rsidRPr="008632CE">
        <w:rPr>
          <w:rFonts w:ascii="Neue Haas Grotesk Text Pro" w:eastAsia="Calibri" w:hAnsi="Neue Haas Grotesk Text Pro" w:cs="Arial"/>
          <w:sz w:val="14"/>
          <w:szCs w:val="14"/>
          <w:lang w:val="en-NZ"/>
        </w:rPr>
        <w:t>120 Mt Albert Road, Sandringham, Auckland 1025</w:t>
      </w:r>
    </w:p>
    <w:p w14:paraId="5C14F773" w14:textId="77777777" w:rsidR="00803881" w:rsidRPr="008632CE" w:rsidRDefault="00803881" w:rsidP="00803881">
      <w:pPr>
        <w:tabs>
          <w:tab w:val="center" w:pos="4513"/>
          <w:tab w:val="right" w:pos="9026"/>
        </w:tabs>
        <w:spacing w:before="120" w:after="0"/>
        <w:ind w:left="720"/>
        <w:rPr>
          <w:rFonts w:ascii="Neue Haas Grotesk Text Pro" w:eastAsia="Calibri" w:hAnsi="Neue Haas Grotesk Text Pro" w:cs="Arial"/>
          <w:sz w:val="14"/>
          <w:szCs w:val="14"/>
          <w:lang w:val="en-NZ"/>
        </w:rPr>
      </w:pPr>
      <w:r w:rsidRPr="008632CE">
        <w:rPr>
          <w:rFonts w:ascii="Neue Haas Grotesk Text Pro" w:eastAsia="Calibri" w:hAnsi="Neue Haas Grotesk Text Pro" w:cs="Arial"/>
          <w:sz w:val="14"/>
          <w:szCs w:val="14"/>
          <w:lang w:val="en-NZ"/>
        </w:rPr>
        <w:t>Private Bag 92021, Auckland 1142</w:t>
      </w:r>
    </w:p>
    <w:p w14:paraId="2B65D57D" w14:textId="77777777" w:rsidR="00803881" w:rsidRPr="008632CE" w:rsidRDefault="00803881" w:rsidP="00803881">
      <w:pPr>
        <w:tabs>
          <w:tab w:val="center" w:pos="4513"/>
          <w:tab w:val="right" w:pos="9026"/>
        </w:tabs>
        <w:spacing w:before="120" w:after="0"/>
        <w:ind w:left="720"/>
        <w:rPr>
          <w:rFonts w:ascii="Neue Haas Grotesk Text Pro" w:eastAsia="Calibri" w:hAnsi="Neue Haas Grotesk Text Pro" w:cs="Arial"/>
          <w:sz w:val="14"/>
          <w:szCs w:val="14"/>
          <w:lang w:val="en-NZ"/>
        </w:rPr>
      </w:pPr>
      <w:r w:rsidRPr="008632CE">
        <w:rPr>
          <w:rFonts w:ascii="Neue Haas Grotesk Text Pro" w:eastAsia="Calibri" w:hAnsi="Neue Haas Grotesk Text Pro" w:cs="Arial"/>
          <w:sz w:val="14"/>
          <w:szCs w:val="14"/>
          <w:lang w:val="en-NZ"/>
        </w:rPr>
        <w:t>New Zealand</w:t>
      </w:r>
    </w:p>
    <w:p w14:paraId="7CBBE6A9" w14:textId="77777777" w:rsidR="00803881" w:rsidRPr="008632CE" w:rsidRDefault="00803881" w:rsidP="00803881">
      <w:pPr>
        <w:tabs>
          <w:tab w:val="center" w:pos="4513"/>
          <w:tab w:val="right" w:pos="9026"/>
        </w:tabs>
        <w:spacing w:before="120" w:after="0"/>
        <w:ind w:left="720"/>
        <w:rPr>
          <w:rFonts w:ascii="Neue Haas Grotesk Text Pro" w:eastAsia="Calibri" w:hAnsi="Neue Haas Grotesk Text Pro" w:cs="Arial"/>
          <w:sz w:val="14"/>
          <w:szCs w:val="14"/>
          <w:lang w:val="en-NZ"/>
        </w:rPr>
      </w:pPr>
      <w:r w:rsidRPr="008632CE">
        <w:rPr>
          <w:rFonts w:ascii="Neue Haas Grotesk Text Pro" w:eastAsia="Calibri" w:hAnsi="Neue Haas Grotesk Text Pro" w:cs="Arial"/>
          <w:b/>
          <w:bCs/>
          <w:sz w:val="14"/>
          <w:szCs w:val="14"/>
          <w:lang w:val="en-NZ"/>
        </w:rPr>
        <w:t>T:</w:t>
      </w:r>
      <w:r w:rsidRPr="008632CE">
        <w:rPr>
          <w:rFonts w:ascii="Neue Haas Grotesk Text Pro" w:eastAsia="Calibri" w:hAnsi="Neue Haas Grotesk Text Pro" w:cs="Arial"/>
          <w:sz w:val="14"/>
          <w:szCs w:val="14"/>
          <w:lang w:val="en-NZ"/>
        </w:rPr>
        <w:t xml:space="preserve"> +64 9 815 3670 </w:t>
      </w:r>
    </w:p>
    <w:p w14:paraId="4F8CE1D2" w14:textId="77777777" w:rsidR="00803881" w:rsidRPr="008632CE" w:rsidRDefault="00803881" w:rsidP="00803881">
      <w:pPr>
        <w:numPr>
          <w:ilvl w:val="0"/>
          <w:numId w:val="5"/>
        </w:numPr>
        <w:tabs>
          <w:tab w:val="center" w:pos="4513"/>
          <w:tab w:val="right" w:pos="9026"/>
        </w:tabs>
        <w:spacing w:before="120" w:after="0" w:line="300" w:lineRule="atLeast"/>
        <w:rPr>
          <w:rFonts w:ascii="Neue Haas Grotesk Text Pro" w:eastAsia="Calibri" w:hAnsi="Neue Haas Grotesk Text Pro" w:cs="Arial"/>
          <w:b/>
          <w:bCs/>
          <w:sz w:val="16"/>
          <w:szCs w:val="16"/>
          <w:lang w:val="en-NZ"/>
        </w:rPr>
      </w:pPr>
      <w:proofErr w:type="spellStart"/>
      <w:r w:rsidRPr="008632CE">
        <w:rPr>
          <w:rFonts w:ascii="Neue Haas Grotesk Text Pro" w:eastAsia="Calibri" w:hAnsi="Neue Haas Grotesk Text Pro" w:cs="Arial"/>
          <w:b/>
          <w:bCs/>
          <w:sz w:val="16"/>
          <w:szCs w:val="16"/>
          <w:lang w:val="en-NZ"/>
        </w:rPr>
        <w:t>Wallaceville</w:t>
      </w:r>
      <w:proofErr w:type="spellEnd"/>
      <w:r w:rsidRPr="008632CE">
        <w:rPr>
          <w:rFonts w:ascii="Neue Haas Grotesk Text Pro" w:eastAsia="Calibri" w:hAnsi="Neue Haas Grotesk Text Pro" w:cs="Arial"/>
          <w:b/>
          <w:bCs/>
          <w:sz w:val="16"/>
          <w:szCs w:val="16"/>
          <w:lang w:val="en-NZ"/>
        </w:rPr>
        <w:t xml:space="preserve"> Science Centre</w:t>
      </w:r>
    </w:p>
    <w:p w14:paraId="6AC01C03" w14:textId="77777777" w:rsidR="00803881" w:rsidRPr="008632CE" w:rsidRDefault="00803881" w:rsidP="00803881">
      <w:pPr>
        <w:tabs>
          <w:tab w:val="center" w:pos="4513"/>
          <w:tab w:val="right" w:pos="9026"/>
        </w:tabs>
        <w:spacing w:before="120" w:after="0"/>
        <w:ind w:left="720"/>
        <w:rPr>
          <w:rFonts w:ascii="Neue Haas Grotesk Text Pro" w:eastAsia="Calibri" w:hAnsi="Neue Haas Grotesk Text Pro" w:cs="Arial"/>
          <w:sz w:val="14"/>
          <w:szCs w:val="14"/>
          <w:lang w:val="en-NZ"/>
        </w:rPr>
      </w:pPr>
      <w:r w:rsidRPr="008632CE">
        <w:rPr>
          <w:rFonts w:ascii="Neue Haas Grotesk Text Pro" w:eastAsia="Calibri" w:hAnsi="Neue Haas Grotesk Text Pro" w:cs="Arial"/>
          <w:sz w:val="14"/>
          <w:szCs w:val="14"/>
          <w:lang w:val="en-NZ"/>
        </w:rPr>
        <w:t xml:space="preserve">66 Ward Street, </w:t>
      </w:r>
      <w:proofErr w:type="spellStart"/>
      <w:r w:rsidRPr="008632CE">
        <w:rPr>
          <w:rFonts w:ascii="Neue Haas Grotesk Text Pro" w:eastAsia="Calibri" w:hAnsi="Neue Haas Grotesk Text Pro" w:cs="Arial"/>
          <w:sz w:val="14"/>
          <w:szCs w:val="14"/>
          <w:lang w:val="en-NZ"/>
        </w:rPr>
        <w:t>Wallaceville</w:t>
      </w:r>
      <w:proofErr w:type="spellEnd"/>
      <w:r w:rsidRPr="008632CE">
        <w:rPr>
          <w:rFonts w:ascii="Neue Haas Grotesk Text Pro" w:eastAsia="Calibri" w:hAnsi="Neue Haas Grotesk Text Pro" w:cs="Arial"/>
          <w:sz w:val="14"/>
          <w:szCs w:val="14"/>
          <w:lang w:val="en-NZ"/>
        </w:rPr>
        <w:t>, Upper Hutt 5018</w:t>
      </w:r>
    </w:p>
    <w:p w14:paraId="66FFA06A" w14:textId="77777777" w:rsidR="00803881" w:rsidRPr="008632CE" w:rsidRDefault="00803881" w:rsidP="00803881">
      <w:pPr>
        <w:tabs>
          <w:tab w:val="center" w:pos="4513"/>
          <w:tab w:val="right" w:pos="9026"/>
        </w:tabs>
        <w:spacing w:before="120" w:after="0"/>
        <w:ind w:left="720"/>
        <w:rPr>
          <w:rFonts w:ascii="Neue Haas Grotesk Text Pro" w:eastAsia="Calibri" w:hAnsi="Neue Haas Grotesk Text Pro" w:cs="Arial"/>
          <w:sz w:val="14"/>
          <w:szCs w:val="14"/>
          <w:lang w:val="en-NZ"/>
        </w:rPr>
      </w:pPr>
      <w:r w:rsidRPr="008632CE">
        <w:rPr>
          <w:rFonts w:ascii="Neue Haas Grotesk Text Pro" w:eastAsia="Calibri" w:hAnsi="Neue Haas Grotesk Text Pro" w:cs="Arial"/>
          <w:sz w:val="14"/>
          <w:szCs w:val="14"/>
          <w:lang w:val="en-NZ"/>
        </w:rPr>
        <w:t>PO Box 40158, Upper Hutt 5140</w:t>
      </w:r>
    </w:p>
    <w:p w14:paraId="77B9EFFA" w14:textId="77777777" w:rsidR="00803881" w:rsidRPr="008632CE" w:rsidRDefault="00803881" w:rsidP="00803881">
      <w:pPr>
        <w:tabs>
          <w:tab w:val="center" w:pos="4513"/>
          <w:tab w:val="right" w:pos="9026"/>
        </w:tabs>
        <w:spacing w:before="120" w:after="0"/>
        <w:ind w:left="720"/>
        <w:rPr>
          <w:rFonts w:ascii="Neue Haas Grotesk Text Pro" w:eastAsia="Calibri" w:hAnsi="Neue Haas Grotesk Text Pro" w:cs="Arial"/>
          <w:sz w:val="14"/>
          <w:szCs w:val="14"/>
          <w:lang w:val="en-NZ"/>
        </w:rPr>
      </w:pPr>
      <w:r w:rsidRPr="008632CE">
        <w:rPr>
          <w:rFonts w:ascii="Neue Haas Grotesk Text Pro" w:eastAsia="Calibri" w:hAnsi="Neue Haas Grotesk Text Pro" w:cs="Arial"/>
          <w:sz w:val="14"/>
          <w:szCs w:val="14"/>
          <w:lang w:val="en-NZ"/>
        </w:rPr>
        <w:t>New Zealand</w:t>
      </w:r>
    </w:p>
    <w:p w14:paraId="3338321F" w14:textId="77777777" w:rsidR="00803881" w:rsidRPr="008632CE" w:rsidRDefault="00803881" w:rsidP="00803881">
      <w:pPr>
        <w:tabs>
          <w:tab w:val="center" w:pos="4513"/>
          <w:tab w:val="right" w:pos="9026"/>
        </w:tabs>
        <w:spacing w:before="120" w:after="0"/>
        <w:ind w:left="720"/>
        <w:rPr>
          <w:rFonts w:ascii="Neue Haas Grotesk Text Pro" w:eastAsia="Calibri" w:hAnsi="Neue Haas Grotesk Text Pro" w:cs="Arial"/>
          <w:sz w:val="14"/>
          <w:szCs w:val="14"/>
          <w:lang w:val="en-NZ"/>
        </w:rPr>
      </w:pPr>
      <w:r w:rsidRPr="008632CE">
        <w:rPr>
          <w:rFonts w:ascii="Neue Haas Grotesk Text Pro" w:eastAsia="Calibri" w:hAnsi="Neue Haas Grotesk Text Pro" w:cs="Arial"/>
          <w:b/>
          <w:bCs/>
          <w:sz w:val="14"/>
          <w:szCs w:val="14"/>
          <w:lang w:val="en-NZ"/>
        </w:rPr>
        <w:t>T:</w:t>
      </w:r>
      <w:r w:rsidRPr="008632CE">
        <w:rPr>
          <w:rFonts w:ascii="Neue Haas Grotesk Text Pro" w:eastAsia="Calibri" w:hAnsi="Neue Haas Grotesk Text Pro" w:cs="Arial"/>
          <w:sz w:val="14"/>
          <w:szCs w:val="14"/>
          <w:lang w:val="en-NZ"/>
        </w:rPr>
        <w:t xml:space="preserve"> +64 4 529 0600 </w:t>
      </w:r>
    </w:p>
    <w:p w14:paraId="0DE7A31C" w14:textId="77777777" w:rsidR="00803881" w:rsidRPr="008632CE" w:rsidRDefault="00803881" w:rsidP="00803881">
      <w:pPr>
        <w:numPr>
          <w:ilvl w:val="0"/>
          <w:numId w:val="5"/>
        </w:numPr>
        <w:tabs>
          <w:tab w:val="center" w:pos="4513"/>
          <w:tab w:val="right" w:pos="9026"/>
        </w:tabs>
        <w:spacing w:before="120" w:after="0" w:line="300" w:lineRule="atLeast"/>
        <w:rPr>
          <w:rFonts w:ascii="Neue Haas Grotesk Text Pro" w:eastAsia="Calibri" w:hAnsi="Neue Haas Grotesk Text Pro" w:cs="Arial"/>
          <w:b/>
          <w:bCs/>
          <w:sz w:val="16"/>
          <w:szCs w:val="16"/>
          <w:lang w:val="en-NZ"/>
        </w:rPr>
      </w:pPr>
      <w:r w:rsidRPr="008632CE">
        <w:rPr>
          <w:rFonts w:ascii="Neue Haas Grotesk Text Pro" w:eastAsia="Calibri" w:hAnsi="Neue Haas Grotesk Text Pro" w:cs="Arial"/>
          <w:b/>
          <w:bCs/>
          <w:sz w:val="16"/>
          <w:szCs w:val="16"/>
          <w:lang w:val="en-NZ"/>
        </w:rPr>
        <w:t>Christchurch Science Centre</w:t>
      </w:r>
    </w:p>
    <w:p w14:paraId="0A692678" w14:textId="77777777" w:rsidR="00803881" w:rsidRPr="008632CE" w:rsidRDefault="00803881" w:rsidP="00803881">
      <w:pPr>
        <w:tabs>
          <w:tab w:val="center" w:pos="4513"/>
          <w:tab w:val="right" w:pos="9026"/>
        </w:tabs>
        <w:spacing w:before="120" w:after="0"/>
        <w:ind w:left="720"/>
        <w:rPr>
          <w:rFonts w:ascii="Neue Haas Grotesk Text Pro" w:eastAsia="Calibri" w:hAnsi="Neue Haas Grotesk Text Pro" w:cs="Arial"/>
          <w:sz w:val="14"/>
          <w:szCs w:val="14"/>
          <w:lang w:val="en-NZ"/>
        </w:rPr>
      </w:pPr>
      <w:r w:rsidRPr="008632CE">
        <w:rPr>
          <w:rFonts w:ascii="Neue Haas Grotesk Text Pro" w:eastAsia="Calibri" w:hAnsi="Neue Haas Grotesk Text Pro" w:cs="Arial"/>
          <w:sz w:val="14"/>
          <w:szCs w:val="14"/>
          <w:lang w:val="en-NZ"/>
        </w:rPr>
        <w:t xml:space="preserve">27 </w:t>
      </w:r>
      <w:proofErr w:type="spellStart"/>
      <w:r w:rsidRPr="008632CE">
        <w:rPr>
          <w:rFonts w:ascii="Neue Haas Grotesk Text Pro" w:eastAsia="Calibri" w:hAnsi="Neue Haas Grotesk Text Pro" w:cs="Arial"/>
          <w:sz w:val="14"/>
          <w:szCs w:val="14"/>
          <w:lang w:val="en-NZ"/>
        </w:rPr>
        <w:t>Creyke</w:t>
      </w:r>
      <w:proofErr w:type="spellEnd"/>
      <w:r w:rsidRPr="008632CE">
        <w:rPr>
          <w:rFonts w:ascii="Neue Haas Grotesk Text Pro" w:eastAsia="Calibri" w:hAnsi="Neue Haas Grotesk Text Pro" w:cs="Arial"/>
          <w:sz w:val="14"/>
          <w:szCs w:val="14"/>
          <w:lang w:val="en-NZ"/>
        </w:rPr>
        <w:t xml:space="preserve"> Road, Ilam, Christchurch 8041</w:t>
      </w:r>
    </w:p>
    <w:p w14:paraId="7EF56D08" w14:textId="77777777" w:rsidR="00803881" w:rsidRPr="008632CE" w:rsidRDefault="00803881" w:rsidP="00803881">
      <w:pPr>
        <w:tabs>
          <w:tab w:val="center" w:pos="4513"/>
          <w:tab w:val="right" w:pos="9026"/>
        </w:tabs>
        <w:spacing w:before="120" w:after="0"/>
        <w:ind w:left="720"/>
        <w:rPr>
          <w:rFonts w:ascii="Neue Haas Grotesk Text Pro" w:eastAsia="Calibri" w:hAnsi="Neue Haas Grotesk Text Pro" w:cs="Arial"/>
          <w:sz w:val="14"/>
          <w:szCs w:val="14"/>
          <w:lang w:val="en-NZ"/>
        </w:rPr>
      </w:pPr>
      <w:r w:rsidRPr="008632CE">
        <w:rPr>
          <w:rFonts w:ascii="Neue Haas Grotesk Text Pro" w:eastAsia="Calibri" w:hAnsi="Neue Haas Grotesk Text Pro" w:cs="Arial"/>
          <w:sz w:val="14"/>
          <w:szCs w:val="14"/>
          <w:lang w:val="en-NZ"/>
        </w:rPr>
        <w:t>PO Box 29181, Christchurch 8540</w:t>
      </w:r>
    </w:p>
    <w:p w14:paraId="2864C8E3" w14:textId="77777777" w:rsidR="00803881" w:rsidRPr="008632CE" w:rsidRDefault="00803881" w:rsidP="00803881">
      <w:pPr>
        <w:tabs>
          <w:tab w:val="center" w:pos="4513"/>
          <w:tab w:val="right" w:pos="9026"/>
        </w:tabs>
        <w:spacing w:before="120" w:after="0"/>
        <w:ind w:left="720"/>
        <w:rPr>
          <w:rFonts w:ascii="Neue Haas Grotesk Text Pro" w:eastAsia="Calibri" w:hAnsi="Neue Haas Grotesk Text Pro" w:cs="Arial"/>
          <w:sz w:val="14"/>
          <w:szCs w:val="14"/>
          <w:lang w:val="en-NZ"/>
        </w:rPr>
      </w:pPr>
      <w:r w:rsidRPr="008632CE">
        <w:rPr>
          <w:rFonts w:ascii="Neue Haas Grotesk Text Pro" w:eastAsia="Calibri" w:hAnsi="Neue Haas Grotesk Text Pro" w:cs="Arial"/>
          <w:sz w:val="14"/>
          <w:szCs w:val="14"/>
          <w:lang w:val="en-NZ"/>
        </w:rPr>
        <w:t>New Zealand</w:t>
      </w:r>
    </w:p>
    <w:p w14:paraId="3D7B8568" w14:textId="77777777" w:rsidR="00803881" w:rsidRPr="008632CE" w:rsidRDefault="00803881" w:rsidP="00803881">
      <w:pPr>
        <w:tabs>
          <w:tab w:val="center" w:pos="4513"/>
          <w:tab w:val="right" w:pos="9026"/>
        </w:tabs>
        <w:spacing w:before="120" w:after="0"/>
        <w:ind w:left="720"/>
        <w:rPr>
          <w:rFonts w:ascii="Neue Haas Grotesk Text Pro" w:eastAsia="Calibri" w:hAnsi="Neue Haas Grotesk Text Pro" w:cs="Arial"/>
          <w:sz w:val="14"/>
          <w:szCs w:val="14"/>
          <w:lang w:val="en-NZ"/>
        </w:rPr>
      </w:pPr>
      <w:r w:rsidRPr="008632CE">
        <w:rPr>
          <w:rFonts w:ascii="Neue Haas Grotesk Text Pro" w:eastAsia="Calibri" w:hAnsi="Neue Haas Grotesk Text Pro" w:cs="Arial"/>
          <w:b/>
          <w:bCs/>
          <w:sz w:val="14"/>
          <w:szCs w:val="14"/>
          <w:lang w:val="en-NZ"/>
        </w:rPr>
        <w:t>T:</w:t>
      </w:r>
      <w:r w:rsidRPr="008632CE">
        <w:rPr>
          <w:rFonts w:ascii="Neue Haas Grotesk Text Pro" w:eastAsia="Calibri" w:hAnsi="Neue Haas Grotesk Text Pro" w:cs="Arial"/>
          <w:sz w:val="14"/>
          <w:szCs w:val="14"/>
          <w:lang w:val="en-NZ"/>
        </w:rPr>
        <w:t xml:space="preserve"> +64 3 351 6019 </w:t>
      </w:r>
    </w:p>
    <w:p w14:paraId="46B9B18F" w14:textId="77777777" w:rsidR="00803881" w:rsidRPr="008632CE" w:rsidRDefault="00803881" w:rsidP="00803881">
      <w:pPr>
        <w:tabs>
          <w:tab w:val="center" w:pos="4513"/>
          <w:tab w:val="right" w:pos="9026"/>
        </w:tabs>
        <w:spacing w:before="120" w:after="0"/>
        <w:ind w:left="720"/>
        <w:rPr>
          <w:rFonts w:ascii="Neue Haas Grotesk Text Pro" w:eastAsia="Calibri" w:hAnsi="Neue Haas Grotesk Text Pro" w:cs="Arial"/>
          <w:sz w:val="16"/>
          <w:szCs w:val="16"/>
          <w:lang w:val="en-NZ"/>
        </w:rPr>
      </w:pPr>
    </w:p>
    <w:p w14:paraId="208FC876" w14:textId="77777777" w:rsidR="00983FE0" w:rsidRDefault="00803881" w:rsidP="00803881">
      <w:pPr>
        <w:tabs>
          <w:tab w:val="center" w:pos="4513"/>
          <w:tab w:val="right" w:pos="9026"/>
        </w:tabs>
        <w:spacing w:before="120" w:after="0"/>
        <w:ind w:left="720"/>
        <w:rPr>
          <w:rFonts w:ascii="Neue Haas Grotesk Text Pro" w:eastAsia="Calibri" w:hAnsi="Neue Haas Grotesk Text Pro" w:cs="Arial"/>
          <w:b/>
          <w:bCs/>
          <w:sz w:val="20"/>
          <w:szCs w:val="20"/>
          <w:lang w:val="en-NZ"/>
        </w:rPr>
      </w:pPr>
      <w:r w:rsidRPr="008632CE">
        <w:rPr>
          <w:rFonts w:ascii="Neue Haas Grotesk Text Pro" w:eastAsia="Calibri" w:hAnsi="Neue Haas Grotesk Text Pro" w:cs="Arial"/>
          <w:b/>
          <w:bCs/>
          <w:sz w:val="20"/>
          <w:szCs w:val="20"/>
          <w:lang w:val="en-NZ"/>
        </w:rPr>
        <w:t>www.phfscience.nz</w:t>
      </w:r>
    </w:p>
    <w:p w14:paraId="5CDD9F6D" w14:textId="13C30D94" w:rsidR="00803881" w:rsidRDefault="00803881" w:rsidP="00803881">
      <w:pPr>
        <w:tabs>
          <w:tab w:val="center" w:pos="4513"/>
          <w:tab w:val="right" w:pos="9026"/>
        </w:tabs>
        <w:spacing w:before="120" w:after="0"/>
        <w:ind w:left="720"/>
        <w:rPr>
          <w:rFonts w:ascii="Neue Haas Grotesk Text Pro" w:eastAsia="Calibri" w:hAnsi="Neue Haas Grotesk Text Pro" w:cs="Arial"/>
          <w:b/>
          <w:bCs/>
          <w:sz w:val="20"/>
          <w:szCs w:val="20"/>
          <w:lang w:val="en-NZ"/>
        </w:rPr>
      </w:pPr>
    </w:p>
    <w:sectPr w:rsidR="00803881" w:rsidSect="00787031">
      <w:footerReference w:type="even" r:id="rId26"/>
      <w:footerReference w:type="default" r:id="rId27"/>
      <w:pgSz w:w="12240" w:h="15840"/>
      <w:pgMar w:top="851" w:right="851" w:bottom="851"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C3464D" w14:textId="77777777" w:rsidR="000A0F91" w:rsidRDefault="000A0F91" w:rsidP="00172106">
      <w:pPr>
        <w:spacing w:after="0"/>
      </w:pPr>
      <w:r>
        <w:separator/>
      </w:r>
    </w:p>
  </w:endnote>
  <w:endnote w:type="continuationSeparator" w:id="0">
    <w:p w14:paraId="17F92764" w14:textId="77777777" w:rsidR="000A0F91" w:rsidRDefault="000A0F91" w:rsidP="00172106">
      <w:pPr>
        <w:spacing w:after="0"/>
      </w:pPr>
      <w:r>
        <w:continuationSeparator/>
      </w:r>
    </w:p>
  </w:endnote>
  <w:endnote w:type="continuationNotice" w:id="1">
    <w:p w14:paraId="7136B91F" w14:textId="77777777" w:rsidR="000A0F91" w:rsidRDefault="000A0F91">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Arial Bold">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Neue Haas Grotesk Text Pro">
    <w:charset w:val="00"/>
    <w:family w:val="swiss"/>
    <w:pitch w:val="variable"/>
    <w:sig w:usb0="00000007" w:usb1="00000000" w:usb2="00000000" w:usb3="00000000" w:csb0="00000093" w:csb1="00000000"/>
  </w:font>
  <w:font w:name="DejaVu Sans">
    <w:altName w:val="Verdana"/>
    <w:charset w:val="00"/>
    <w:family w:val="swiss"/>
    <w:pitch w:val="variable"/>
    <w:sig w:usb0="E7002EFF" w:usb1="D200FDFF" w:usb2="0A24602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70488" w14:textId="7E10D77F" w:rsidR="00100D8F" w:rsidRPr="00100D8F" w:rsidRDefault="00100D8F" w:rsidP="002754F5">
    <w:pPr>
      <w:pStyle w:val="Footer"/>
      <w:tabs>
        <w:tab w:val="clear" w:pos="4513"/>
      </w:tabs>
      <w:spacing w:before="40" w:line="240" w:lineRule="atLeast"/>
      <w:ind w:firstLine="720"/>
      <w:jc w:val="right"/>
      <w:rPr>
        <w:sz w:val="22"/>
        <w:szCs w:val="22"/>
      </w:rPr>
    </w:pPr>
    <w:r>
      <w:rPr>
        <w:noProof/>
      </w:rPr>
      <w:drawing>
        <wp:anchor distT="0" distB="0" distL="114300" distR="114300" simplePos="0" relativeHeight="251658242" behindDoc="1" locked="0" layoutInCell="1" allowOverlap="1" wp14:anchorId="3ED35A28" wp14:editId="4D36995B">
          <wp:simplePos x="0" y="0"/>
          <wp:positionH relativeFrom="column">
            <wp:posOffset>5153660</wp:posOffset>
          </wp:positionH>
          <wp:positionV relativeFrom="paragraph">
            <wp:posOffset>74930</wp:posOffset>
          </wp:positionV>
          <wp:extent cx="907200" cy="288000"/>
          <wp:effectExtent l="0" t="0" r="7620" b="0"/>
          <wp:wrapTight wrapText="bothSides">
            <wp:wrapPolygon edited="0">
              <wp:start x="0" y="0"/>
              <wp:lineTo x="0" y="20026"/>
              <wp:lineTo x="21328" y="20026"/>
              <wp:lineTo x="21328" y="0"/>
              <wp:lineTo x="0" y="0"/>
            </wp:wrapPolygon>
          </wp:wrapTight>
          <wp:docPr id="1957273415" name="Picture 4"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622703" name="Picture 4" descr="A black text on a white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907200" cy="288000"/>
                  </a:xfrm>
                  <a:prstGeom prst="rect">
                    <a:avLst/>
                  </a:prstGeom>
                </pic:spPr>
              </pic:pic>
            </a:graphicData>
          </a:graphic>
          <wp14:sizeRelH relativeFrom="margin">
            <wp14:pctWidth>0</wp14:pctWidth>
          </wp14:sizeRelH>
          <wp14:sizeRelV relativeFrom="margin">
            <wp14:pctHeight>0</wp14:pctHeight>
          </wp14:sizeRelV>
        </wp:anchor>
      </w:drawing>
    </w:r>
    <w:r w:rsidRPr="00100D8F">
      <w:t xml:space="preserve"> </w:t>
    </w:r>
    <w:sdt>
      <w:sdtPr>
        <w:id w:val="-1690214106"/>
        <w:docPartObj>
          <w:docPartGallery w:val="Page Numbers (Bottom of Page)"/>
          <w:docPartUnique/>
        </w:docPartObj>
      </w:sdtPr>
      <w:sdtEndPr>
        <w:rPr>
          <w:rFonts w:ascii="Arial" w:hAnsi="Arial" w:cs="Arial"/>
          <w:sz w:val="16"/>
          <w:szCs w:val="16"/>
        </w:rPr>
      </w:sdtEndPr>
      <w:sdtContent>
        <w:r w:rsidRPr="00D44E1B">
          <w:rPr>
            <w:rFonts w:ascii="Arial" w:hAnsi="Arial" w:cs="Arial"/>
            <w:sz w:val="16"/>
            <w:szCs w:val="16"/>
          </w:rPr>
          <w:t xml:space="preserve">Antimicrobial Resistance in </w:t>
        </w:r>
        <w:r w:rsidRPr="00D44E1B">
          <w:rPr>
            <w:rFonts w:ascii="Arial" w:hAnsi="Arial" w:cs="Arial"/>
            <w:i/>
            <w:iCs/>
            <w:sz w:val="16"/>
            <w:szCs w:val="16"/>
          </w:rPr>
          <w:t>Neisseria gonorrhoeae</w:t>
        </w:r>
        <w:r w:rsidRPr="00D44E1B">
          <w:rPr>
            <w:rFonts w:ascii="Arial" w:hAnsi="Arial" w:cs="Arial"/>
            <w:sz w:val="16"/>
            <w:szCs w:val="16"/>
          </w:rPr>
          <w:t xml:space="preserve"> in New Zealand Surveillance Report 2024</w:t>
        </w:r>
      </w:sdtContent>
    </w:sdt>
  </w:p>
  <w:p w14:paraId="7792E5D9" w14:textId="1A40B5F6" w:rsidR="00C967B6" w:rsidRPr="00100D8F" w:rsidRDefault="00100D8F" w:rsidP="002754F5">
    <w:pPr>
      <w:pStyle w:val="Footer"/>
      <w:tabs>
        <w:tab w:val="clear" w:pos="4513"/>
      </w:tabs>
      <w:spacing w:before="40" w:line="240" w:lineRule="atLeast"/>
      <w:jc w:val="right"/>
      <w:rPr>
        <w:sz w:val="18"/>
        <w:szCs w:val="18"/>
      </w:rPr>
    </w:pPr>
    <w:r w:rsidRPr="00480CEE">
      <w:rPr>
        <w:rStyle w:val="ESRFooterTextChar"/>
      </w:rPr>
      <w:t>Page</w:t>
    </w:r>
    <w:r>
      <w:rPr>
        <w:rStyle w:val="ESRFooterTextChar"/>
      </w:rPr>
      <w:t xml:space="preserve"> </w:t>
    </w:r>
    <w:sdt>
      <w:sdtPr>
        <w:rPr>
          <w:sz w:val="18"/>
          <w:szCs w:val="18"/>
        </w:rPr>
        <w:id w:val="-936282034"/>
        <w:docPartObj>
          <w:docPartGallery w:val="Page Numbers (Bottom of Page)"/>
          <w:docPartUnique/>
        </w:docPartObj>
      </w:sdtPr>
      <w:sdtEndPr>
        <w:rPr>
          <w:noProof/>
        </w:rPr>
      </w:sdtEndPr>
      <w:sdtContent>
        <w:r w:rsidRPr="00480CEE">
          <w:rPr>
            <w:rFonts w:cs="Arial"/>
            <w:sz w:val="18"/>
            <w:szCs w:val="18"/>
          </w:rPr>
          <w:fldChar w:fldCharType="begin"/>
        </w:r>
        <w:r w:rsidRPr="00480CEE">
          <w:rPr>
            <w:rFonts w:cs="Arial"/>
            <w:sz w:val="18"/>
            <w:szCs w:val="18"/>
          </w:rPr>
          <w:instrText xml:space="preserve"> PAGE   \* MERGEFORMAT </w:instrText>
        </w:r>
        <w:r w:rsidRPr="00480CEE">
          <w:rPr>
            <w:rFonts w:cs="Arial"/>
            <w:sz w:val="18"/>
            <w:szCs w:val="18"/>
          </w:rPr>
          <w:fldChar w:fldCharType="separate"/>
        </w:r>
        <w:r>
          <w:rPr>
            <w:rFonts w:cs="Arial"/>
            <w:sz w:val="18"/>
            <w:szCs w:val="18"/>
          </w:rPr>
          <w:t>i</w:t>
        </w:r>
        <w:proofErr w:type="spellStart"/>
        <w:r>
          <w:rPr>
            <w:rFonts w:cs="Arial"/>
            <w:sz w:val="18"/>
            <w:szCs w:val="18"/>
          </w:rPr>
          <w:t>i</w:t>
        </w:r>
        <w:proofErr w:type="spellEnd"/>
        <w:r w:rsidRPr="00480CEE">
          <w:rPr>
            <w:rFonts w:cs="Arial"/>
            <w:sz w:val="18"/>
            <w:szCs w:val="18"/>
          </w:rPr>
          <w:fldChar w:fldCharType="end"/>
        </w:r>
      </w:sdtContent>
    </w:sdt>
    <w:r>
      <w:rPr>
        <w:noProof/>
        <w:lang w:eastAsia="en-NZ"/>
      </w:rPr>
      <w:t xml:space="preserve"> </w:t>
    </w:r>
    <w:r>
      <w:rPr>
        <w:noProof/>
        <w:lang w:eastAsia="en-NZ"/>
      </w:rPr>
      <w:tab/>
      <w:t xml:space="preserve"> </w:t>
    </w:r>
    <w:r>
      <w:rPr>
        <w:b/>
        <w:sz w:val="18"/>
        <w:szCs w:val="16"/>
      </w:rPr>
      <w:t>NEW ZEALAND I</w:t>
    </w:r>
    <w:r w:rsidRPr="004E7B29">
      <w:rPr>
        <w:b/>
        <w:sz w:val="18"/>
        <w:szCs w:val="16"/>
      </w:rPr>
      <w:t xml:space="preserve">NSTITUTE </w:t>
    </w:r>
    <w:r>
      <w:rPr>
        <w:b/>
        <w:sz w:val="18"/>
        <w:szCs w:val="16"/>
      </w:rPr>
      <w:t>FOR PUBLIC HEATH AND FORENSIC</w:t>
    </w:r>
    <w:r w:rsidRPr="004E7B29">
      <w:rPr>
        <w:b/>
        <w:sz w:val="18"/>
        <w:szCs w:val="16"/>
      </w:rPr>
      <w:t xml:space="preserve"> SCIENCE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9611957"/>
      <w:docPartObj>
        <w:docPartGallery w:val="Page Numbers (Bottom of Page)"/>
        <w:docPartUnique/>
      </w:docPartObj>
    </w:sdtPr>
    <w:sdtEndPr>
      <w:rPr>
        <w:rFonts w:ascii="Arial" w:hAnsi="Arial" w:cs="Arial"/>
        <w:sz w:val="16"/>
        <w:szCs w:val="16"/>
      </w:rPr>
    </w:sdtEndPr>
    <w:sdtContent>
      <w:p w14:paraId="14CD9277" w14:textId="7F21926D" w:rsidR="00BA4641" w:rsidRPr="00D44E1B" w:rsidRDefault="00567407" w:rsidP="000B0789">
        <w:pPr>
          <w:pStyle w:val="Footer"/>
          <w:spacing w:before="40" w:line="240" w:lineRule="atLeast"/>
          <w:ind w:hanging="142"/>
          <w:rPr>
            <w:sz w:val="22"/>
            <w:szCs w:val="22"/>
          </w:rPr>
        </w:pPr>
        <w:r>
          <w:rPr>
            <w:noProof/>
          </w:rPr>
          <w:drawing>
            <wp:anchor distT="0" distB="0" distL="114300" distR="114300" simplePos="0" relativeHeight="251658240" behindDoc="1" locked="0" layoutInCell="1" allowOverlap="1" wp14:anchorId="76F4C090" wp14:editId="65E3E9A9">
              <wp:simplePos x="0" y="0"/>
              <wp:positionH relativeFrom="column">
                <wp:posOffset>114414</wp:posOffset>
              </wp:positionH>
              <wp:positionV relativeFrom="paragraph">
                <wp:posOffset>34925</wp:posOffset>
              </wp:positionV>
              <wp:extent cx="907200" cy="288000"/>
              <wp:effectExtent l="0" t="0" r="7620" b="0"/>
              <wp:wrapTight wrapText="bothSides">
                <wp:wrapPolygon edited="0">
                  <wp:start x="0" y="0"/>
                  <wp:lineTo x="0" y="20026"/>
                  <wp:lineTo x="21328" y="20026"/>
                  <wp:lineTo x="21328" y="0"/>
                  <wp:lineTo x="0" y="0"/>
                </wp:wrapPolygon>
              </wp:wrapTight>
              <wp:docPr id="940231861" name="Picture 4"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622703" name="Picture 4" descr="A black text on a white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907200" cy="288000"/>
                      </a:xfrm>
                      <a:prstGeom prst="rect">
                        <a:avLst/>
                      </a:prstGeom>
                    </pic:spPr>
                  </pic:pic>
                </a:graphicData>
              </a:graphic>
              <wp14:sizeRelH relativeFrom="margin">
                <wp14:pctWidth>0</wp14:pctWidth>
              </wp14:sizeRelH>
              <wp14:sizeRelV relativeFrom="margin">
                <wp14:pctHeight>0</wp14:pctHeight>
              </wp14:sizeRelV>
            </wp:anchor>
          </w:drawing>
        </w:r>
        <w:r w:rsidR="00BA4641" w:rsidRPr="00D44E1B">
          <w:rPr>
            <w:rFonts w:ascii="Arial" w:hAnsi="Arial" w:cs="Arial"/>
            <w:sz w:val="16"/>
            <w:szCs w:val="16"/>
          </w:rPr>
          <w:t xml:space="preserve">Antimicrobial Resistance in </w:t>
        </w:r>
        <w:r w:rsidR="00BA4641" w:rsidRPr="00D44E1B">
          <w:rPr>
            <w:rFonts w:ascii="Arial" w:hAnsi="Arial" w:cs="Arial"/>
            <w:i/>
            <w:iCs/>
            <w:sz w:val="16"/>
            <w:szCs w:val="16"/>
          </w:rPr>
          <w:t>Neisseria gonorrhoeae</w:t>
        </w:r>
        <w:r w:rsidR="00BA4641" w:rsidRPr="00D44E1B">
          <w:rPr>
            <w:rFonts w:ascii="Arial" w:hAnsi="Arial" w:cs="Arial"/>
            <w:sz w:val="16"/>
            <w:szCs w:val="16"/>
          </w:rPr>
          <w:t xml:space="preserve"> in New Zealand Surveillance Report 2024</w:t>
        </w:r>
      </w:p>
    </w:sdtContent>
  </w:sdt>
  <w:p w14:paraId="31D94339" w14:textId="2D1CBFDD" w:rsidR="00567407" w:rsidRPr="00FC64F7" w:rsidRDefault="00567407" w:rsidP="000B0789">
    <w:pPr>
      <w:pStyle w:val="Footer"/>
      <w:tabs>
        <w:tab w:val="clear" w:pos="4513"/>
        <w:tab w:val="clear" w:pos="9026"/>
        <w:tab w:val="right" w:pos="9923"/>
      </w:tabs>
      <w:spacing w:before="40"/>
      <w:ind w:left="1701"/>
      <w:rPr>
        <w:sz w:val="18"/>
        <w:szCs w:val="18"/>
      </w:rPr>
    </w:pPr>
    <w:r>
      <w:rPr>
        <w:b/>
        <w:sz w:val="18"/>
        <w:szCs w:val="16"/>
      </w:rPr>
      <w:t xml:space="preserve">NEW ZEALAND </w:t>
    </w:r>
    <w:r w:rsidRPr="004E7B29">
      <w:rPr>
        <w:b/>
        <w:sz w:val="18"/>
        <w:szCs w:val="16"/>
      </w:rPr>
      <w:t xml:space="preserve">INSTITUTE OF </w:t>
    </w:r>
    <w:r>
      <w:rPr>
        <w:b/>
        <w:sz w:val="18"/>
        <w:szCs w:val="16"/>
      </w:rPr>
      <w:t>PUBLIC HELATH AND FORENSIC</w:t>
    </w:r>
    <w:r w:rsidRPr="004E7B29">
      <w:rPr>
        <w:b/>
        <w:sz w:val="18"/>
        <w:szCs w:val="16"/>
      </w:rPr>
      <w:t xml:space="preserve"> SCIENCE</w:t>
    </w:r>
    <w:r>
      <w:ptab w:relativeTo="margin" w:alignment="right" w:leader="none"/>
    </w:r>
    <w:r w:rsidRPr="00480CEE">
      <w:rPr>
        <w:rStyle w:val="ESRFooterTextChar"/>
      </w:rPr>
      <w:t>Page</w:t>
    </w:r>
    <w:r>
      <w:rPr>
        <w:rStyle w:val="ESRFooterTextChar"/>
      </w:rPr>
      <w:t xml:space="preserve"> </w:t>
    </w:r>
    <w:sdt>
      <w:sdtPr>
        <w:rPr>
          <w:sz w:val="18"/>
          <w:szCs w:val="18"/>
        </w:rPr>
        <w:id w:val="944884438"/>
        <w:docPartObj>
          <w:docPartGallery w:val="Page Numbers (Bottom of Page)"/>
          <w:docPartUnique/>
        </w:docPartObj>
      </w:sdtPr>
      <w:sdtEndPr>
        <w:rPr>
          <w:noProof/>
        </w:rPr>
      </w:sdtEndPr>
      <w:sdtContent>
        <w:r w:rsidRPr="00480CEE">
          <w:rPr>
            <w:rFonts w:cs="Arial"/>
            <w:sz w:val="18"/>
            <w:szCs w:val="18"/>
          </w:rPr>
          <w:fldChar w:fldCharType="begin"/>
        </w:r>
        <w:r w:rsidRPr="00480CEE">
          <w:rPr>
            <w:rFonts w:cs="Arial"/>
            <w:sz w:val="18"/>
            <w:szCs w:val="18"/>
          </w:rPr>
          <w:instrText xml:space="preserve"> PAGE   \* MERGEFORMAT </w:instrText>
        </w:r>
        <w:r w:rsidRPr="00480CEE">
          <w:rPr>
            <w:rFonts w:cs="Arial"/>
            <w:sz w:val="18"/>
            <w:szCs w:val="18"/>
          </w:rPr>
          <w:fldChar w:fldCharType="separate"/>
        </w:r>
        <w:proofErr w:type="spellStart"/>
        <w:r>
          <w:rPr>
            <w:rFonts w:cs="Arial"/>
            <w:sz w:val="18"/>
            <w:szCs w:val="18"/>
          </w:rPr>
          <w:t>i</w:t>
        </w:r>
        <w:proofErr w:type="spellEnd"/>
        <w:r w:rsidRPr="00480CEE">
          <w:rPr>
            <w:rFonts w:cs="Arial"/>
            <w:sz w:val="18"/>
            <w:szCs w:val="18"/>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CE2A9" w14:textId="77777777" w:rsidR="00674220" w:rsidRPr="00100D8F" w:rsidRDefault="00674220" w:rsidP="00674220">
    <w:pPr>
      <w:pStyle w:val="Footer"/>
      <w:tabs>
        <w:tab w:val="clear" w:pos="4513"/>
      </w:tabs>
      <w:spacing w:before="40" w:line="240" w:lineRule="atLeast"/>
      <w:ind w:firstLine="720"/>
      <w:jc w:val="right"/>
      <w:rPr>
        <w:sz w:val="22"/>
        <w:szCs w:val="22"/>
      </w:rPr>
    </w:pPr>
    <w:r>
      <w:rPr>
        <w:noProof/>
      </w:rPr>
      <w:drawing>
        <wp:anchor distT="0" distB="0" distL="114300" distR="114300" simplePos="0" relativeHeight="251658243" behindDoc="1" locked="0" layoutInCell="1" allowOverlap="1" wp14:anchorId="74D24AA2" wp14:editId="428612A7">
          <wp:simplePos x="0" y="0"/>
          <wp:positionH relativeFrom="column">
            <wp:posOffset>5153660</wp:posOffset>
          </wp:positionH>
          <wp:positionV relativeFrom="paragraph">
            <wp:posOffset>74930</wp:posOffset>
          </wp:positionV>
          <wp:extent cx="907200" cy="288000"/>
          <wp:effectExtent l="0" t="0" r="7620" b="0"/>
          <wp:wrapTight wrapText="bothSides">
            <wp:wrapPolygon edited="0">
              <wp:start x="0" y="0"/>
              <wp:lineTo x="0" y="20026"/>
              <wp:lineTo x="21328" y="20026"/>
              <wp:lineTo x="21328" y="0"/>
              <wp:lineTo x="0" y="0"/>
            </wp:wrapPolygon>
          </wp:wrapTight>
          <wp:docPr id="1560197847" name="Picture 4"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622703" name="Picture 4" descr="A black text on a white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907200" cy="288000"/>
                  </a:xfrm>
                  <a:prstGeom prst="rect">
                    <a:avLst/>
                  </a:prstGeom>
                </pic:spPr>
              </pic:pic>
            </a:graphicData>
          </a:graphic>
          <wp14:sizeRelH relativeFrom="margin">
            <wp14:pctWidth>0</wp14:pctWidth>
          </wp14:sizeRelH>
          <wp14:sizeRelV relativeFrom="margin">
            <wp14:pctHeight>0</wp14:pctHeight>
          </wp14:sizeRelV>
        </wp:anchor>
      </w:drawing>
    </w:r>
    <w:r w:rsidRPr="00100D8F">
      <w:t xml:space="preserve"> </w:t>
    </w:r>
    <w:sdt>
      <w:sdtPr>
        <w:id w:val="-1179738550"/>
        <w:docPartObj>
          <w:docPartGallery w:val="Page Numbers (Bottom of Page)"/>
          <w:docPartUnique/>
        </w:docPartObj>
      </w:sdtPr>
      <w:sdtEndPr>
        <w:rPr>
          <w:rFonts w:ascii="Arial" w:hAnsi="Arial" w:cs="Arial"/>
          <w:sz w:val="16"/>
          <w:szCs w:val="16"/>
        </w:rPr>
      </w:sdtEndPr>
      <w:sdtContent>
        <w:r w:rsidRPr="00D44E1B">
          <w:rPr>
            <w:rFonts w:ascii="Arial" w:hAnsi="Arial" w:cs="Arial"/>
            <w:sz w:val="16"/>
            <w:szCs w:val="16"/>
          </w:rPr>
          <w:t xml:space="preserve">Antimicrobial Resistance in </w:t>
        </w:r>
        <w:r w:rsidRPr="00D44E1B">
          <w:rPr>
            <w:rFonts w:ascii="Arial" w:hAnsi="Arial" w:cs="Arial"/>
            <w:i/>
            <w:iCs/>
            <w:sz w:val="16"/>
            <w:szCs w:val="16"/>
          </w:rPr>
          <w:t>Neisseria gonorrhoeae</w:t>
        </w:r>
        <w:r w:rsidRPr="00D44E1B">
          <w:rPr>
            <w:rFonts w:ascii="Arial" w:hAnsi="Arial" w:cs="Arial"/>
            <w:sz w:val="16"/>
            <w:szCs w:val="16"/>
          </w:rPr>
          <w:t xml:space="preserve"> in New Zealand Surveillance Report 2024</w:t>
        </w:r>
      </w:sdtContent>
    </w:sdt>
  </w:p>
  <w:p w14:paraId="5AA06E49" w14:textId="4F4DE58C" w:rsidR="00674220" w:rsidRPr="00674220" w:rsidRDefault="00674220" w:rsidP="00674220">
    <w:pPr>
      <w:pStyle w:val="Footer"/>
      <w:tabs>
        <w:tab w:val="clear" w:pos="4513"/>
      </w:tabs>
      <w:spacing w:before="40" w:line="240" w:lineRule="atLeast"/>
      <w:jc w:val="right"/>
      <w:rPr>
        <w:sz w:val="18"/>
        <w:szCs w:val="18"/>
      </w:rPr>
    </w:pPr>
    <w:r w:rsidRPr="00480CEE">
      <w:rPr>
        <w:rStyle w:val="ESRFooterTextChar"/>
      </w:rPr>
      <w:t>Page</w:t>
    </w:r>
    <w:r>
      <w:rPr>
        <w:rStyle w:val="ESRFooterTextChar"/>
      </w:rPr>
      <w:t xml:space="preserve"> </w:t>
    </w:r>
    <w:sdt>
      <w:sdtPr>
        <w:rPr>
          <w:sz w:val="18"/>
          <w:szCs w:val="18"/>
        </w:rPr>
        <w:id w:val="-259999376"/>
        <w:docPartObj>
          <w:docPartGallery w:val="Page Numbers (Bottom of Page)"/>
          <w:docPartUnique/>
        </w:docPartObj>
      </w:sdtPr>
      <w:sdtEndPr>
        <w:rPr>
          <w:noProof/>
        </w:rPr>
      </w:sdtEndPr>
      <w:sdtContent>
        <w:r w:rsidRPr="00480CEE">
          <w:rPr>
            <w:rFonts w:cs="Arial"/>
            <w:sz w:val="18"/>
            <w:szCs w:val="18"/>
          </w:rPr>
          <w:fldChar w:fldCharType="begin"/>
        </w:r>
        <w:r w:rsidRPr="00480CEE">
          <w:rPr>
            <w:rFonts w:cs="Arial"/>
            <w:sz w:val="18"/>
            <w:szCs w:val="18"/>
          </w:rPr>
          <w:instrText xml:space="preserve"> PAGE   \* MERGEFORMAT </w:instrText>
        </w:r>
        <w:r w:rsidRPr="00480CEE">
          <w:rPr>
            <w:rFonts w:cs="Arial"/>
            <w:sz w:val="18"/>
            <w:szCs w:val="18"/>
          </w:rPr>
          <w:fldChar w:fldCharType="separate"/>
        </w:r>
        <w:r>
          <w:rPr>
            <w:rFonts w:cs="Arial"/>
            <w:sz w:val="18"/>
            <w:szCs w:val="18"/>
          </w:rPr>
          <w:t>vii</w:t>
        </w:r>
        <w:proofErr w:type="spellStart"/>
        <w:r>
          <w:rPr>
            <w:rFonts w:cs="Arial"/>
            <w:sz w:val="18"/>
            <w:szCs w:val="18"/>
          </w:rPr>
          <w:t>i</w:t>
        </w:r>
        <w:proofErr w:type="spellEnd"/>
        <w:r w:rsidRPr="00480CEE">
          <w:rPr>
            <w:rFonts w:cs="Arial"/>
            <w:sz w:val="18"/>
            <w:szCs w:val="18"/>
          </w:rPr>
          <w:fldChar w:fldCharType="end"/>
        </w:r>
      </w:sdtContent>
    </w:sdt>
    <w:r>
      <w:rPr>
        <w:noProof/>
        <w:lang w:eastAsia="en-NZ"/>
      </w:rPr>
      <w:t xml:space="preserve"> </w:t>
    </w:r>
    <w:r>
      <w:rPr>
        <w:noProof/>
        <w:lang w:eastAsia="en-NZ"/>
      </w:rPr>
      <w:tab/>
      <w:t xml:space="preserve"> </w:t>
    </w:r>
    <w:r>
      <w:rPr>
        <w:b/>
        <w:sz w:val="18"/>
        <w:szCs w:val="16"/>
      </w:rPr>
      <w:t>NEW ZEALAND I</w:t>
    </w:r>
    <w:r w:rsidRPr="004E7B29">
      <w:rPr>
        <w:b/>
        <w:sz w:val="18"/>
        <w:szCs w:val="16"/>
      </w:rPr>
      <w:t xml:space="preserve">NSTITUTE </w:t>
    </w:r>
    <w:r>
      <w:rPr>
        <w:b/>
        <w:sz w:val="18"/>
        <w:szCs w:val="16"/>
      </w:rPr>
      <w:t>FOR PUBLIC HEATH AND FORENSIC</w:t>
    </w:r>
    <w:r w:rsidRPr="004E7B29">
      <w:rPr>
        <w:b/>
        <w:sz w:val="18"/>
        <w:szCs w:val="16"/>
      </w:rPr>
      <w:t xml:space="preserve"> SCIENCE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B7C73" w14:textId="77777777" w:rsidR="00784CB2" w:rsidRPr="00100D8F" w:rsidRDefault="00784CB2" w:rsidP="000B0789">
    <w:pPr>
      <w:pStyle w:val="Footer"/>
      <w:tabs>
        <w:tab w:val="clear" w:pos="4513"/>
        <w:tab w:val="clear" w:pos="9026"/>
      </w:tabs>
      <w:spacing w:before="40" w:line="240" w:lineRule="atLeast"/>
      <w:ind w:firstLine="720"/>
      <w:jc w:val="right"/>
      <w:rPr>
        <w:sz w:val="22"/>
        <w:szCs w:val="22"/>
      </w:rPr>
    </w:pPr>
    <w:r>
      <w:rPr>
        <w:noProof/>
      </w:rPr>
      <w:drawing>
        <wp:anchor distT="0" distB="0" distL="114300" distR="114300" simplePos="0" relativeHeight="251658241" behindDoc="1" locked="0" layoutInCell="1" allowOverlap="1" wp14:anchorId="564D2A39" wp14:editId="6851378E">
          <wp:simplePos x="0" y="0"/>
          <wp:positionH relativeFrom="column">
            <wp:posOffset>7568087</wp:posOffset>
          </wp:positionH>
          <wp:positionV relativeFrom="paragraph">
            <wp:posOffset>74930</wp:posOffset>
          </wp:positionV>
          <wp:extent cx="907200" cy="288000"/>
          <wp:effectExtent l="0" t="0" r="7620" b="0"/>
          <wp:wrapTight wrapText="bothSides">
            <wp:wrapPolygon edited="0">
              <wp:start x="0" y="0"/>
              <wp:lineTo x="0" y="20026"/>
              <wp:lineTo x="21328" y="20026"/>
              <wp:lineTo x="21328" y="0"/>
              <wp:lineTo x="0" y="0"/>
            </wp:wrapPolygon>
          </wp:wrapTight>
          <wp:docPr id="1034746438" name="Picture 4"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622703" name="Picture 4" descr="A black text on a white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907200" cy="288000"/>
                  </a:xfrm>
                  <a:prstGeom prst="rect">
                    <a:avLst/>
                  </a:prstGeom>
                </pic:spPr>
              </pic:pic>
            </a:graphicData>
          </a:graphic>
          <wp14:sizeRelH relativeFrom="margin">
            <wp14:pctWidth>0</wp14:pctWidth>
          </wp14:sizeRelH>
          <wp14:sizeRelV relativeFrom="margin">
            <wp14:pctHeight>0</wp14:pctHeight>
          </wp14:sizeRelV>
        </wp:anchor>
      </w:drawing>
    </w:r>
    <w:r w:rsidRPr="00100D8F">
      <w:t xml:space="preserve"> </w:t>
    </w:r>
    <w:sdt>
      <w:sdtPr>
        <w:id w:val="-528183279"/>
        <w:docPartObj>
          <w:docPartGallery w:val="Page Numbers (Bottom of Page)"/>
          <w:docPartUnique/>
        </w:docPartObj>
      </w:sdtPr>
      <w:sdtEndPr>
        <w:rPr>
          <w:rFonts w:ascii="Arial" w:hAnsi="Arial" w:cs="Arial"/>
          <w:sz w:val="16"/>
          <w:szCs w:val="16"/>
        </w:rPr>
      </w:sdtEndPr>
      <w:sdtContent>
        <w:r w:rsidRPr="00D44E1B">
          <w:rPr>
            <w:rFonts w:ascii="Arial" w:hAnsi="Arial" w:cs="Arial"/>
            <w:sz w:val="16"/>
            <w:szCs w:val="16"/>
          </w:rPr>
          <w:t xml:space="preserve">Antimicrobial Resistance in </w:t>
        </w:r>
        <w:r w:rsidRPr="00D44E1B">
          <w:rPr>
            <w:rFonts w:ascii="Arial" w:hAnsi="Arial" w:cs="Arial"/>
            <w:i/>
            <w:iCs/>
            <w:sz w:val="16"/>
            <w:szCs w:val="16"/>
          </w:rPr>
          <w:t>Neisseria gonorrhoeae</w:t>
        </w:r>
        <w:r w:rsidRPr="00D44E1B">
          <w:rPr>
            <w:rFonts w:ascii="Arial" w:hAnsi="Arial" w:cs="Arial"/>
            <w:sz w:val="16"/>
            <w:szCs w:val="16"/>
          </w:rPr>
          <w:t xml:space="preserve"> in New Zealand Surveillance Report 2024</w:t>
        </w:r>
      </w:sdtContent>
    </w:sdt>
  </w:p>
  <w:p w14:paraId="28B22BF5" w14:textId="3073A77E" w:rsidR="00784CB2" w:rsidRPr="00100D8F" w:rsidRDefault="00784CB2" w:rsidP="002754F5">
    <w:pPr>
      <w:pStyle w:val="Footer"/>
      <w:tabs>
        <w:tab w:val="clear" w:pos="4513"/>
      </w:tabs>
      <w:spacing w:before="40" w:line="240" w:lineRule="atLeast"/>
      <w:jc w:val="right"/>
      <w:rPr>
        <w:sz w:val="18"/>
        <w:szCs w:val="18"/>
      </w:rPr>
    </w:pPr>
    <w:r w:rsidRPr="00480CEE">
      <w:rPr>
        <w:rStyle w:val="ESRFooterTextChar"/>
      </w:rPr>
      <w:t>Page</w:t>
    </w:r>
    <w:r>
      <w:rPr>
        <w:rStyle w:val="ESRFooterTextChar"/>
      </w:rPr>
      <w:t xml:space="preserve"> </w:t>
    </w:r>
    <w:sdt>
      <w:sdtPr>
        <w:rPr>
          <w:sz w:val="18"/>
          <w:szCs w:val="18"/>
        </w:rPr>
        <w:id w:val="714924278"/>
        <w:docPartObj>
          <w:docPartGallery w:val="Page Numbers (Bottom of Page)"/>
          <w:docPartUnique/>
        </w:docPartObj>
      </w:sdtPr>
      <w:sdtEndPr>
        <w:rPr>
          <w:noProof/>
        </w:rPr>
      </w:sdtEndPr>
      <w:sdtContent>
        <w:r w:rsidRPr="00480CEE">
          <w:rPr>
            <w:rFonts w:cs="Arial"/>
            <w:sz w:val="18"/>
            <w:szCs w:val="18"/>
          </w:rPr>
          <w:fldChar w:fldCharType="begin"/>
        </w:r>
        <w:r w:rsidRPr="00480CEE">
          <w:rPr>
            <w:rFonts w:cs="Arial"/>
            <w:sz w:val="18"/>
            <w:szCs w:val="18"/>
          </w:rPr>
          <w:instrText xml:space="preserve"> PAGE   \* MERGEFORMAT </w:instrText>
        </w:r>
        <w:r w:rsidRPr="00480CEE">
          <w:rPr>
            <w:rFonts w:cs="Arial"/>
            <w:sz w:val="18"/>
            <w:szCs w:val="18"/>
          </w:rPr>
          <w:fldChar w:fldCharType="separate"/>
        </w:r>
        <w:r>
          <w:rPr>
            <w:rFonts w:cs="Arial"/>
            <w:sz w:val="18"/>
            <w:szCs w:val="18"/>
          </w:rPr>
          <w:t>i</w:t>
        </w:r>
        <w:proofErr w:type="spellStart"/>
        <w:r>
          <w:rPr>
            <w:rFonts w:cs="Arial"/>
            <w:sz w:val="18"/>
            <w:szCs w:val="18"/>
          </w:rPr>
          <w:t>i</w:t>
        </w:r>
        <w:proofErr w:type="spellEnd"/>
        <w:r w:rsidRPr="00480CEE">
          <w:rPr>
            <w:rFonts w:cs="Arial"/>
            <w:sz w:val="18"/>
            <w:szCs w:val="18"/>
          </w:rPr>
          <w:fldChar w:fldCharType="end"/>
        </w:r>
      </w:sdtContent>
    </w:sdt>
    <w:r>
      <w:rPr>
        <w:noProof/>
        <w:lang w:eastAsia="en-NZ"/>
      </w:rPr>
      <w:t xml:space="preserve"> </w:t>
    </w:r>
    <w:r>
      <w:rPr>
        <w:noProof/>
        <w:lang w:eastAsia="en-NZ"/>
      </w:rPr>
      <w:tab/>
    </w:r>
    <w:r w:rsidR="000B0789">
      <w:rPr>
        <w:noProof/>
        <w:lang w:eastAsia="en-NZ"/>
      </w:rPr>
      <w:t xml:space="preserve">                                                                                              </w:t>
    </w:r>
    <w:r>
      <w:rPr>
        <w:noProof/>
        <w:lang w:eastAsia="en-NZ"/>
      </w:rPr>
      <w:t xml:space="preserve"> </w:t>
    </w:r>
    <w:r>
      <w:rPr>
        <w:b/>
        <w:sz w:val="18"/>
        <w:szCs w:val="16"/>
      </w:rPr>
      <w:t>NEW ZEALAND I</w:t>
    </w:r>
    <w:r w:rsidRPr="004E7B29">
      <w:rPr>
        <w:b/>
        <w:sz w:val="18"/>
        <w:szCs w:val="16"/>
      </w:rPr>
      <w:t xml:space="preserve">NSTITUTE </w:t>
    </w:r>
    <w:r>
      <w:rPr>
        <w:b/>
        <w:sz w:val="18"/>
        <w:szCs w:val="16"/>
      </w:rPr>
      <w:t>FOR PUBLIC HEATH AND FORENSIC</w:t>
    </w:r>
    <w:r w:rsidRPr="004E7B29">
      <w:rPr>
        <w:b/>
        <w:sz w:val="18"/>
        <w:szCs w:val="16"/>
      </w:rPr>
      <w:t xml:space="preserve"> SCIENCE</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FA929" w14:textId="1418B431" w:rsidR="00366DB9" w:rsidRPr="00366DB9" w:rsidRDefault="00366DB9" w:rsidP="00366DB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3DE31" w14:textId="083FCE2D" w:rsidR="00366DB9" w:rsidRPr="00366DB9" w:rsidRDefault="00366DB9" w:rsidP="008632CE">
    <w:pPr>
      <w:pStyle w:val="Head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91CE3D" w14:textId="77777777" w:rsidR="000A0F91" w:rsidRDefault="000A0F91" w:rsidP="00172106">
      <w:pPr>
        <w:spacing w:after="0"/>
      </w:pPr>
      <w:r>
        <w:separator/>
      </w:r>
    </w:p>
  </w:footnote>
  <w:footnote w:type="continuationSeparator" w:id="0">
    <w:p w14:paraId="164BF5CE" w14:textId="77777777" w:rsidR="000A0F91" w:rsidRDefault="000A0F91" w:rsidP="00172106">
      <w:pPr>
        <w:spacing w:after="0"/>
      </w:pPr>
      <w:r>
        <w:continuationSeparator/>
      </w:r>
    </w:p>
  </w:footnote>
  <w:footnote w:type="continuationNotice" w:id="1">
    <w:p w14:paraId="52ACEF44" w14:textId="77777777" w:rsidR="000A0F91" w:rsidRDefault="000A0F91">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522014EC"/>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1CF34513"/>
    <w:multiLevelType w:val="hybridMultilevel"/>
    <w:tmpl w:val="33A0DEF6"/>
    <w:lvl w:ilvl="0" w:tplc="0A420424">
      <w:start w:val="1"/>
      <w:numFmt w:val="decimal"/>
      <w:pStyle w:val="Bibliography"/>
      <w:lvlText w:val="%1."/>
      <w:lvlJc w:val="left"/>
      <w:pPr>
        <w:ind w:left="785" w:hanging="360"/>
      </w:pPr>
    </w:lvl>
    <w:lvl w:ilvl="1" w:tplc="14090019" w:tentative="1">
      <w:start w:val="1"/>
      <w:numFmt w:val="lowerLetter"/>
      <w:lvlText w:val="%2."/>
      <w:lvlJc w:val="left"/>
      <w:pPr>
        <w:ind w:left="1505" w:hanging="360"/>
      </w:pPr>
    </w:lvl>
    <w:lvl w:ilvl="2" w:tplc="1409001B" w:tentative="1">
      <w:start w:val="1"/>
      <w:numFmt w:val="lowerRoman"/>
      <w:lvlText w:val="%3."/>
      <w:lvlJc w:val="right"/>
      <w:pPr>
        <w:ind w:left="2225" w:hanging="180"/>
      </w:pPr>
    </w:lvl>
    <w:lvl w:ilvl="3" w:tplc="1409000F" w:tentative="1">
      <w:start w:val="1"/>
      <w:numFmt w:val="decimal"/>
      <w:lvlText w:val="%4."/>
      <w:lvlJc w:val="left"/>
      <w:pPr>
        <w:ind w:left="2945" w:hanging="360"/>
      </w:pPr>
    </w:lvl>
    <w:lvl w:ilvl="4" w:tplc="14090019" w:tentative="1">
      <w:start w:val="1"/>
      <w:numFmt w:val="lowerLetter"/>
      <w:lvlText w:val="%5."/>
      <w:lvlJc w:val="left"/>
      <w:pPr>
        <w:ind w:left="3665" w:hanging="360"/>
      </w:pPr>
    </w:lvl>
    <w:lvl w:ilvl="5" w:tplc="1409001B" w:tentative="1">
      <w:start w:val="1"/>
      <w:numFmt w:val="lowerRoman"/>
      <w:lvlText w:val="%6."/>
      <w:lvlJc w:val="right"/>
      <w:pPr>
        <w:ind w:left="4385" w:hanging="180"/>
      </w:pPr>
    </w:lvl>
    <w:lvl w:ilvl="6" w:tplc="1409000F" w:tentative="1">
      <w:start w:val="1"/>
      <w:numFmt w:val="decimal"/>
      <w:lvlText w:val="%7."/>
      <w:lvlJc w:val="left"/>
      <w:pPr>
        <w:ind w:left="5105" w:hanging="360"/>
      </w:pPr>
    </w:lvl>
    <w:lvl w:ilvl="7" w:tplc="14090019" w:tentative="1">
      <w:start w:val="1"/>
      <w:numFmt w:val="lowerLetter"/>
      <w:lvlText w:val="%8."/>
      <w:lvlJc w:val="left"/>
      <w:pPr>
        <w:ind w:left="5825" w:hanging="360"/>
      </w:pPr>
    </w:lvl>
    <w:lvl w:ilvl="8" w:tplc="1409001B" w:tentative="1">
      <w:start w:val="1"/>
      <w:numFmt w:val="lowerRoman"/>
      <w:lvlText w:val="%9."/>
      <w:lvlJc w:val="right"/>
      <w:pPr>
        <w:ind w:left="6545" w:hanging="180"/>
      </w:pPr>
    </w:lvl>
  </w:abstractNum>
  <w:abstractNum w:abstractNumId="2" w15:restartNumberingAfterBreak="0">
    <w:nsid w:val="45047101"/>
    <w:multiLevelType w:val="hybridMultilevel"/>
    <w:tmpl w:val="001C9DA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550558AB"/>
    <w:multiLevelType w:val="hybridMultilevel"/>
    <w:tmpl w:val="8BA0E8C4"/>
    <w:lvl w:ilvl="0" w:tplc="6DC49BB2">
      <w:start w:val="1"/>
      <w:numFmt w:val="bullet"/>
      <w:lvlText w:val=""/>
      <w:lvlJc w:val="left"/>
      <w:pPr>
        <w:ind w:left="720" w:hanging="360"/>
      </w:pPr>
      <w:rPr>
        <w:rFonts w:ascii="Symbol" w:hAnsi="Symbol" w:hint="default"/>
        <w:sz w:val="32"/>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624E1E05"/>
    <w:multiLevelType w:val="hybridMultilevel"/>
    <w:tmpl w:val="B474485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746C16CA"/>
    <w:multiLevelType w:val="multilevel"/>
    <w:tmpl w:val="D49CF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2218418">
    <w:abstractNumId w:val="0"/>
  </w:num>
  <w:num w:numId="2" w16cid:durableId="980384655">
    <w:abstractNumId w:val="4"/>
  </w:num>
  <w:num w:numId="3" w16cid:durableId="830175928">
    <w:abstractNumId w:val="2"/>
  </w:num>
  <w:num w:numId="4" w16cid:durableId="173303818">
    <w:abstractNumId w:val="1"/>
  </w:num>
  <w:num w:numId="5" w16cid:durableId="1560286574">
    <w:abstractNumId w:val="3"/>
  </w:num>
  <w:num w:numId="6" w16cid:durableId="9846218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mirrorMargin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evenAndOddHeaders/>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w0dvawxoxp5deeetpspvrxltp00d2t2v9we&quot;&gt;2024 Gono AMR library&lt;record-ids&gt;&lt;item&gt;1&lt;/item&gt;&lt;item&gt;2&lt;/item&gt;&lt;item&gt;3&lt;/item&gt;&lt;item&gt;4&lt;/item&gt;&lt;item&gt;5&lt;/item&gt;&lt;item&gt;6&lt;/item&gt;&lt;item&gt;7&lt;/item&gt;&lt;item&gt;9&lt;/item&gt;&lt;item&gt;10&lt;/item&gt;&lt;item&gt;11&lt;/item&gt;&lt;item&gt;12&lt;/item&gt;&lt;item&gt;13&lt;/item&gt;&lt;item&gt;14&lt;/item&gt;&lt;item&gt;15&lt;/item&gt;&lt;item&gt;16&lt;/item&gt;&lt;item&gt;17&lt;/item&gt;&lt;item&gt;18&lt;/item&gt;&lt;item&gt;19&lt;/item&gt;&lt;item&gt;20&lt;/item&gt;&lt;item&gt;22&lt;/item&gt;&lt;item&gt;23&lt;/item&gt;&lt;item&gt;24&lt;/item&gt;&lt;item&gt;25&lt;/item&gt;&lt;item&gt;26&lt;/item&gt;&lt;item&gt;27&lt;/item&gt;&lt;item&gt;28&lt;/item&gt;&lt;/record-ids&gt;&lt;/item&gt;&lt;/Libraries&gt;"/>
  </w:docVars>
  <w:rsids>
    <w:rsidRoot w:val="00A770EE"/>
    <w:rsid w:val="00003AA8"/>
    <w:rsid w:val="00003D82"/>
    <w:rsid w:val="000041B2"/>
    <w:rsid w:val="00006EC5"/>
    <w:rsid w:val="000072BD"/>
    <w:rsid w:val="000074C3"/>
    <w:rsid w:val="000076C9"/>
    <w:rsid w:val="0000788B"/>
    <w:rsid w:val="00007A0C"/>
    <w:rsid w:val="0001094F"/>
    <w:rsid w:val="00010D29"/>
    <w:rsid w:val="000140FB"/>
    <w:rsid w:val="0001451D"/>
    <w:rsid w:val="00015CAE"/>
    <w:rsid w:val="00015E02"/>
    <w:rsid w:val="00017464"/>
    <w:rsid w:val="0002209A"/>
    <w:rsid w:val="000223AF"/>
    <w:rsid w:val="00022A81"/>
    <w:rsid w:val="0002355D"/>
    <w:rsid w:val="00023EAB"/>
    <w:rsid w:val="00031723"/>
    <w:rsid w:val="00034B03"/>
    <w:rsid w:val="00035DFB"/>
    <w:rsid w:val="00042E78"/>
    <w:rsid w:val="00045796"/>
    <w:rsid w:val="00046C8E"/>
    <w:rsid w:val="00051C0D"/>
    <w:rsid w:val="00053821"/>
    <w:rsid w:val="0005505D"/>
    <w:rsid w:val="0005690B"/>
    <w:rsid w:val="00060B88"/>
    <w:rsid w:val="00062FAD"/>
    <w:rsid w:val="00063454"/>
    <w:rsid w:val="00065F75"/>
    <w:rsid w:val="000669B9"/>
    <w:rsid w:val="00066FFA"/>
    <w:rsid w:val="000712FC"/>
    <w:rsid w:val="00071A0E"/>
    <w:rsid w:val="00073C81"/>
    <w:rsid w:val="0007567F"/>
    <w:rsid w:val="00075C0D"/>
    <w:rsid w:val="00075D34"/>
    <w:rsid w:val="00075D8D"/>
    <w:rsid w:val="00080D6B"/>
    <w:rsid w:val="00081C15"/>
    <w:rsid w:val="00082E4B"/>
    <w:rsid w:val="00083353"/>
    <w:rsid w:val="000846DE"/>
    <w:rsid w:val="000848B7"/>
    <w:rsid w:val="00086638"/>
    <w:rsid w:val="00090C59"/>
    <w:rsid w:val="000923F6"/>
    <w:rsid w:val="0009781E"/>
    <w:rsid w:val="000A0F91"/>
    <w:rsid w:val="000A1067"/>
    <w:rsid w:val="000A5D1E"/>
    <w:rsid w:val="000A704D"/>
    <w:rsid w:val="000A76AE"/>
    <w:rsid w:val="000B0789"/>
    <w:rsid w:val="000B221A"/>
    <w:rsid w:val="000B355F"/>
    <w:rsid w:val="000B36CF"/>
    <w:rsid w:val="000B3A8C"/>
    <w:rsid w:val="000B4F28"/>
    <w:rsid w:val="000B5082"/>
    <w:rsid w:val="000B6C57"/>
    <w:rsid w:val="000B7C80"/>
    <w:rsid w:val="000C18AF"/>
    <w:rsid w:val="000C1BB3"/>
    <w:rsid w:val="000C1CBD"/>
    <w:rsid w:val="000C22FE"/>
    <w:rsid w:val="000C26A9"/>
    <w:rsid w:val="000C26BD"/>
    <w:rsid w:val="000C3DC7"/>
    <w:rsid w:val="000C438E"/>
    <w:rsid w:val="000C47F6"/>
    <w:rsid w:val="000C6327"/>
    <w:rsid w:val="000C65A0"/>
    <w:rsid w:val="000D0464"/>
    <w:rsid w:val="000D29DA"/>
    <w:rsid w:val="000D417A"/>
    <w:rsid w:val="000D5E2E"/>
    <w:rsid w:val="000D6DBA"/>
    <w:rsid w:val="000D76F8"/>
    <w:rsid w:val="000E1F2D"/>
    <w:rsid w:val="000E3DCE"/>
    <w:rsid w:val="000E5D19"/>
    <w:rsid w:val="000E79DB"/>
    <w:rsid w:val="000F138E"/>
    <w:rsid w:val="000F3644"/>
    <w:rsid w:val="000F4203"/>
    <w:rsid w:val="000F4252"/>
    <w:rsid w:val="000F4BC2"/>
    <w:rsid w:val="000F4E1E"/>
    <w:rsid w:val="000F626A"/>
    <w:rsid w:val="000F750F"/>
    <w:rsid w:val="0010066F"/>
    <w:rsid w:val="00100D8F"/>
    <w:rsid w:val="00101BB1"/>
    <w:rsid w:val="001049A1"/>
    <w:rsid w:val="00106826"/>
    <w:rsid w:val="00111A2B"/>
    <w:rsid w:val="00111D3A"/>
    <w:rsid w:val="001120D0"/>
    <w:rsid w:val="001164EC"/>
    <w:rsid w:val="00116EA2"/>
    <w:rsid w:val="00117242"/>
    <w:rsid w:val="00120BED"/>
    <w:rsid w:val="00121BDB"/>
    <w:rsid w:val="00122828"/>
    <w:rsid w:val="00122A1B"/>
    <w:rsid w:val="00122FCD"/>
    <w:rsid w:val="00123A46"/>
    <w:rsid w:val="00124BE2"/>
    <w:rsid w:val="00125686"/>
    <w:rsid w:val="00126F5E"/>
    <w:rsid w:val="00127C23"/>
    <w:rsid w:val="001305F9"/>
    <w:rsid w:val="00130B77"/>
    <w:rsid w:val="00131414"/>
    <w:rsid w:val="00132D6C"/>
    <w:rsid w:val="00133461"/>
    <w:rsid w:val="001367B3"/>
    <w:rsid w:val="0013709E"/>
    <w:rsid w:val="0013750D"/>
    <w:rsid w:val="001376A4"/>
    <w:rsid w:val="0014094E"/>
    <w:rsid w:val="00140ADE"/>
    <w:rsid w:val="001418CE"/>
    <w:rsid w:val="001420A3"/>
    <w:rsid w:val="001440ED"/>
    <w:rsid w:val="001442B3"/>
    <w:rsid w:val="00144F99"/>
    <w:rsid w:val="001451C7"/>
    <w:rsid w:val="0014584F"/>
    <w:rsid w:val="00147AAC"/>
    <w:rsid w:val="001505F0"/>
    <w:rsid w:val="001512AF"/>
    <w:rsid w:val="001512BC"/>
    <w:rsid w:val="00152CCF"/>
    <w:rsid w:val="00155642"/>
    <w:rsid w:val="0015726E"/>
    <w:rsid w:val="001572C0"/>
    <w:rsid w:val="001618B9"/>
    <w:rsid w:val="0016222E"/>
    <w:rsid w:val="00163176"/>
    <w:rsid w:val="00163189"/>
    <w:rsid w:val="00164045"/>
    <w:rsid w:val="0016420F"/>
    <w:rsid w:val="00164D1C"/>
    <w:rsid w:val="001656EA"/>
    <w:rsid w:val="00165F26"/>
    <w:rsid w:val="00166109"/>
    <w:rsid w:val="00166F64"/>
    <w:rsid w:val="00172106"/>
    <w:rsid w:val="001745EB"/>
    <w:rsid w:val="00181228"/>
    <w:rsid w:val="00182A7A"/>
    <w:rsid w:val="00182BD6"/>
    <w:rsid w:val="00183306"/>
    <w:rsid w:val="00183ED2"/>
    <w:rsid w:val="001849E3"/>
    <w:rsid w:val="001857CB"/>
    <w:rsid w:val="00185A0F"/>
    <w:rsid w:val="00186506"/>
    <w:rsid w:val="00187AE4"/>
    <w:rsid w:val="0019028A"/>
    <w:rsid w:val="00190329"/>
    <w:rsid w:val="001913B3"/>
    <w:rsid w:val="00193289"/>
    <w:rsid w:val="00193E94"/>
    <w:rsid w:val="00194460"/>
    <w:rsid w:val="0019593F"/>
    <w:rsid w:val="0019642C"/>
    <w:rsid w:val="001A03CD"/>
    <w:rsid w:val="001A230E"/>
    <w:rsid w:val="001A505B"/>
    <w:rsid w:val="001A7974"/>
    <w:rsid w:val="001B05A7"/>
    <w:rsid w:val="001B20BE"/>
    <w:rsid w:val="001B27FD"/>
    <w:rsid w:val="001B2C0D"/>
    <w:rsid w:val="001B3F68"/>
    <w:rsid w:val="001B41DB"/>
    <w:rsid w:val="001B4D09"/>
    <w:rsid w:val="001B5C51"/>
    <w:rsid w:val="001B65B3"/>
    <w:rsid w:val="001B69BF"/>
    <w:rsid w:val="001C01C5"/>
    <w:rsid w:val="001C092C"/>
    <w:rsid w:val="001C0C3B"/>
    <w:rsid w:val="001C5EEA"/>
    <w:rsid w:val="001D0878"/>
    <w:rsid w:val="001D21B0"/>
    <w:rsid w:val="001D2686"/>
    <w:rsid w:val="001D2875"/>
    <w:rsid w:val="001D3A32"/>
    <w:rsid w:val="001E02BB"/>
    <w:rsid w:val="001E0C9F"/>
    <w:rsid w:val="001E1738"/>
    <w:rsid w:val="001E21E5"/>
    <w:rsid w:val="001E3EF8"/>
    <w:rsid w:val="001E569A"/>
    <w:rsid w:val="001E6DCC"/>
    <w:rsid w:val="001F0519"/>
    <w:rsid w:val="001F17E8"/>
    <w:rsid w:val="001F1C9F"/>
    <w:rsid w:val="001F6CC3"/>
    <w:rsid w:val="002023F4"/>
    <w:rsid w:val="00203153"/>
    <w:rsid w:val="002038F0"/>
    <w:rsid w:val="002042AF"/>
    <w:rsid w:val="00204945"/>
    <w:rsid w:val="00205795"/>
    <w:rsid w:val="00206267"/>
    <w:rsid w:val="00206F4F"/>
    <w:rsid w:val="002073B6"/>
    <w:rsid w:val="00213327"/>
    <w:rsid w:val="00214683"/>
    <w:rsid w:val="00215F85"/>
    <w:rsid w:val="0021696E"/>
    <w:rsid w:val="00220050"/>
    <w:rsid w:val="00223061"/>
    <w:rsid w:val="00223313"/>
    <w:rsid w:val="00223338"/>
    <w:rsid w:val="002258E1"/>
    <w:rsid w:val="00225BB1"/>
    <w:rsid w:val="00226060"/>
    <w:rsid w:val="00227A07"/>
    <w:rsid w:val="00231332"/>
    <w:rsid w:val="00231B1D"/>
    <w:rsid w:val="00233934"/>
    <w:rsid w:val="00235AE5"/>
    <w:rsid w:val="00235EE7"/>
    <w:rsid w:val="002376EA"/>
    <w:rsid w:val="0024024C"/>
    <w:rsid w:val="0024035C"/>
    <w:rsid w:val="0024763D"/>
    <w:rsid w:val="002514B0"/>
    <w:rsid w:val="00251BC5"/>
    <w:rsid w:val="002540EB"/>
    <w:rsid w:val="00255CB2"/>
    <w:rsid w:val="002612F5"/>
    <w:rsid w:val="00262F9A"/>
    <w:rsid w:val="00263891"/>
    <w:rsid w:val="00264CC8"/>
    <w:rsid w:val="00264DA8"/>
    <w:rsid w:val="0026514B"/>
    <w:rsid w:val="002672EC"/>
    <w:rsid w:val="00267BA2"/>
    <w:rsid w:val="002705DA"/>
    <w:rsid w:val="002725B2"/>
    <w:rsid w:val="0027323F"/>
    <w:rsid w:val="00273719"/>
    <w:rsid w:val="002754F5"/>
    <w:rsid w:val="00275F74"/>
    <w:rsid w:val="0028239F"/>
    <w:rsid w:val="00282410"/>
    <w:rsid w:val="00282B68"/>
    <w:rsid w:val="00282BB8"/>
    <w:rsid w:val="00285C8F"/>
    <w:rsid w:val="0028612F"/>
    <w:rsid w:val="002871F6"/>
    <w:rsid w:val="002906D5"/>
    <w:rsid w:val="00292E48"/>
    <w:rsid w:val="00296EB3"/>
    <w:rsid w:val="002A0910"/>
    <w:rsid w:val="002A0A1A"/>
    <w:rsid w:val="002A29A7"/>
    <w:rsid w:val="002A2CF0"/>
    <w:rsid w:val="002A2E49"/>
    <w:rsid w:val="002A2F80"/>
    <w:rsid w:val="002A3C01"/>
    <w:rsid w:val="002A3DF0"/>
    <w:rsid w:val="002A3F8C"/>
    <w:rsid w:val="002A5BE7"/>
    <w:rsid w:val="002A6292"/>
    <w:rsid w:val="002A707B"/>
    <w:rsid w:val="002B07DD"/>
    <w:rsid w:val="002B15EB"/>
    <w:rsid w:val="002B2885"/>
    <w:rsid w:val="002B28D9"/>
    <w:rsid w:val="002B2ECE"/>
    <w:rsid w:val="002B548B"/>
    <w:rsid w:val="002B58E3"/>
    <w:rsid w:val="002B7358"/>
    <w:rsid w:val="002C09D4"/>
    <w:rsid w:val="002C11AA"/>
    <w:rsid w:val="002C2BEC"/>
    <w:rsid w:val="002C4FA8"/>
    <w:rsid w:val="002C5404"/>
    <w:rsid w:val="002C620A"/>
    <w:rsid w:val="002C72D9"/>
    <w:rsid w:val="002D2084"/>
    <w:rsid w:val="002D2744"/>
    <w:rsid w:val="002D3DD7"/>
    <w:rsid w:val="002D4636"/>
    <w:rsid w:val="002D51DD"/>
    <w:rsid w:val="002D7772"/>
    <w:rsid w:val="002D7A28"/>
    <w:rsid w:val="002E0AE5"/>
    <w:rsid w:val="002E16B5"/>
    <w:rsid w:val="002E1FB7"/>
    <w:rsid w:val="002E2650"/>
    <w:rsid w:val="002E39D2"/>
    <w:rsid w:val="002E4A87"/>
    <w:rsid w:val="002E6D51"/>
    <w:rsid w:val="002F4C18"/>
    <w:rsid w:val="002F705A"/>
    <w:rsid w:val="002F7178"/>
    <w:rsid w:val="003004DE"/>
    <w:rsid w:val="003059F8"/>
    <w:rsid w:val="00306D70"/>
    <w:rsid w:val="00307281"/>
    <w:rsid w:val="00307C27"/>
    <w:rsid w:val="00311099"/>
    <w:rsid w:val="00312108"/>
    <w:rsid w:val="0031314C"/>
    <w:rsid w:val="003131EC"/>
    <w:rsid w:val="003142FA"/>
    <w:rsid w:val="003153A1"/>
    <w:rsid w:val="003165A6"/>
    <w:rsid w:val="00316AB9"/>
    <w:rsid w:val="00323587"/>
    <w:rsid w:val="003238F6"/>
    <w:rsid w:val="003240A5"/>
    <w:rsid w:val="00324300"/>
    <w:rsid w:val="003245EB"/>
    <w:rsid w:val="0032476D"/>
    <w:rsid w:val="0032538A"/>
    <w:rsid w:val="00325ED6"/>
    <w:rsid w:val="00327914"/>
    <w:rsid w:val="00330FE5"/>
    <w:rsid w:val="0033110C"/>
    <w:rsid w:val="00331439"/>
    <w:rsid w:val="00331592"/>
    <w:rsid w:val="003316DB"/>
    <w:rsid w:val="00332E62"/>
    <w:rsid w:val="00332FBF"/>
    <w:rsid w:val="00333788"/>
    <w:rsid w:val="0033567E"/>
    <w:rsid w:val="00335C09"/>
    <w:rsid w:val="003379A7"/>
    <w:rsid w:val="00340269"/>
    <w:rsid w:val="003410C0"/>
    <w:rsid w:val="0034150C"/>
    <w:rsid w:val="00341629"/>
    <w:rsid w:val="00341C91"/>
    <w:rsid w:val="00347E65"/>
    <w:rsid w:val="00350C11"/>
    <w:rsid w:val="003538B9"/>
    <w:rsid w:val="00363FDF"/>
    <w:rsid w:val="00365F8F"/>
    <w:rsid w:val="00366413"/>
    <w:rsid w:val="00366D88"/>
    <w:rsid w:val="00366DB9"/>
    <w:rsid w:val="003706A6"/>
    <w:rsid w:val="003739FD"/>
    <w:rsid w:val="00373B85"/>
    <w:rsid w:val="0037527D"/>
    <w:rsid w:val="0037790B"/>
    <w:rsid w:val="003800B5"/>
    <w:rsid w:val="003802B4"/>
    <w:rsid w:val="0038297E"/>
    <w:rsid w:val="00385790"/>
    <w:rsid w:val="00387573"/>
    <w:rsid w:val="003A047E"/>
    <w:rsid w:val="003A37FD"/>
    <w:rsid w:val="003A3F01"/>
    <w:rsid w:val="003A701D"/>
    <w:rsid w:val="003B0A36"/>
    <w:rsid w:val="003B0BF5"/>
    <w:rsid w:val="003B1E0C"/>
    <w:rsid w:val="003B260F"/>
    <w:rsid w:val="003B5A86"/>
    <w:rsid w:val="003B6281"/>
    <w:rsid w:val="003C00CB"/>
    <w:rsid w:val="003C18B5"/>
    <w:rsid w:val="003C1CA2"/>
    <w:rsid w:val="003C5124"/>
    <w:rsid w:val="003C63DE"/>
    <w:rsid w:val="003C6AEB"/>
    <w:rsid w:val="003D1E9F"/>
    <w:rsid w:val="003D1F53"/>
    <w:rsid w:val="003D22A9"/>
    <w:rsid w:val="003D52B3"/>
    <w:rsid w:val="003D55D9"/>
    <w:rsid w:val="003D61D4"/>
    <w:rsid w:val="003E0032"/>
    <w:rsid w:val="003E0BE8"/>
    <w:rsid w:val="003E150F"/>
    <w:rsid w:val="003E1944"/>
    <w:rsid w:val="003E393F"/>
    <w:rsid w:val="003E6152"/>
    <w:rsid w:val="003E6D8F"/>
    <w:rsid w:val="003F0CE8"/>
    <w:rsid w:val="003F1D0B"/>
    <w:rsid w:val="003F2C01"/>
    <w:rsid w:val="003F5E25"/>
    <w:rsid w:val="003F64BF"/>
    <w:rsid w:val="003F7961"/>
    <w:rsid w:val="0040275D"/>
    <w:rsid w:val="00402A38"/>
    <w:rsid w:val="00403F2B"/>
    <w:rsid w:val="0040509B"/>
    <w:rsid w:val="00406974"/>
    <w:rsid w:val="00413F73"/>
    <w:rsid w:val="004145DC"/>
    <w:rsid w:val="004150C2"/>
    <w:rsid w:val="004165E9"/>
    <w:rsid w:val="00417A2C"/>
    <w:rsid w:val="00417B3B"/>
    <w:rsid w:val="00420095"/>
    <w:rsid w:val="00420374"/>
    <w:rsid w:val="00421053"/>
    <w:rsid w:val="004237DA"/>
    <w:rsid w:val="004254A4"/>
    <w:rsid w:val="00426177"/>
    <w:rsid w:val="00430239"/>
    <w:rsid w:val="00431989"/>
    <w:rsid w:val="00432921"/>
    <w:rsid w:val="0043304E"/>
    <w:rsid w:val="0043365D"/>
    <w:rsid w:val="004351F9"/>
    <w:rsid w:val="00436A94"/>
    <w:rsid w:val="0044005C"/>
    <w:rsid w:val="004403F1"/>
    <w:rsid w:val="00441709"/>
    <w:rsid w:val="00441772"/>
    <w:rsid w:val="00442E22"/>
    <w:rsid w:val="004436AA"/>
    <w:rsid w:val="00445DD2"/>
    <w:rsid w:val="00445EA0"/>
    <w:rsid w:val="004470D0"/>
    <w:rsid w:val="00450222"/>
    <w:rsid w:val="004534AC"/>
    <w:rsid w:val="004559C8"/>
    <w:rsid w:val="00455B82"/>
    <w:rsid w:val="00455F43"/>
    <w:rsid w:val="00461DF2"/>
    <w:rsid w:val="004623D3"/>
    <w:rsid w:val="00462F03"/>
    <w:rsid w:val="004637EE"/>
    <w:rsid w:val="0046398A"/>
    <w:rsid w:val="00466D8F"/>
    <w:rsid w:val="00467834"/>
    <w:rsid w:val="004750C6"/>
    <w:rsid w:val="004760AC"/>
    <w:rsid w:val="004773B4"/>
    <w:rsid w:val="00477817"/>
    <w:rsid w:val="00477C63"/>
    <w:rsid w:val="004822A4"/>
    <w:rsid w:val="00483484"/>
    <w:rsid w:val="004846EB"/>
    <w:rsid w:val="004850EB"/>
    <w:rsid w:val="00486894"/>
    <w:rsid w:val="004868E2"/>
    <w:rsid w:val="004873C4"/>
    <w:rsid w:val="00490625"/>
    <w:rsid w:val="00491BF8"/>
    <w:rsid w:val="00493E47"/>
    <w:rsid w:val="00494004"/>
    <w:rsid w:val="0049670F"/>
    <w:rsid w:val="004968D3"/>
    <w:rsid w:val="004979A7"/>
    <w:rsid w:val="004A162B"/>
    <w:rsid w:val="004A3321"/>
    <w:rsid w:val="004A408F"/>
    <w:rsid w:val="004A4118"/>
    <w:rsid w:val="004A4262"/>
    <w:rsid w:val="004A576C"/>
    <w:rsid w:val="004A6863"/>
    <w:rsid w:val="004A7E7D"/>
    <w:rsid w:val="004B05AE"/>
    <w:rsid w:val="004B0943"/>
    <w:rsid w:val="004B0C84"/>
    <w:rsid w:val="004B1615"/>
    <w:rsid w:val="004B4432"/>
    <w:rsid w:val="004B47D9"/>
    <w:rsid w:val="004B71DD"/>
    <w:rsid w:val="004B7F0D"/>
    <w:rsid w:val="004C19F4"/>
    <w:rsid w:val="004C6398"/>
    <w:rsid w:val="004C7D93"/>
    <w:rsid w:val="004D193F"/>
    <w:rsid w:val="004D2572"/>
    <w:rsid w:val="004D2C8F"/>
    <w:rsid w:val="004D34BC"/>
    <w:rsid w:val="004D4B8C"/>
    <w:rsid w:val="004E21DC"/>
    <w:rsid w:val="004E3A50"/>
    <w:rsid w:val="004E589E"/>
    <w:rsid w:val="004E5F64"/>
    <w:rsid w:val="004E7D05"/>
    <w:rsid w:val="004F05BD"/>
    <w:rsid w:val="004F0A5B"/>
    <w:rsid w:val="004F0F4C"/>
    <w:rsid w:val="004F0FEE"/>
    <w:rsid w:val="004F2077"/>
    <w:rsid w:val="004F21CC"/>
    <w:rsid w:val="004F23BF"/>
    <w:rsid w:val="004F4264"/>
    <w:rsid w:val="004F4859"/>
    <w:rsid w:val="004F5D1B"/>
    <w:rsid w:val="005022B2"/>
    <w:rsid w:val="005027AF"/>
    <w:rsid w:val="005036BC"/>
    <w:rsid w:val="005060CF"/>
    <w:rsid w:val="0051152C"/>
    <w:rsid w:val="0051271E"/>
    <w:rsid w:val="0051617D"/>
    <w:rsid w:val="005167E5"/>
    <w:rsid w:val="005179C9"/>
    <w:rsid w:val="00517CA1"/>
    <w:rsid w:val="00520751"/>
    <w:rsid w:val="00522C31"/>
    <w:rsid w:val="00524CBD"/>
    <w:rsid w:val="005264A6"/>
    <w:rsid w:val="0052674E"/>
    <w:rsid w:val="005274F9"/>
    <w:rsid w:val="00527D99"/>
    <w:rsid w:val="00531380"/>
    <w:rsid w:val="00531539"/>
    <w:rsid w:val="00534EAD"/>
    <w:rsid w:val="00535A0C"/>
    <w:rsid w:val="00536C69"/>
    <w:rsid w:val="00542649"/>
    <w:rsid w:val="00544E2F"/>
    <w:rsid w:val="00545B39"/>
    <w:rsid w:val="00553073"/>
    <w:rsid w:val="00553A23"/>
    <w:rsid w:val="005544D2"/>
    <w:rsid w:val="00554C02"/>
    <w:rsid w:val="00556432"/>
    <w:rsid w:val="00556607"/>
    <w:rsid w:val="005570C0"/>
    <w:rsid w:val="00557690"/>
    <w:rsid w:val="00557E78"/>
    <w:rsid w:val="005642D7"/>
    <w:rsid w:val="00567407"/>
    <w:rsid w:val="005738CC"/>
    <w:rsid w:val="00573AC8"/>
    <w:rsid w:val="005740AE"/>
    <w:rsid w:val="00576876"/>
    <w:rsid w:val="005768BE"/>
    <w:rsid w:val="0057737B"/>
    <w:rsid w:val="00580736"/>
    <w:rsid w:val="00580AA0"/>
    <w:rsid w:val="00582ABE"/>
    <w:rsid w:val="0058334C"/>
    <w:rsid w:val="005852E8"/>
    <w:rsid w:val="00587A8C"/>
    <w:rsid w:val="00590E5C"/>
    <w:rsid w:val="005930C8"/>
    <w:rsid w:val="00593BD5"/>
    <w:rsid w:val="00594F0A"/>
    <w:rsid w:val="00594F95"/>
    <w:rsid w:val="0059529E"/>
    <w:rsid w:val="00596708"/>
    <w:rsid w:val="0059723C"/>
    <w:rsid w:val="005A19C8"/>
    <w:rsid w:val="005A225A"/>
    <w:rsid w:val="005A22C9"/>
    <w:rsid w:val="005A4D35"/>
    <w:rsid w:val="005A574B"/>
    <w:rsid w:val="005A5E38"/>
    <w:rsid w:val="005B056C"/>
    <w:rsid w:val="005B0BF4"/>
    <w:rsid w:val="005B1105"/>
    <w:rsid w:val="005B39D9"/>
    <w:rsid w:val="005B4117"/>
    <w:rsid w:val="005B5F1F"/>
    <w:rsid w:val="005B6CA0"/>
    <w:rsid w:val="005B70EC"/>
    <w:rsid w:val="005B7107"/>
    <w:rsid w:val="005C2B7C"/>
    <w:rsid w:val="005C3B4D"/>
    <w:rsid w:val="005C3C40"/>
    <w:rsid w:val="005C7144"/>
    <w:rsid w:val="005D3E13"/>
    <w:rsid w:val="005D4901"/>
    <w:rsid w:val="005D65AC"/>
    <w:rsid w:val="005D718C"/>
    <w:rsid w:val="005E0515"/>
    <w:rsid w:val="005E2CD1"/>
    <w:rsid w:val="005E4319"/>
    <w:rsid w:val="005E625D"/>
    <w:rsid w:val="005E6715"/>
    <w:rsid w:val="005E7498"/>
    <w:rsid w:val="005E7847"/>
    <w:rsid w:val="005F24BC"/>
    <w:rsid w:val="005F2A97"/>
    <w:rsid w:val="005F2EFE"/>
    <w:rsid w:val="005F489F"/>
    <w:rsid w:val="005F5103"/>
    <w:rsid w:val="005F5265"/>
    <w:rsid w:val="005F5AEE"/>
    <w:rsid w:val="005F6462"/>
    <w:rsid w:val="005F76D8"/>
    <w:rsid w:val="00600F46"/>
    <w:rsid w:val="00601666"/>
    <w:rsid w:val="006029C3"/>
    <w:rsid w:val="0060448E"/>
    <w:rsid w:val="00605BBA"/>
    <w:rsid w:val="006073FC"/>
    <w:rsid w:val="0061161F"/>
    <w:rsid w:val="00613867"/>
    <w:rsid w:val="00614548"/>
    <w:rsid w:val="0061541B"/>
    <w:rsid w:val="00617167"/>
    <w:rsid w:val="00622811"/>
    <w:rsid w:val="00623893"/>
    <w:rsid w:val="00625DCF"/>
    <w:rsid w:val="006305CF"/>
    <w:rsid w:val="00630F3D"/>
    <w:rsid w:val="00632AE3"/>
    <w:rsid w:val="00632D56"/>
    <w:rsid w:val="00633C9E"/>
    <w:rsid w:val="0063750E"/>
    <w:rsid w:val="0064067C"/>
    <w:rsid w:val="00641C47"/>
    <w:rsid w:val="00642793"/>
    <w:rsid w:val="00643541"/>
    <w:rsid w:val="00643EAA"/>
    <w:rsid w:val="006463CB"/>
    <w:rsid w:val="00646CEC"/>
    <w:rsid w:val="00647D10"/>
    <w:rsid w:val="00656669"/>
    <w:rsid w:val="00656BDE"/>
    <w:rsid w:val="00661531"/>
    <w:rsid w:val="00664310"/>
    <w:rsid w:val="006653C4"/>
    <w:rsid w:val="0066597F"/>
    <w:rsid w:val="00665CA1"/>
    <w:rsid w:val="00667A04"/>
    <w:rsid w:val="00671006"/>
    <w:rsid w:val="00672752"/>
    <w:rsid w:val="006727A5"/>
    <w:rsid w:val="006731FB"/>
    <w:rsid w:val="00674220"/>
    <w:rsid w:val="00676871"/>
    <w:rsid w:val="00683211"/>
    <w:rsid w:val="00683E26"/>
    <w:rsid w:val="00686A22"/>
    <w:rsid w:val="00686C70"/>
    <w:rsid w:val="00686E6E"/>
    <w:rsid w:val="006907D2"/>
    <w:rsid w:val="00690E2E"/>
    <w:rsid w:val="00691EBB"/>
    <w:rsid w:val="00692153"/>
    <w:rsid w:val="00692A5A"/>
    <w:rsid w:val="00695BFA"/>
    <w:rsid w:val="00695CEC"/>
    <w:rsid w:val="00696C00"/>
    <w:rsid w:val="00696CA6"/>
    <w:rsid w:val="0069727C"/>
    <w:rsid w:val="006A0531"/>
    <w:rsid w:val="006A11EB"/>
    <w:rsid w:val="006A2FB3"/>
    <w:rsid w:val="006A5032"/>
    <w:rsid w:val="006B0778"/>
    <w:rsid w:val="006B1151"/>
    <w:rsid w:val="006B2209"/>
    <w:rsid w:val="006B3139"/>
    <w:rsid w:val="006B4770"/>
    <w:rsid w:val="006B553E"/>
    <w:rsid w:val="006B6228"/>
    <w:rsid w:val="006B737B"/>
    <w:rsid w:val="006B77D2"/>
    <w:rsid w:val="006B7D30"/>
    <w:rsid w:val="006C0D11"/>
    <w:rsid w:val="006C29A1"/>
    <w:rsid w:val="006C3BD8"/>
    <w:rsid w:val="006D1321"/>
    <w:rsid w:val="006D4C6D"/>
    <w:rsid w:val="006D7167"/>
    <w:rsid w:val="006D753A"/>
    <w:rsid w:val="006E07F2"/>
    <w:rsid w:val="006E0EF0"/>
    <w:rsid w:val="006E18CA"/>
    <w:rsid w:val="006E2391"/>
    <w:rsid w:val="006E64DD"/>
    <w:rsid w:val="006F0FA6"/>
    <w:rsid w:val="006F20D9"/>
    <w:rsid w:val="006F3319"/>
    <w:rsid w:val="006F3321"/>
    <w:rsid w:val="006F4956"/>
    <w:rsid w:val="006F67C2"/>
    <w:rsid w:val="006F7634"/>
    <w:rsid w:val="00700B2A"/>
    <w:rsid w:val="00701E13"/>
    <w:rsid w:val="0070224A"/>
    <w:rsid w:val="007026A9"/>
    <w:rsid w:val="00705050"/>
    <w:rsid w:val="00706451"/>
    <w:rsid w:val="00707AB6"/>
    <w:rsid w:val="007104C3"/>
    <w:rsid w:val="00710970"/>
    <w:rsid w:val="0071352B"/>
    <w:rsid w:val="00715FE9"/>
    <w:rsid w:val="00717847"/>
    <w:rsid w:val="00720062"/>
    <w:rsid w:val="007219FD"/>
    <w:rsid w:val="007223D4"/>
    <w:rsid w:val="00724A28"/>
    <w:rsid w:val="00724B02"/>
    <w:rsid w:val="00730ECD"/>
    <w:rsid w:val="00732148"/>
    <w:rsid w:val="00732297"/>
    <w:rsid w:val="00732511"/>
    <w:rsid w:val="00734DB7"/>
    <w:rsid w:val="007354D7"/>
    <w:rsid w:val="00735DDB"/>
    <w:rsid w:val="00736278"/>
    <w:rsid w:val="00736E4F"/>
    <w:rsid w:val="007370A8"/>
    <w:rsid w:val="007374F6"/>
    <w:rsid w:val="00737CE5"/>
    <w:rsid w:val="00737E70"/>
    <w:rsid w:val="00742408"/>
    <w:rsid w:val="00742EB4"/>
    <w:rsid w:val="007441DF"/>
    <w:rsid w:val="0075026D"/>
    <w:rsid w:val="00750C38"/>
    <w:rsid w:val="00751214"/>
    <w:rsid w:val="007515D7"/>
    <w:rsid w:val="00752BCC"/>
    <w:rsid w:val="0075498E"/>
    <w:rsid w:val="007603B6"/>
    <w:rsid w:val="0076122C"/>
    <w:rsid w:val="00761F21"/>
    <w:rsid w:val="00762256"/>
    <w:rsid w:val="00762CD1"/>
    <w:rsid w:val="00763E50"/>
    <w:rsid w:val="00764A24"/>
    <w:rsid w:val="00765E36"/>
    <w:rsid w:val="00766828"/>
    <w:rsid w:val="00767DF2"/>
    <w:rsid w:val="00772E72"/>
    <w:rsid w:val="00773DA7"/>
    <w:rsid w:val="00774CA9"/>
    <w:rsid w:val="007753FC"/>
    <w:rsid w:val="0077582D"/>
    <w:rsid w:val="00775876"/>
    <w:rsid w:val="00776C47"/>
    <w:rsid w:val="00777F5B"/>
    <w:rsid w:val="00780844"/>
    <w:rsid w:val="00780912"/>
    <w:rsid w:val="0078096E"/>
    <w:rsid w:val="007813C4"/>
    <w:rsid w:val="00781405"/>
    <w:rsid w:val="00784CB2"/>
    <w:rsid w:val="00785378"/>
    <w:rsid w:val="00785C46"/>
    <w:rsid w:val="00785DAF"/>
    <w:rsid w:val="00786638"/>
    <w:rsid w:val="007866A7"/>
    <w:rsid w:val="00786B32"/>
    <w:rsid w:val="00787031"/>
    <w:rsid w:val="007873BE"/>
    <w:rsid w:val="00787906"/>
    <w:rsid w:val="0079052B"/>
    <w:rsid w:val="00792032"/>
    <w:rsid w:val="007969A2"/>
    <w:rsid w:val="00796BA0"/>
    <w:rsid w:val="007A1DCD"/>
    <w:rsid w:val="007A2F23"/>
    <w:rsid w:val="007A2FDF"/>
    <w:rsid w:val="007A363B"/>
    <w:rsid w:val="007A53C5"/>
    <w:rsid w:val="007A7AD6"/>
    <w:rsid w:val="007A7B03"/>
    <w:rsid w:val="007A7B11"/>
    <w:rsid w:val="007A7EBC"/>
    <w:rsid w:val="007B0504"/>
    <w:rsid w:val="007B2542"/>
    <w:rsid w:val="007B29E9"/>
    <w:rsid w:val="007B4215"/>
    <w:rsid w:val="007B4449"/>
    <w:rsid w:val="007B59A0"/>
    <w:rsid w:val="007B6A2D"/>
    <w:rsid w:val="007B7F7A"/>
    <w:rsid w:val="007C104D"/>
    <w:rsid w:val="007C40E7"/>
    <w:rsid w:val="007C4FB8"/>
    <w:rsid w:val="007C5057"/>
    <w:rsid w:val="007C5D72"/>
    <w:rsid w:val="007C79F0"/>
    <w:rsid w:val="007D3DA8"/>
    <w:rsid w:val="007D5864"/>
    <w:rsid w:val="007D6C39"/>
    <w:rsid w:val="007E0D52"/>
    <w:rsid w:val="007E0DE2"/>
    <w:rsid w:val="007E3D91"/>
    <w:rsid w:val="007E6D95"/>
    <w:rsid w:val="007E7EAE"/>
    <w:rsid w:val="007F1AB3"/>
    <w:rsid w:val="007F2D47"/>
    <w:rsid w:val="007F4080"/>
    <w:rsid w:val="007F4F2B"/>
    <w:rsid w:val="007F5C6C"/>
    <w:rsid w:val="007F664D"/>
    <w:rsid w:val="007F76DC"/>
    <w:rsid w:val="008004B5"/>
    <w:rsid w:val="008017F5"/>
    <w:rsid w:val="0080223A"/>
    <w:rsid w:val="00802269"/>
    <w:rsid w:val="00803098"/>
    <w:rsid w:val="00803881"/>
    <w:rsid w:val="00804021"/>
    <w:rsid w:val="008043DE"/>
    <w:rsid w:val="00804BAA"/>
    <w:rsid w:val="00805632"/>
    <w:rsid w:val="00805CB9"/>
    <w:rsid w:val="0081115C"/>
    <w:rsid w:val="00811CF3"/>
    <w:rsid w:val="0081559D"/>
    <w:rsid w:val="00815FAB"/>
    <w:rsid w:val="0081760B"/>
    <w:rsid w:val="008212DE"/>
    <w:rsid w:val="00822D42"/>
    <w:rsid w:val="0082301E"/>
    <w:rsid w:val="00824AA5"/>
    <w:rsid w:val="00826003"/>
    <w:rsid w:val="00826545"/>
    <w:rsid w:val="0082714F"/>
    <w:rsid w:val="0082738D"/>
    <w:rsid w:val="00831A75"/>
    <w:rsid w:val="00831EC7"/>
    <w:rsid w:val="0083394E"/>
    <w:rsid w:val="008340B6"/>
    <w:rsid w:val="00835A21"/>
    <w:rsid w:val="00837C1E"/>
    <w:rsid w:val="00840F1A"/>
    <w:rsid w:val="00841D7F"/>
    <w:rsid w:val="00846C1C"/>
    <w:rsid w:val="0085113D"/>
    <w:rsid w:val="00853121"/>
    <w:rsid w:val="00853FE6"/>
    <w:rsid w:val="00861B0B"/>
    <w:rsid w:val="0086212E"/>
    <w:rsid w:val="00862468"/>
    <w:rsid w:val="008632CE"/>
    <w:rsid w:val="00865D62"/>
    <w:rsid w:val="00865F57"/>
    <w:rsid w:val="0086714A"/>
    <w:rsid w:val="00867299"/>
    <w:rsid w:val="008675F1"/>
    <w:rsid w:val="0087101C"/>
    <w:rsid w:val="00871118"/>
    <w:rsid w:val="00873456"/>
    <w:rsid w:val="00873E8A"/>
    <w:rsid w:val="0087435E"/>
    <w:rsid w:val="008745F9"/>
    <w:rsid w:val="00875964"/>
    <w:rsid w:val="0087618D"/>
    <w:rsid w:val="00876BE9"/>
    <w:rsid w:val="00876BF6"/>
    <w:rsid w:val="00876F13"/>
    <w:rsid w:val="00880CA3"/>
    <w:rsid w:val="00881FC9"/>
    <w:rsid w:val="00882EFA"/>
    <w:rsid w:val="00883141"/>
    <w:rsid w:val="00884CDF"/>
    <w:rsid w:val="008852A9"/>
    <w:rsid w:val="008871C9"/>
    <w:rsid w:val="00887576"/>
    <w:rsid w:val="008908C6"/>
    <w:rsid w:val="00890C32"/>
    <w:rsid w:val="00893C2F"/>
    <w:rsid w:val="00894AA0"/>
    <w:rsid w:val="008955CE"/>
    <w:rsid w:val="008A0630"/>
    <w:rsid w:val="008A2909"/>
    <w:rsid w:val="008A3339"/>
    <w:rsid w:val="008A4C2D"/>
    <w:rsid w:val="008B10A6"/>
    <w:rsid w:val="008B462A"/>
    <w:rsid w:val="008B6A06"/>
    <w:rsid w:val="008C0A94"/>
    <w:rsid w:val="008C1C5F"/>
    <w:rsid w:val="008C3CF9"/>
    <w:rsid w:val="008C3F7F"/>
    <w:rsid w:val="008C44EE"/>
    <w:rsid w:val="008C5738"/>
    <w:rsid w:val="008C71E3"/>
    <w:rsid w:val="008D5C2E"/>
    <w:rsid w:val="008D79BD"/>
    <w:rsid w:val="008E0994"/>
    <w:rsid w:val="008E0E5B"/>
    <w:rsid w:val="008E1BA2"/>
    <w:rsid w:val="008E29DE"/>
    <w:rsid w:val="008E46DA"/>
    <w:rsid w:val="008E4EDE"/>
    <w:rsid w:val="008E6D14"/>
    <w:rsid w:val="008E7605"/>
    <w:rsid w:val="008E7B2D"/>
    <w:rsid w:val="008E7F88"/>
    <w:rsid w:val="008F1347"/>
    <w:rsid w:val="008F173D"/>
    <w:rsid w:val="008F3467"/>
    <w:rsid w:val="008F365E"/>
    <w:rsid w:val="008F6892"/>
    <w:rsid w:val="008F72F2"/>
    <w:rsid w:val="008F7B6C"/>
    <w:rsid w:val="00900833"/>
    <w:rsid w:val="00900BD5"/>
    <w:rsid w:val="00903795"/>
    <w:rsid w:val="00905BA4"/>
    <w:rsid w:val="0091025E"/>
    <w:rsid w:val="00911EEF"/>
    <w:rsid w:val="00912464"/>
    <w:rsid w:val="00916145"/>
    <w:rsid w:val="009204BB"/>
    <w:rsid w:val="00921697"/>
    <w:rsid w:val="00925176"/>
    <w:rsid w:val="00925D7B"/>
    <w:rsid w:val="00926564"/>
    <w:rsid w:val="00931814"/>
    <w:rsid w:val="009334AA"/>
    <w:rsid w:val="009347B1"/>
    <w:rsid w:val="00936409"/>
    <w:rsid w:val="009364D8"/>
    <w:rsid w:val="009415EA"/>
    <w:rsid w:val="009417C3"/>
    <w:rsid w:val="00942C4D"/>
    <w:rsid w:val="0094558B"/>
    <w:rsid w:val="0094744B"/>
    <w:rsid w:val="0095133D"/>
    <w:rsid w:val="009540FA"/>
    <w:rsid w:val="00960DC6"/>
    <w:rsid w:val="009620D9"/>
    <w:rsid w:val="009646F3"/>
    <w:rsid w:val="009675CF"/>
    <w:rsid w:val="00967CD4"/>
    <w:rsid w:val="00970CDF"/>
    <w:rsid w:val="00975901"/>
    <w:rsid w:val="0098223F"/>
    <w:rsid w:val="00983FE0"/>
    <w:rsid w:val="009844FA"/>
    <w:rsid w:val="0098512C"/>
    <w:rsid w:val="00990201"/>
    <w:rsid w:val="00991981"/>
    <w:rsid w:val="009923B7"/>
    <w:rsid w:val="009940E3"/>
    <w:rsid w:val="00994A94"/>
    <w:rsid w:val="009968AF"/>
    <w:rsid w:val="009A08A6"/>
    <w:rsid w:val="009A1B40"/>
    <w:rsid w:val="009A4ECB"/>
    <w:rsid w:val="009A571F"/>
    <w:rsid w:val="009A60E1"/>
    <w:rsid w:val="009A744E"/>
    <w:rsid w:val="009A74C7"/>
    <w:rsid w:val="009A7A71"/>
    <w:rsid w:val="009B0296"/>
    <w:rsid w:val="009B0904"/>
    <w:rsid w:val="009B0E13"/>
    <w:rsid w:val="009B1354"/>
    <w:rsid w:val="009B3A51"/>
    <w:rsid w:val="009B6395"/>
    <w:rsid w:val="009B6701"/>
    <w:rsid w:val="009C123E"/>
    <w:rsid w:val="009C4C27"/>
    <w:rsid w:val="009C5225"/>
    <w:rsid w:val="009C5C56"/>
    <w:rsid w:val="009C5D5A"/>
    <w:rsid w:val="009D3334"/>
    <w:rsid w:val="009D4B75"/>
    <w:rsid w:val="009D61D6"/>
    <w:rsid w:val="009D65BA"/>
    <w:rsid w:val="009D76CA"/>
    <w:rsid w:val="009D7A82"/>
    <w:rsid w:val="009E0A91"/>
    <w:rsid w:val="009E32DE"/>
    <w:rsid w:val="009E3505"/>
    <w:rsid w:val="009E57A3"/>
    <w:rsid w:val="009E6D77"/>
    <w:rsid w:val="009E6DA0"/>
    <w:rsid w:val="009E771A"/>
    <w:rsid w:val="009F0448"/>
    <w:rsid w:val="009F0AEC"/>
    <w:rsid w:val="009F0B6B"/>
    <w:rsid w:val="009F0CD7"/>
    <w:rsid w:val="009F2CCE"/>
    <w:rsid w:val="009F2E55"/>
    <w:rsid w:val="009F576D"/>
    <w:rsid w:val="009F658A"/>
    <w:rsid w:val="00A00512"/>
    <w:rsid w:val="00A00C34"/>
    <w:rsid w:val="00A01188"/>
    <w:rsid w:val="00A0281A"/>
    <w:rsid w:val="00A067B7"/>
    <w:rsid w:val="00A113E7"/>
    <w:rsid w:val="00A11B62"/>
    <w:rsid w:val="00A14AF0"/>
    <w:rsid w:val="00A1750E"/>
    <w:rsid w:val="00A211C1"/>
    <w:rsid w:val="00A21432"/>
    <w:rsid w:val="00A22829"/>
    <w:rsid w:val="00A24707"/>
    <w:rsid w:val="00A322C3"/>
    <w:rsid w:val="00A33282"/>
    <w:rsid w:val="00A33838"/>
    <w:rsid w:val="00A33FE9"/>
    <w:rsid w:val="00A349F3"/>
    <w:rsid w:val="00A364B6"/>
    <w:rsid w:val="00A40B05"/>
    <w:rsid w:val="00A42A34"/>
    <w:rsid w:val="00A454F7"/>
    <w:rsid w:val="00A454FA"/>
    <w:rsid w:val="00A475E6"/>
    <w:rsid w:val="00A57CBE"/>
    <w:rsid w:val="00A600D7"/>
    <w:rsid w:val="00A60D1A"/>
    <w:rsid w:val="00A60D8B"/>
    <w:rsid w:val="00A61D11"/>
    <w:rsid w:val="00A62211"/>
    <w:rsid w:val="00A62403"/>
    <w:rsid w:val="00A651DE"/>
    <w:rsid w:val="00A6588C"/>
    <w:rsid w:val="00A67501"/>
    <w:rsid w:val="00A73035"/>
    <w:rsid w:val="00A75DD3"/>
    <w:rsid w:val="00A770EE"/>
    <w:rsid w:val="00A81C66"/>
    <w:rsid w:val="00A824E2"/>
    <w:rsid w:val="00A8272E"/>
    <w:rsid w:val="00A83B75"/>
    <w:rsid w:val="00A83B7D"/>
    <w:rsid w:val="00A851FB"/>
    <w:rsid w:val="00A85F18"/>
    <w:rsid w:val="00A9373B"/>
    <w:rsid w:val="00A94EEC"/>
    <w:rsid w:val="00A95355"/>
    <w:rsid w:val="00A9543F"/>
    <w:rsid w:val="00A95A3A"/>
    <w:rsid w:val="00A9656A"/>
    <w:rsid w:val="00AA1B22"/>
    <w:rsid w:val="00AA1B55"/>
    <w:rsid w:val="00AA425A"/>
    <w:rsid w:val="00AA42E2"/>
    <w:rsid w:val="00AA75FE"/>
    <w:rsid w:val="00AB108C"/>
    <w:rsid w:val="00AB4A6B"/>
    <w:rsid w:val="00AB4C1B"/>
    <w:rsid w:val="00AB5040"/>
    <w:rsid w:val="00AB5341"/>
    <w:rsid w:val="00AB5B7B"/>
    <w:rsid w:val="00AC045F"/>
    <w:rsid w:val="00AC048D"/>
    <w:rsid w:val="00AC1FA6"/>
    <w:rsid w:val="00AC23AE"/>
    <w:rsid w:val="00AC2A9D"/>
    <w:rsid w:val="00AC58FF"/>
    <w:rsid w:val="00AC6B0C"/>
    <w:rsid w:val="00AD2AAD"/>
    <w:rsid w:val="00AD33EF"/>
    <w:rsid w:val="00AD36E7"/>
    <w:rsid w:val="00AD37C2"/>
    <w:rsid w:val="00AD53E1"/>
    <w:rsid w:val="00AD6CC8"/>
    <w:rsid w:val="00AD7BCF"/>
    <w:rsid w:val="00AE0BCE"/>
    <w:rsid w:val="00AE5FEE"/>
    <w:rsid w:val="00AF2A61"/>
    <w:rsid w:val="00AF3FE3"/>
    <w:rsid w:val="00AF4804"/>
    <w:rsid w:val="00AF5ACB"/>
    <w:rsid w:val="00AF5B35"/>
    <w:rsid w:val="00AF6AC3"/>
    <w:rsid w:val="00B00EA9"/>
    <w:rsid w:val="00B037FD"/>
    <w:rsid w:val="00B0458A"/>
    <w:rsid w:val="00B0727D"/>
    <w:rsid w:val="00B078FC"/>
    <w:rsid w:val="00B10E0D"/>
    <w:rsid w:val="00B12C96"/>
    <w:rsid w:val="00B148DC"/>
    <w:rsid w:val="00B15E6E"/>
    <w:rsid w:val="00B210E6"/>
    <w:rsid w:val="00B217AF"/>
    <w:rsid w:val="00B222B8"/>
    <w:rsid w:val="00B22CBD"/>
    <w:rsid w:val="00B2515D"/>
    <w:rsid w:val="00B25502"/>
    <w:rsid w:val="00B32390"/>
    <w:rsid w:val="00B34903"/>
    <w:rsid w:val="00B3549A"/>
    <w:rsid w:val="00B36B64"/>
    <w:rsid w:val="00B376CF"/>
    <w:rsid w:val="00B401C5"/>
    <w:rsid w:val="00B43E62"/>
    <w:rsid w:val="00B45EA7"/>
    <w:rsid w:val="00B47972"/>
    <w:rsid w:val="00B51554"/>
    <w:rsid w:val="00B51A2D"/>
    <w:rsid w:val="00B52EB2"/>
    <w:rsid w:val="00B54E51"/>
    <w:rsid w:val="00B56AB3"/>
    <w:rsid w:val="00B6518D"/>
    <w:rsid w:val="00B6564C"/>
    <w:rsid w:val="00B7077B"/>
    <w:rsid w:val="00B728E6"/>
    <w:rsid w:val="00B72BD3"/>
    <w:rsid w:val="00B80E21"/>
    <w:rsid w:val="00B818FA"/>
    <w:rsid w:val="00B82106"/>
    <w:rsid w:val="00B83DDC"/>
    <w:rsid w:val="00B84DF9"/>
    <w:rsid w:val="00B86309"/>
    <w:rsid w:val="00B87E53"/>
    <w:rsid w:val="00B90876"/>
    <w:rsid w:val="00B93A07"/>
    <w:rsid w:val="00B94035"/>
    <w:rsid w:val="00B94791"/>
    <w:rsid w:val="00B97A7A"/>
    <w:rsid w:val="00BA2346"/>
    <w:rsid w:val="00BA4641"/>
    <w:rsid w:val="00BA6611"/>
    <w:rsid w:val="00BB0F54"/>
    <w:rsid w:val="00BB179B"/>
    <w:rsid w:val="00BB17D9"/>
    <w:rsid w:val="00BB3304"/>
    <w:rsid w:val="00BB3FB0"/>
    <w:rsid w:val="00BB4D45"/>
    <w:rsid w:val="00BB5194"/>
    <w:rsid w:val="00BB52E9"/>
    <w:rsid w:val="00BB6225"/>
    <w:rsid w:val="00BB7AC9"/>
    <w:rsid w:val="00BC0FBD"/>
    <w:rsid w:val="00BC2803"/>
    <w:rsid w:val="00BC4A9D"/>
    <w:rsid w:val="00BC55A9"/>
    <w:rsid w:val="00BC60C0"/>
    <w:rsid w:val="00BD282F"/>
    <w:rsid w:val="00BD7B65"/>
    <w:rsid w:val="00BE157B"/>
    <w:rsid w:val="00BE18C3"/>
    <w:rsid w:val="00BE2886"/>
    <w:rsid w:val="00BE42DB"/>
    <w:rsid w:val="00BE4A26"/>
    <w:rsid w:val="00BE5E39"/>
    <w:rsid w:val="00BF1D41"/>
    <w:rsid w:val="00BF24BA"/>
    <w:rsid w:val="00BF2DFB"/>
    <w:rsid w:val="00BF3D3F"/>
    <w:rsid w:val="00BF5124"/>
    <w:rsid w:val="00BF7A63"/>
    <w:rsid w:val="00C025F5"/>
    <w:rsid w:val="00C0369A"/>
    <w:rsid w:val="00C03BFE"/>
    <w:rsid w:val="00C03EF0"/>
    <w:rsid w:val="00C04596"/>
    <w:rsid w:val="00C05CFA"/>
    <w:rsid w:val="00C061CE"/>
    <w:rsid w:val="00C067D7"/>
    <w:rsid w:val="00C06FB8"/>
    <w:rsid w:val="00C07BA0"/>
    <w:rsid w:val="00C103E8"/>
    <w:rsid w:val="00C11400"/>
    <w:rsid w:val="00C119F7"/>
    <w:rsid w:val="00C12277"/>
    <w:rsid w:val="00C1231A"/>
    <w:rsid w:val="00C214B4"/>
    <w:rsid w:val="00C22C9A"/>
    <w:rsid w:val="00C23E56"/>
    <w:rsid w:val="00C25F09"/>
    <w:rsid w:val="00C269FF"/>
    <w:rsid w:val="00C27A1E"/>
    <w:rsid w:val="00C3019C"/>
    <w:rsid w:val="00C30B5C"/>
    <w:rsid w:val="00C31362"/>
    <w:rsid w:val="00C32976"/>
    <w:rsid w:val="00C33AF4"/>
    <w:rsid w:val="00C33E92"/>
    <w:rsid w:val="00C34B0E"/>
    <w:rsid w:val="00C366FB"/>
    <w:rsid w:val="00C36D6E"/>
    <w:rsid w:val="00C40F33"/>
    <w:rsid w:val="00C43233"/>
    <w:rsid w:val="00C43704"/>
    <w:rsid w:val="00C43973"/>
    <w:rsid w:val="00C43E3C"/>
    <w:rsid w:val="00C45850"/>
    <w:rsid w:val="00C45C8D"/>
    <w:rsid w:val="00C5090F"/>
    <w:rsid w:val="00C50DDD"/>
    <w:rsid w:val="00C51789"/>
    <w:rsid w:val="00C517BC"/>
    <w:rsid w:val="00C519B7"/>
    <w:rsid w:val="00C554D7"/>
    <w:rsid w:val="00C560AA"/>
    <w:rsid w:val="00C560DC"/>
    <w:rsid w:val="00C56ABE"/>
    <w:rsid w:val="00C61D28"/>
    <w:rsid w:val="00C61E51"/>
    <w:rsid w:val="00C6333E"/>
    <w:rsid w:val="00C63A5D"/>
    <w:rsid w:val="00C6596F"/>
    <w:rsid w:val="00C665DD"/>
    <w:rsid w:val="00C67FBF"/>
    <w:rsid w:val="00C70816"/>
    <w:rsid w:val="00C72F9A"/>
    <w:rsid w:val="00C73831"/>
    <w:rsid w:val="00C74EE7"/>
    <w:rsid w:val="00C75B11"/>
    <w:rsid w:val="00C7637F"/>
    <w:rsid w:val="00C77DCE"/>
    <w:rsid w:val="00C816C8"/>
    <w:rsid w:val="00C83AA1"/>
    <w:rsid w:val="00C862B3"/>
    <w:rsid w:val="00C87337"/>
    <w:rsid w:val="00C87427"/>
    <w:rsid w:val="00C91703"/>
    <w:rsid w:val="00C920B6"/>
    <w:rsid w:val="00C932B0"/>
    <w:rsid w:val="00C967B6"/>
    <w:rsid w:val="00C9734D"/>
    <w:rsid w:val="00C9757F"/>
    <w:rsid w:val="00CA0EC9"/>
    <w:rsid w:val="00CA3117"/>
    <w:rsid w:val="00CA365F"/>
    <w:rsid w:val="00CA5E83"/>
    <w:rsid w:val="00CA63F6"/>
    <w:rsid w:val="00CA6F32"/>
    <w:rsid w:val="00CA7CF0"/>
    <w:rsid w:val="00CA7E4C"/>
    <w:rsid w:val="00CB2CC4"/>
    <w:rsid w:val="00CB3565"/>
    <w:rsid w:val="00CB37E2"/>
    <w:rsid w:val="00CB4506"/>
    <w:rsid w:val="00CB46A3"/>
    <w:rsid w:val="00CB7659"/>
    <w:rsid w:val="00CB7A37"/>
    <w:rsid w:val="00CC3683"/>
    <w:rsid w:val="00CC48E2"/>
    <w:rsid w:val="00CC795B"/>
    <w:rsid w:val="00CD1011"/>
    <w:rsid w:val="00CD3E62"/>
    <w:rsid w:val="00CD6EC8"/>
    <w:rsid w:val="00CD7B81"/>
    <w:rsid w:val="00CE023C"/>
    <w:rsid w:val="00CE18D2"/>
    <w:rsid w:val="00CE1B17"/>
    <w:rsid w:val="00CE21AD"/>
    <w:rsid w:val="00CE22D4"/>
    <w:rsid w:val="00CE2756"/>
    <w:rsid w:val="00CE28A7"/>
    <w:rsid w:val="00CE4C8F"/>
    <w:rsid w:val="00CE5AEE"/>
    <w:rsid w:val="00CE5B3F"/>
    <w:rsid w:val="00CF5FE4"/>
    <w:rsid w:val="00CF7111"/>
    <w:rsid w:val="00CF7AB7"/>
    <w:rsid w:val="00D029D0"/>
    <w:rsid w:val="00D031B1"/>
    <w:rsid w:val="00D0591B"/>
    <w:rsid w:val="00D10408"/>
    <w:rsid w:val="00D10BF4"/>
    <w:rsid w:val="00D16195"/>
    <w:rsid w:val="00D20095"/>
    <w:rsid w:val="00D2107C"/>
    <w:rsid w:val="00D21237"/>
    <w:rsid w:val="00D213A9"/>
    <w:rsid w:val="00D219C1"/>
    <w:rsid w:val="00D21AEE"/>
    <w:rsid w:val="00D2286C"/>
    <w:rsid w:val="00D230A0"/>
    <w:rsid w:val="00D23C80"/>
    <w:rsid w:val="00D24E8A"/>
    <w:rsid w:val="00D30C7A"/>
    <w:rsid w:val="00D315CE"/>
    <w:rsid w:val="00D34CF8"/>
    <w:rsid w:val="00D402FF"/>
    <w:rsid w:val="00D40559"/>
    <w:rsid w:val="00D4086D"/>
    <w:rsid w:val="00D44E1B"/>
    <w:rsid w:val="00D454FD"/>
    <w:rsid w:val="00D51DB4"/>
    <w:rsid w:val="00D526A2"/>
    <w:rsid w:val="00D52C2F"/>
    <w:rsid w:val="00D53904"/>
    <w:rsid w:val="00D53E9B"/>
    <w:rsid w:val="00D566FA"/>
    <w:rsid w:val="00D60862"/>
    <w:rsid w:val="00D60909"/>
    <w:rsid w:val="00D61009"/>
    <w:rsid w:val="00D6471E"/>
    <w:rsid w:val="00D64D59"/>
    <w:rsid w:val="00D65F38"/>
    <w:rsid w:val="00D6647C"/>
    <w:rsid w:val="00D679CC"/>
    <w:rsid w:val="00D67ABC"/>
    <w:rsid w:val="00D7167B"/>
    <w:rsid w:val="00D719DD"/>
    <w:rsid w:val="00D80629"/>
    <w:rsid w:val="00D815D7"/>
    <w:rsid w:val="00D81786"/>
    <w:rsid w:val="00D869D1"/>
    <w:rsid w:val="00D87DDC"/>
    <w:rsid w:val="00D9257E"/>
    <w:rsid w:val="00D93809"/>
    <w:rsid w:val="00D94C3F"/>
    <w:rsid w:val="00D95AF9"/>
    <w:rsid w:val="00D9621F"/>
    <w:rsid w:val="00DA1696"/>
    <w:rsid w:val="00DA5F15"/>
    <w:rsid w:val="00DA6A38"/>
    <w:rsid w:val="00DB0122"/>
    <w:rsid w:val="00DB016B"/>
    <w:rsid w:val="00DB2A37"/>
    <w:rsid w:val="00DB3483"/>
    <w:rsid w:val="00DB7079"/>
    <w:rsid w:val="00DC137F"/>
    <w:rsid w:val="00DC2DD3"/>
    <w:rsid w:val="00DC3938"/>
    <w:rsid w:val="00DC4F71"/>
    <w:rsid w:val="00DC5DC1"/>
    <w:rsid w:val="00DD0529"/>
    <w:rsid w:val="00DD319B"/>
    <w:rsid w:val="00DD43A8"/>
    <w:rsid w:val="00DD6805"/>
    <w:rsid w:val="00DE06F2"/>
    <w:rsid w:val="00DE105C"/>
    <w:rsid w:val="00DE2299"/>
    <w:rsid w:val="00DE466D"/>
    <w:rsid w:val="00DE6AD4"/>
    <w:rsid w:val="00DE72CD"/>
    <w:rsid w:val="00DF0DCA"/>
    <w:rsid w:val="00DF0FD9"/>
    <w:rsid w:val="00DF2441"/>
    <w:rsid w:val="00DF3022"/>
    <w:rsid w:val="00E05595"/>
    <w:rsid w:val="00E05A28"/>
    <w:rsid w:val="00E07025"/>
    <w:rsid w:val="00E1136B"/>
    <w:rsid w:val="00E11545"/>
    <w:rsid w:val="00E11BFE"/>
    <w:rsid w:val="00E12B8B"/>
    <w:rsid w:val="00E12F4C"/>
    <w:rsid w:val="00E2001D"/>
    <w:rsid w:val="00E219A5"/>
    <w:rsid w:val="00E21E20"/>
    <w:rsid w:val="00E23181"/>
    <w:rsid w:val="00E23D38"/>
    <w:rsid w:val="00E24BE6"/>
    <w:rsid w:val="00E2623E"/>
    <w:rsid w:val="00E27BED"/>
    <w:rsid w:val="00E30B43"/>
    <w:rsid w:val="00E30BE2"/>
    <w:rsid w:val="00E31C78"/>
    <w:rsid w:val="00E333C0"/>
    <w:rsid w:val="00E33A40"/>
    <w:rsid w:val="00E349DA"/>
    <w:rsid w:val="00E35EED"/>
    <w:rsid w:val="00E363D1"/>
    <w:rsid w:val="00E3709D"/>
    <w:rsid w:val="00E378A8"/>
    <w:rsid w:val="00E41889"/>
    <w:rsid w:val="00E42325"/>
    <w:rsid w:val="00E42FB8"/>
    <w:rsid w:val="00E45BCA"/>
    <w:rsid w:val="00E463B6"/>
    <w:rsid w:val="00E4781A"/>
    <w:rsid w:val="00E50510"/>
    <w:rsid w:val="00E51643"/>
    <w:rsid w:val="00E54A65"/>
    <w:rsid w:val="00E55B62"/>
    <w:rsid w:val="00E56AD2"/>
    <w:rsid w:val="00E609C4"/>
    <w:rsid w:val="00E62CF6"/>
    <w:rsid w:val="00E656EF"/>
    <w:rsid w:val="00E66CA2"/>
    <w:rsid w:val="00E71DC1"/>
    <w:rsid w:val="00E71EDA"/>
    <w:rsid w:val="00E743C8"/>
    <w:rsid w:val="00E7509F"/>
    <w:rsid w:val="00E75339"/>
    <w:rsid w:val="00E75993"/>
    <w:rsid w:val="00E7703F"/>
    <w:rsid w:val="00E77391"/>
    <w:rsid w:val="00E77C73"/>
    <w:rsid w:val="00E80BC9"/>
    <w:rsid w:val="00E80CDD"/>
    <w:rsid w:val="00E80DD7"/>
    <w:rsid w:val="00E822D6"/>
    <w:rsid w:val="00E82609"/>
    <w:rsid w:val="00E82DDB"/>
    <w:rsid w:val="00E84E67"/>
    <w:rsid w:val="00E86419"/>
    <w:rsid w:val="00E8694A"/>
    <w:rsid w:val="00E879AF"/>
    <w:rsid w:val="00E91672"/>
    <w:rsid w:val="00EA26C5"/>
    <w:rsid w:val="00EA27CD"/>
    <w:rsid w:val="00EA3BE0"/>
    <w:rsid w:val="00EA461D"/>
    <w:rsid w:val="00EA6006"/>
    <w:rsid w:val="00EA717D"/>
    <w:rsid w:val="00EA73EC"/>
    <w:rsid w:val="00EB169E"/>
    <w:rsid w:val="00EB17CF"/>
    <w:rsid w:val="00EB265C"/>
    <w:rsid w:val="00EB291C"/>
    <w:rsid w:val="00EB3E6E"/>
    <w:rsid w:val="00EB499F"/>
    <w:rsid w:val="00EB51EA"/>
    <w:rsid w:val="00EB61AD"/>
    <w:rsid w:val="00EB6A94"/>
    <w:rsid w:val="00EB74AA"/>
    <w:rsid w:val="00EC0A71"/>
    <w:rsid w:val="00EC0E97"/>
    <w:rsid w:val="00EC360B"/>
    <w:rsid w:val="00EC64A4"/>
    <w:rsid w:val="00ED408F"/>
    <w:rsid w:val="00ED6055"/>
    <w:rsid w:val="00EE0557"/>
    <w:rsid w:val="00EE1584"/>
    <w:rsid w:val="00EE3157"/>
    <w:rsid w:val="00EE3251"/>
    <w:rsid w:val="00EE32E7"/>
    <w:rsid w:val="00EE3CBC"/>
    <w:rsid w:val="00EE40D0"/>
    <w:rsid w:val="00EE537E"/>
    <w:rsid w:val="00EE5FAE"/>
    <w:rsid w:val="00EE64FB"/>
    <w:rsid w:val="00EF0234"/>
    <w:rsid w:val="00EF14F0"/>
    <w:rsid w:val="00EF1733"/>
    <w:rsid w:val="00EF21D2"/>
    <w:rsid w:val="00EF4888"/>
    <w:rsid w:val="00EF4E23"/>
    <w:rsid w:val="00EF4F2D"/>
    <w:rsid w:val="00EF6B1A"/>
    <w:rsid w:val="00EF7084"/>
    <w:rsid w:val="00F01EA9"/>
    <w:rsid w:val="00F01F99"/>
    <w:rsid w:val="00F03A1A"/>
    <w:rsid w:val="00F060B6"/>
    <w:rsid w:val="00F06352"/>
    <w:rsid w:val="00F1293A"/>
    <w:rsid w:val="00F14421"/>
    <w:rsid w:val="00F2012E"/>
    <w:rsid w:val="00F20E04"/>
    <w:rsid w:val="00F20EEA"/>
    <w:rsid w:val="00F225DC"/>
    <w:rsid w:val="00F237A4"/>
    <w:rsid w:val="00F23A1E"/>
    <w:rsid w:val="00F24F24"/>
    <w:rsid w:val="00F27525"/>
    <w:rsid w:val="00F30A20"/>
    <w:rsid w:val="00F30D5C"/>
    <w:rsid w:val="00F30E60"/>
    <w:rsid w:val="00F31162"/>
    <w:rsid w:val="00F32223"/>
    <w:rsid w:val="00F32B8A"/>
    <w:rsid w:val="00F33516"/>
    <w:rsid w:val="00F34A76"/>
    <w:rsid w:val="00F34E2E"/>
    <w:rsid w:val="00F40BB3"/>
    <w:rsid w:val="00F42982"/>
    <w:rsid w:val="00F43607"/>
    <w:rsid w:val="00F437BA"/>
    <w:rsid w:val="00F44A04"/>
    <w:rsid w:val="00F44D15"/>
    <w:rsid w:val="00F4525A"/>
    <w:rsid w:val="00F462D1"/>
    <w:rsid w:val="00F46EF2"/>
    <w:rsid w:val="00F51208"/>
    <w:rsid w:val="00F53BA9"/>
    <w:rsid w:val="00F54AA2"/>
    <w:rsid w:val="00F55A70"/>
    <w:rsid w:val="00F57156"/>
    <w:rsid w:val="00F5778A"/>
    <w:rsid w:val="00F6263F"/>
    <w:rsid w:val="00F6283B"/>
    <w:rsid w:val="00F63C03"/>
    <w:rsid w:val="00F668E5"/>
    <w:rsid w:val="00F67DBA"/>
    <w:rsid w:val="00F758A2"/>
    <w:rsid w:val="00F76EA2"/>
    <w:rsid w:val="00F77638"/>
    <w:rsid w:val="00F82A97"/>
    <w:rsid w:val="00F82E75"/>
    <w:rsid w:val="00F83ECA"/>
    <w:rsid w:val="00F85D21"/>
    <w:rsid w:val="00F86419"/>
    <w:rsid w:val="00F879CF"/>
    <w:rsid w:val="00F90176"/>
    <w:rsid w:val="00F90D34"/>
    <w:rsid w:val="00F92552"/>
    <w:rsid w:val="00F93D7D"/>
    <w:rsid w:val="00F948AC"/>
    <w:rsid w:val="00F95765"/>
    <w:rsid w:val="00F974B6"/>
    <w:rsid w:val="00F97C5B"/>
    <w:rsid w:val="00FA0A2F"/>
    <w:rsid w:val="00FA1DC5"/>
    <w:rsid w:val="00FA3BCF"/>
    <w:rsid w:val="00FA423F"/>
    <w:rsid w:val="00FA6AA7"/>
    <w:rsid w:val="00FA7CDF"/>
    <w:rsid w:val="00FB32D1"/>
    <w:rsid w:val="00FB4160"/>
    <w:rsid w:val="00FC0D5B"/>
    <w:rsid w:val="00FC0EF2"/>
    <w:rsid w:val="00FC1703"/>
    <w:rsid w:val="00FC5E68"/>
    <w:rsid w:val="00FC7C19"/>
    <w:rsid w:val="00FD1626"/>
    <w:rsid w:val="00FD2614"/>
    <w:rsid w:val="00FD2EF9"/>
    <w:rsid w:val="00FD4E68"/>
    <w:rsid w:val="00FD7801"/>
    <w:rsid w:val="00FE2433"/>
    <w:rsid w:val="00FE2B8C"/>
    <w:rsid w:val="00FE317B"/>
    <w:rsid w:val="00FE32A8"/>
    <w:rsid w:val="00FE4446"/>
    <w:rsid w:val="00FE5FF7"/>
    <w:rsid w:val="00FF291B"/>
    <w:rsid w:val="00FF2CA5"/>
    <w:rsid w:val="00FF50E6"/>
    <w:rsid w:val="03BAAD47"/>
    <w:rsid w:val="040292B6"/>
    <w:rsid w:val="04D1B034"/>
    <w:rsid w:val="050267BA"/>
    <w:rsid w:val="05A99E11"/>
    <w:rsid w:val="05AC5BB2"/>
    <w:rsid w:val="084A71E9"/>
    <w:rsid w:val="0AA5A5A6"/>
    <w:rsid w:val="0AD2F533"/>
    <w:rsid w:val="0B86B5D8"/>
    <w:rsid w:val="0BF990F1"/>
    <w:rsid w:val="19530F35"/>
    <w:rsid w:val="1A671FF3"/>
    <w:rsid w:val="1D103481"/>
    <w:rsid w:val="1F532346"/>
    <w:rsid w:val="1FC0D13E"/>
    <w:rsid w:val="2010482F"/>
    <w:rsid w:val="2161ED70"/>
    <w:rsid w:val="21B6E1DC"/>
    <w:rsid w:val="21FFA2E5"/>
    <w:rsid w:val="2203A148"/>
    <w:rsid w:val="22A4594C"/>
    <w:rsid w:val="23E2F56F"/>
    <w:rsid w:val="24D2C84B"/>
    <w:rsid w:val="263C3558"/>
    <w:rsid w:val="27A4E980"/>
    <w:rsid w:val="28D003DD"/>
    <w:rsid w:val="2C0AE22E"/>
    <w:rsid w:val="2EC45115"/>
    <w:rsid w:val="2F5365AA"/>
    <w:rsid w:val="2F5C4F4C"/>
    <w:rsid w:val="30EA1A5D"/>
    <w:rsid w:val="31DBDA67"/>
    <w:rsid w:val="3350A38F"/>
    <w:rsid w:val="3372D871"/>
    <w:rsid w:val="3405ED26"/>
    <w:rsid w:val="340E3F73"/>
    <w:rsid w:val="348DEDB7"/>
    <w:rsid w:val="36AA1310"/>
    <w:rsid w:val="37DBF37C"/>
    <w:rsid w:val="39720606"/>
    <w:rsid w:val="3A157492"/>
    <w:rsid w:val="3B6C0A1D"/>
    <w:rsid w:val="3C26D7ED"/>
    <w:rsid w:val="3CBBF707"/>
    <w:rsid w:val="3ED4D95F"/>
    <w:rsid w:val="3F27CD1D"/>
    <w:rsid w:val="3FCB82B5"/>
    <w:rsid w:val="4018BA44"/>
    <w:rsid w:val="401A6248"/>
    <w:rsid w:val="40D027A7"/>
    <w:rsid w:val="4207B911"/>
    <w:rsid w:val="43487203"/>
    <w:rsid w:val="44869ECF"/>
    <w:rsid w:val="46351E57"/>
    <w:rsid w:val="46E991C1"/>
    <w:rsid w:val="47DB69AF"/>
    <w:rsid w:val="481D07D6"/>
    <w:rsid w:val="4919AB66"/>
    <w:rsid w:val="49940500"/>
    <w:rsid w:val="4A83C012"/>
    <w:rsid w:val="4CE5642E"/>
    <w:rsid w:val="4D6524C3"/>
    <w:rsid w:val="4F118D7D"/>
    <w:rsid w:val="4F9E15B0"/>
    <w:rsid w:val="4FB637CB"/>
    <w:rsid w:val="50A82D46"/>
    <w:rsid w:val="512A86A6"/>
    <w:rsid w:val="51A490A4"/>
    <w:rsid w:val="52B76A80"/>
    <w:rsid w:val="53116BC9"/>
    <w:rsid w:val="5356FE3D"/>
    <w:rsid w:val="54442A94"/>
    <w:rsid w:val="54FB86CC"/>
    <w:rsid w:val="55A08DAC"/>
    <w:rsid w:val="59C662B0"/>
    <w:rsid w:val="5B6CA68D"/>
    <w:rsid w:val="5B8665AE"/>
    <w:rsid w:val="5CF46764"/>
    <w:rsid w:val="5D2E3D51"/>
    <w:rsid w:val="5DB8CC4C"/>
    <w:rsid w:val="5E97B455"/>
    <w:rsid w:val="5EC58389"/>
    <w:rsid w:val="60ED4575"/>
    <w:rsid w:val="60FE5745"/>
    <w:rsid w:val="61190B45"/>
    <w:rsid w:val="62E93E67"/>
    <w:rsid w:val="62F30633"/>
    <w:rsid w:val="6349448B"/>
    <w:rsid w:val="637C1D2B"/>
    <w:rsid w:val="6387994B"/>
    <w:rsid w:val="66A0A9A1"/>
    <w:rsid w:val="69F8CE8D"/>
    <w:rsid w:val="6AD5BA3C"/>
    <w:rsid w:val="6B8D9ECB"/>
    <w:rsid w:val="6C7460E6"/>
    <w:rsid w:val="6C9ED335"/>
    <w:rsid w:val="6E0955BF"/>
    <w:rsid w:val="6E2E4E29"/>
    <w:rsid w:val="710A9173"/>
    <w:rsid w:val="72567E14"/>
    <w:rsid w:val="727406BA"/>
    <w:rsid w:val="736BB7E0"/>
    <w:rsid w:val="75624539"/>
    <w:rsid w:val="7616DBE7"/>
    <w:rsid w:val="77093750"/>
    <w:rsid w:val="7712FCF7"/>
    <w:rsid w:val="772DD517"/>
    <w:rsid w:val="78A6E8D5"/>
    <w:rsid w:val="78E6EBAB"/>
    <w:rsid w:val="797BBD1B"/>
    <w:rsid w:val="7B6F8B36"/>
    <w:rsid w:val="7C3BD10D"/>
    <w:rsid w:val="7C5D80E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25B838"/>
  <w15:docId w15:val="{4075F81D-C6D6-4EFA-B69B-29B563C41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toc 1" w:uiPriority="39"/>
    <w:lsdException w:name="toc 2" w:uiPriority="39"/>
    <w:lsdException w:name="header" w:uiPriority="99"/>
    <w:lsdException w:name="footer" w:uiPriority="99" w:qFormat="1"/>
    <w:lsdException w:name="table of figures" w:uiPriority="99"/>
    <w:lsdException w:name="Hyperlink"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style>
  <w:style w:type="paragraph" w:styleId="Heading1">
    <w:name w:val="heading 1"/>
    <w:basedOn w:val="Normal"/>
    <w:next w:val="BodyText"/>
    <w:link w:val="Heading1Char"/>
    <w:uiPriority w:val="9"/>
    <w:qFormat/>
    <w:rsid w:val="000C3DC7"/>
    <w:pPr>
      <w:keepNext/>
      <w:keepLines/>
      <w:pBdr>
        <w:bottom w:val="single" w:sz="4" w:space="8" w:color="009FD9"/>
      </w:pBdr>
      <w:spacing w:before="360" w:after="80"/>
      <w:outlineLvl w:val="0"/>
    </w:pPr>
    <w:rPr>
      <w:rFonts w:ascii="Arial" w:eastAsiaTheme="majorEastAsia" w:hAnsi="Arial" w:cstheme="majorBidi"/>
      <w:caps/>
      <w:color w:val="0097DB"/>
      <w:sz w:val="44"/>
      <w:szCs w:val="40"/>
    </w:rPr>
  </w:style>
  <w:style w:type="paragraph" w:styleId="Heading2">
    <w:name w:val="heading 2"/>
    <w:basedOn w:val="Normal"/>
    <w:next w:val="BodyText"/>
    <w:link w:val="Heading2Char"/>
    <w:uiPriority w:val="9"/>
    <w:unhideWhenUsed/>
    <w:qFormat/>
    <w:rsid w:val="007B7F7A"/>
    <w:pPr>
      <w:keepNext/>
      <w:keepLines/>
      <w:spacing w:before="160" w:after="80"/>
      <w:outlineLvl w:val="1"/>
    </w:pPr>
    <w:rPr>
      <w:rFonts w:ascii="Arial" w:eastAsiaTheme="majorEastAsia" w:hAnsi="Arial" w:cstheme="majorBidi"/>
      <w:caps/>
      <w:color w:val="0097DB"/>
      <w:sz w:val="28"/>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D95AF9"/>
    <w:pPr>
      <w:spacing w:before="160" w:after="120" w:line="280" w:lineRule="atLeast"/>
    </w:pPr>
    <w:rPr>
      <w:rFonts w:ascii="Arial" w:hAnsi="Arial"/>
      <w:sz w:val="22"/>
    </w:rPr>
  </w:style>
  <w:style w:type="paragraph" w:customStyle="1" w:styleId="FirstParagraph">
    <w:name w:val="First Paragraph"/>
    <w:basedOn w:val="BodyText"/>
    <w:next w:val="BodyText"/>
    <w:link w:val="FirstParagraphChar"/>
  </w:style>
  <w:style w:type="paragraph" w:customStyle="1" w:styleId="Compact">
    <w:name w:val="Compact"/>
    <w:basedOn w:val="BodyTex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Normal"/>
    <w:next w:val="BodyText"/>
    <w:link w:val="SubtitleChar"/>
    <w:uiPriority w:val="11"/>
    <w:qFormat/>
    <w:rsid w:val="00A10F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pPr>
      <w:keepNext/>
      <w:keepLines/>
      <w:jc w:val="center"/>
    </w:pPr>
  </w:style>
  <w:style w:type="paragraph" w:styleId="Date">
    <w:name w:val="Date"/>
    <w:next w:val="BodyText"/>
    <w:pPr>
      <w:keepNext/>
      <w:keepLines/>
      <w:jc w:val="center"/>
    </w:pPr>
  </w:style>
  <w:style w:type="paragraph" w:customStyle="1" w:styleId="AbstractTitle">
    <w:name w:val="Abstract Title"/>
    <w:basedOn w:val="Normal"/>
    <w:next w:val="Abstract"/>
    <w:pPr>
      <w:keepNext/>
      <w:keepLines/>
      <w:spacing w:before="300" w:after="0"/>
      <w:jc w:val="center"/>
    </w:pPr>
    <w:rPr>
      <w:b/>
      <w:color w:val="345A8A"/>
      <w:sz w:val="20"/>
      <w:szCs w:val="20"/>
    </w:rPr>
  </w:style>
  <w:style w:type="paragraph" w:customStyle="1" w:styleId="Abstract">
    <w:name w:val="Abstract"/>
    <w:basedOn w:val="Normal"/>
    <w:next w:val="BodyText"/>
    <w:pPr>
      <w:keepNext/>
      <w:keepLines/>
      <w:spacing w:before="100" w:after="300"/>
    </w:pPr>
    <w:rPr>
      <w:sz w:val="20"/>
      <w:szCs w:val="20"/>
    </w:rPr>
  </w:style>
  <w:style w:type="paragraph" w:styleId="Bibliography">
    <w:name w:val="Bibliography"/>
    <w:basedOn w:val="Normal"/>
    <w:qFormat/>
    <w:rsid w:val="008A0630"/>
    <w:pPr>
      <w:numPr>
        <w:numId w:val="4"/>
      </w:numPr>
      <w:spacing w:after="120"/>
      <w:ind w:left="714" w:hanging="357"/>
    </w:pPr>
    <w:rPr>
      <w:rFonts w:ascii="Arial" w:hAnsi="Arial"/>
      <w:sz w:val="22"/>
    </w:rPr>
  </w:style>
  <w:style w:type="character" w:customStyle="1" w:styleId="Heading1Char">
    <w:name w:val="Heading 1 Char"/>
    <w:basedOn w:val="DefaultParagraphFont"/>
    <w:link w:val="Heading1"/>
    <w:uiPriority w:val="9"/>
    <w:rsid w:val="000C3DC7"/>
    <w:rPr>
      <w:rFonts w:ascii="Arial" w:eastAsiaTheme="majorEastAsia" w:hAnsi="Arial" w:cstheme="majorBidi"/>
      <w:caps/>
      <w:color w:val="0097DB"/>
      <w:sz w:val="44"/>
      <w:szCs w:val="40"/>
    </w:rPr>
  </w:style>
  <w:style w:type="character" w:customStyle="1" w:styleId="Heading2Char">
    <w:name w:val="Heading 2 Char"/>
    <w:basedOn w:val="DefaultParagraphFont"/>
    <w:link w:val="Heading2"/>
    <w:uiPriority w:val="9"/>
    <w:rsid w:val="007B7F7A"/>
    <w:rPr>
      <w:rFonts w:ascii="Arial" w:eastAsiaTheme="majorEastAsia" w:hAnsi="Arial" w:cstheme="majorBidi"/>
      <w:caps/>
      <w:color w:val="0097DB"/>
      <w:sz w:val="28"/>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pPr>
      <w:spacing w:before="100" w:after="100"/>
      <w:ind w:left="480" w:right="480"/>
    </w:pPr>
  </w:style>
  <w:style w:type="paragraph" w:styleId="FootnoteText">
    <w:name w:val="footnote text"/>
    <w:basedOn w:val="Normal"/>
    <w:uiPriority w:val="9"/>
    <w:unhideWhenUsed/>
  </w:style>
  <w:style w:type="paragraph" w:customStyle="1" w:styleId="FootnoteBlockText">
    <w:name w:val="Footnote Block Text"/>
    <w:basedOn w:val="FootnoteText"/>
    <w:next w:val="FootnoteText"/>
    <w:uiPriority w:val="9"/>
    <w:unhideWhenUsed/>
    <w:qFormat/>
    <w:rsid w:val="00605BBA"/>
    <w:pPr>
      <w:spacing w:before="40" w:after="0" w:line="220" w:lineRule="atLeast"/>
      <w:ind w:left="170"/>
    </w:pPr>
    <w:rPr>
      <w:rFonts w:ascii="Arial" w:hAnsi="Arial"/>
      <w:sz w:val="16"/>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uiPriority w:val="99"/>
    <w:rPr>
      <w:color w:val="4F81BD"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shd w:val="clear" w:color="auto" w:fill="F8F8F8"/>
      <w:wordWrap w:val="0"/>
    </w:pPr>
  </w:style>
  <w:style w:type="character" w:customStyle="1" w:styleId="KeywordTok">
    <w:name w:val="KeywordTok"/>
    <w:basedOn w:val="VerbatimChar"/>
    <w:rPr>
      <w:rFonts w:ascii="Consolas" w:hAnsi="Consolas"/>
      <w:b/>
      <w:color w:val="204A87"/>
      <w:sz w:val="22"/>
      <w:shd w:val="clear" w:color="auto" w:fill="F8F8F8"/>
    </w:rPr>
  </w:style>
  <w:style w:type="character" w:customStyle="1" w:styleId="DataTypeTok">
    <w:name w:val="DataTypeTok"/>
    <w:basedOn w:val="VerbatimChar"/>
    <w:rPr>
      <w:rFonts w:ascii="Consolas" w:hAnsi="Consolas"/>
      <w:color w:val="204A87"/>
      <w:sz w:val="22"/>
      <w:shd w:val="clear" w:color="auto" w:fill="F8F8F8"/>
    </w:rPr>
  </w:style>
  <w:style w:type="character" w:customStyle="1" w:styleId="DecValTok">
    <w:name w:val="DecValTok"/>
    <w:basedOn w:val="VerbatimChar"/>
    <w:rPr>
      <w:rFonts w:ascii="Consolas" w:hAnsi="Consolas"/>
      <w:color w:val="0000CF"/>
      <w:sz w:val="22"/>
      <w:shd w:val="clear" w:color="auto" w:fill="F8F8F8"/>
    </w:rPr>
  </w:style>
  <w:style w:type="character" w:customStyle="1" w:styleId="BaseNTok">
    <w:name w:val="BaseNTok"/>
    <w:basedOn w:val="VerbatimChar"/>
    <w:rPr>
      <w:rFonts w:ascii="Consolas" w:hAnsi="Consolas"/>
      <w:color w:val="0000CF"/>
      <w:sz w:val="22"/>
      <w:shd w:val="clear" w:color="auto" w:fill="F8F8F8"/>
    </w:rPr>
  </w:style>
  <w:style w:type="character" w:customStyle="1" w:styleId="FloatTok">
    <w:name w:val="FloatTok"/>
    <w:basedOn w:val="VerbatimChar"/>
    <w:rPr>
      <w:rFonts w:ascii="Consolas" w:hAnsi="Consolas"/>
      <w:color w:val="0000CF"/>
      <w:sz w:val="22"/>
      <w:shd w:val="clear" w:color="auto" w:fill="F8F8F8"/>
    </w:rPr>
  </w:style>
  <w:style w:type="character" w:customStyle="1" w:styleId="ConstantTok">
    <w:name w:val="ConstantTok"/>
    <w:basedOn w:val="VerbatimChar"/>
    <w:rPr>
      <w:rFonts w:ascii="Consolas" w:hAnsi="Consolas"/>
      <w:color w:val="8F5902"/>
      <w:sz w:val="22"/>
      <w:shd w:val="clear" w:color="auto" w:fill="F8F8F8"/>
    </w:rPr>
  </w:style>
  <w:style w:type="character" w:customStyle="1" w:styleId="CharTok">
    <w:name w:val="CharTok"/>
    <w:basedOn w:val="VerbatimChar"/>
    <w:rPr>
      <w:rFonts w:ascii="Consolas" w:hAnsi="Consolas"/>
      <w:color w:val="4E9A06"/>
      <w:sz w:val="22"/>
      <w:shd w:val="clear" w:color="auto" w:fill="F8F8F8"/>
    </w:rPr>
  </w:style>
  <w:style w:type="character" w:customStyle="1" w:styleId="SpecialCharTok">
    <w:name w:val="SpecialCharTok"/>
    <w:basedOn w:val="VerbatimChar"/>
    <w:rPr>
      <w:rFonts w:ascii="Consolas" w:hAnsi="Consolas"/>
      <w:b/>
      <w:color w:val="CE5C00"/>
      <w:sz w:val="22"/>
      <w:shd w:val="clear" w:color="auto" w:fill="F8F8F8"/>
    </w:rPr>
  </w:style>
  <w:style w:type="character" w:customStyle="1" w:styleId="StringTok">
    <w:name w:val="StringTok"/>
    <w:basedOn w:val="VerbatimChar"/>
    <w:rPr>
      <w:rFonts w:ascii="Consolas" w:hAnsi="Consolas"/>
      <w:color w:val="4E9A06"/>
      <w:sz w:val="22"/>
      <w:shd w:val="clear" w:color="auto" w:fill="F8F8F8"/>
    </w:rPr>
  </w:style>
  <w:style w:type="character" w:customStyle="1" w:styleId="VerbatimStringTok">
    <w:name w:val="VerbatimStringTok"/>
    <w:basedOn w:val="VerbatimChar"/>
    <w:rPr>
      <w:rFonts w:ascii="Consolas" w:hAnsi="Consolas"/>
      <w:color w:val="4E9A06"/>
      <w:sz w:val="22"/>
      <w:shd w:val="clear" w:color="auto" w:fill="F8F8F8"/>
    </w:rPr>
  </w:style>
  <w:style w:type="character" w:customStyle="1" w:styleId="SpecialStringTok">
    <w:name w:val="SpecialStringTok"/>
    <w:basedOn w:val="VerbatimChar"/>
    <w:rPr>
      <w:rFonts w:ascii="Consolas" w:hAnsi="Consolas"/>
      <w:color w:val="4E9A06"/>
      <w:sz w:val="22"/>
      <w:shd w:val="clear" w:color="auto" w:fill="F8F8F8"/>
    </w:rPr>
  </w:style>
  <w:style w:type="character" w:customStyle="1" w:styleId="ImportTok">
    <w:name w:val="ImportTok"/>
    <w:basedOn w:val="VerbatimChar"/>
    <w:rPr>
      <w:rFonts w:ascii="Consolas" w:hAnsi="Consolas"/>
      <w:sz w:val="22"/>
      <w:shd w:val="clear" w:color="auto" w:fill="F8F8F8"/>
    </w:rPr>
  </w:style>
  <w:style w:type="character" w:customStyle="1" w:styleId="CommentTok">
    <w:name w:val="CommentTok"/>
    <w:basedOn w:val="VerbatimChar"/>
    <w:rPr>
      <w:rFonts w:ascii="Consolas" w:hAnsi="Consolas"/>
      <w:i/>
      <w:color w:val="8F5902"/>
      <w:sz w:val="22"/>
      <w:shd w:val="clear" w:color="auto" w:fill="F8F8F8"/>
    </w:rPr>
  </w:style>
  <w:style w:type="character" w:customStyle="1" w:styleId="DocumentationTok">
    <w:name w:val="DocumentationTok"/>
    <w:basedOn w:val="VerbatimChar"/>
    <w:rPr>
      <w:rFonts w:ascii="Consolas" w:hAnsi="Consolas"/>
      <w:b/>
      <w:i/>
      <w:color w:val="8F5902"/>
      <w:sz w:val="22"/>
      <w:shd w:val="clear" w:color="auto" w:fill="F8F8F8"/>
    </w:rPr>
  </w:style>
  <w:style w:type="character" w:customStyle="1" w:styleId="AnnotationTok">
    <w:name w:val="AnnotationTok"/>
    <w:basedOn w:val="VerbatimChar"/>
    <w:rPr>
      <w:rFonts w:ascii="Consolas" w:hAnsi="Consolas"/>
      <w:b/>
      <w:i/>
      <w:color w:val="8F5902"/>
      <w:sz w:val="22"/>
      <w:shd w:val="clear" w:color="auto" w:fill="F8F8F8"/>
    </w:rPr>
  </w:style>
  <w:style w:type="character" w:customStyle="1" w:styleId="CommentVarTok">
    <w:name w:val="CommentVarTok"/>
    <w:basedOn w:val="VerbatimChar"/>
    <w:rPr>
      <w:rFonts w:ascii="Consolas" w:hAnsi="Consolas"/>
      <w:b/>
      <w:i/>
      <w:color w:val="8F5902"/>
      <w:sz w:val="22"/>
      <w:shd w:val="clear" w:color="auto" w:fill="F8F8F8"/>
    </w:rPr>
  </w:style>
  <w:style w:type="character" w:customStyle="1" w:styleId="OtherTok">
    <w:name w:val="OtherTok"/>
    <w:basedOn w:val="VerbatimChar"/>
    <w:rPr>
      <w:rFonts w:ascii="Consolas" w:hAnsi="Consolas"/>
      <w:color w:val="8F5902"/>
      <w:sz w:val="22"/>
      <w:shd w:val="clear" w:color="auto" w:fill="F8F8F8"/>
    </w:rPr>
  </w:style>
  <w:style w:type="character" w:customStyle="1" w:styleId="FunctionTok">
    <w:name w:val="FunctionTok"/>
    <w:basedOn w:val="VerbatimChar"/>
    <w:rPr>
      <w:rFonts w:ascii="Consolas" w:hAnsi="Consolas"/>
      <w:b/>
      <w:color w:val="204A87"/>
      <w:sz w:val="22"/>
      <w:shd w:val="clear" w:color="auto" w:fill="F8F8F8"/>
    </w:rPr>
  </w:style>
  <w:style w:type="character" w:customStyle="1" w:styleId="VariableTok">
    <w:name w:val="VariableTok"/>
    <w:basedOn w:val="VerbatimChar"/>
    <w:rPr>
      <w:rFonts w:ascii="Consolas" w:hAnsi="Consolas"/>
      <w:color w:val="000000"/>
      <w:sz w:val="22"/>
      <w:shd w:val="clear" w:color="auto" w:fill="F8F8F8"/>
    </w:rPr>
  </w:style>
  <w:style w:type="character" w:customStyle="1" w:styleId="ControlFlowTok">
    <w:name w:val="ControlFlowTok"/>
    <w:basedOn w:val="VerbatimChar"/>
    <w:rPr>
      <w:rFonts w:ascii="Consolas" w:hAnsi="Consolas"/>
      <w:b/>
      <w:color w:val="204A87"/>
      <w:sz w:val="22"/>
      <w:shd w:val="clear" w:color="auto" w:fill="F8F8F8"/>
    </w:rPr>
  </w:style>
  <w:style w:type="character" w:customStyle="1" w:styleId="OperatorTok">
    <w:name w:val="OperatorTok"/>
    <w:basedOn w:val="VerbatimChar"/>
    <w:rPr>
      <w:rFonts w:ascii="Consolas" w:hAnsi="Consolas"/>
      <w:b/>
      <w:color w:val="CE5C00"/>
      <w:sz w:val="22"/>
      <w:shd w:val="clear" w:color="auto" w:fill="F8F8F8"/>
    </w:rPr>
  </w:style>
  <w:style w:type="character" w:customStyle="1" w:styleId="BuiltInTok">
    <w:name w:val="BuiltInTok"/>
    <w:basedOn w:val="VerbatimChar"/>
    <w:rPr>
      <w:rFonts w:ascii="Consolas" w:hAnsi="Consolas"/>
      <w:sz w:val="22"/>
      <w:shd w:val="clear" w:color="auto" w:fill="F8F8F8"/>
    </w:rPr>
  </w:style>
  <w:style w:type="character" w:customStyle="1" w:styleId="ExtensionTok">
    <w:name w:val="ExtensionTok"/>
    <w:basedOn w:val="VerbatimChar"/>
    <w:rPr>
      <w:rFonts w:ascii="Consolas" w:hAnsi="Consolas"/>
      <w:sz w:val="22"/>
      <w:shd w:val="clear" w:color="auto" w:fill="F8F8F8"/>
    </w:rPr>
  </w:style>
  <w:style w:type="character" w:customStyle="1" w:styleId="PreprocessorTok">
    <w:name w:val="PreprocessorTok"/>
    <w:basedOn w:val="VerbatimChar"/>
    <w:rPr>
      <w:rFonts w:ascii="Consolas" w:hAnsi="Consolas"/>
      <w:i/>
      <w:color w:val="8F5902"/>
      <w:sz w:val="22"/>
      <w:shd w:val="clear" w:color="auto" w:fill="F8F8F8"/>
    </w:rPr>
  </w:style>
  <w:style w:type="character" w:customStyle="1" w:styleId="AttributeTok">
    <w:name w:val="AttributeTok"/>
    <w:basedOn w:val="VerbatimChar"/>
    <w:rPr>
      <w:rFonts w:ascii="Consolas" w:hAnsi="Consolas"/>
      <w:color w:val="204A87"/>
      <w:sz w:val="22"/>
      <w:shd w:val="clear" w:color="auto" w:fill="F8F8F8"/>
    </w:rPr>
  </w:style>
  <w:style w:type="character" w:customStyle="1" w:styleId="RegionMarkerTok">
    <w:name w:val="RegionMarkerTok"/>
    <w:basedOn w:val="VerbatimChar"/>
    <w:rPr>
      <w:rFonts w:ascii="Consolas" w:hAnsi="Consolas"/>
      <w:sz w:val="22"/>
      <w:shd w:val="clear" w:color="auto" w:fill="F8F8F8"/>
    </w:rPr>
  </w:style>
  <w:style w:type="character" w:customStyle="1" w:styleId="InformationTok">
    <w:name w:val="InformationTok"/>
    <w:basedOn w:val="VerbatimChar"/>
    <w:rPr>
      <w:rFonts w:ascii="Consolas" w:hAnsi="Consolas"/>
      <w:b/>
      <w:i/>
      <w:color w:val="8F5902"/>
      <w:sz w:val="22"/>
      <w:shd w:val="clear" w:color="auto" w:fill="F8F8F8"/>
    </w:rPr>
  </w:style>
  <w:style w:type="character" w:customStyle="1" w:styleId="WarningTok">
    <w:name w:val="WarningTok"/>
    <w:basedOn w:val="VerbatimChar"/>
    <w:rPr>
      <w:rFonts w:ascii="Consolas" w:hAnsi="Consolas"/>
      <w:b/>
      <w:i/>
      <w:color w:val="8F5902"/>
      <w:sz w:val="22"/>
      <w:shd w:val="clear" w:color="auto" w:fill="F8F8F8"/>
    </w:rPr>
  </w:style>
  <w:style w:type="character" w:customStyle="1" w:styleId="AlertTok">
    <w:name w:val="AlertTok"/>
    <w:basedOn w:val="VerbatimChar"/>
    <w:rPr>
      <w:rFonts w:ascii="Consolas" w:hAnsi="Consolas"/>
      <w:color w:val="EF2929"/>
      <w:sz w:val="22"/>
      <w:shd w:val="clear" w:color="auto" w:fill="F8F8F8"/>
    </w:rPr>
  </w:style>
  <w:style w:type="character" w:customStyle="1" w:styleId="ErrorTok">
    <w:name w:val="ErrorTok"/>
    <w:basedOn w:val="VerbatimChar"/>
    <w:rPr>
      <w:rFonts w:ascii="Consolas" w:hAnsi="Consolas"/>
      <w:b/>
      <w:color w:val="A40000"/>
      <w:sz w:val="22"/>
      <w:shd w:val="clear" w:color="auto" w:fill="F8F8F8"/>
    </w:rPr>
  </w:style>
  <w:style w:type="character" w:customStyle="1" w:styleId="NormalTok">
    <w:name w:val="NormalTok"/>
    <w:basedOn w:val="VerbatimChar"/>
    <w:rPr>
      <w:rFonts w:ascii="Consolas" w:hAnsi="Consolas"/>
      <w:sz w:val="22"/>
      <w:shd w:val="clear" w:color="auto" w:fill="F8F8F8"/>
    </w:rPr>
  </w:style>
  <w:style w:type="paragraph" w:customStyle="1" w:styleId="tablefigheading">
    <w:name w:val="table/fig heading"/>
    <w:basedOn w:val="Caption"/>
    <w:next w:val="Normal"/>
    <w:uiPriority w:val="13"/>
    <w:qFormat/>
    <w:rsid w:val="00A454F7"/>
    <w:pPr>
      <w:tabs>
        <w:tab w:val="left" w:pos="993"/>
      </w:tabs>
      <w:spacing w:before="240" w:line="240" w:lineRule="exact"/>
      <w:jc w:val="center"/>
    </w:pPr>
    <w:rPr>
      <w:rFonts w:ascii="Arial Bold" w:hAnsi="Arial Bold" w:cs="Times New Roman"/>
      <w:b/>
      <w:bCs/>
      <w:i w:val="0"/>
      <w:color w:val="009FD9"/>
      <w:sz w:val="22"/>
      <w:lang w:val="en-NZ"/>
    </w:rPr>
  </w:style>
  <w:style w:type="paragraph" w:styleId="Header">
    <w:name w:val="header"/>
    <w:basedOn w:val="Normal"/>
    <w:link w:val="HeaderChar"/>
    <w:uiPriority w:val="99"/>
    <w:rsid w:val="00172106"/>
    <w:pPr>
      <w:tabs>
        <w:tab w:val="center" w:pos="4513"/>
        <w:tab w:val="right" w:pos="9026"/>
      </w:tabs>
      <w:spacing w:after="0"/>
    </w:pPr>
  </w:style>
  <w:style w:type="character" w:customStyle="1" w:styleId="HeaderChar">
    <w:name w:val="Header Char"/>
    <w:basedOn w:val="DefaultParagraphFont"/>
    <w:link w:val="Header"/>
    <w:uiPriority w:val="99"/>
    <w:rsid w:val="00172106"/>
  </w:style>
  <w:style w:type="paragraph" w:styleId="Footer">
    <w:name w:val="footer"/>
    <w:basedOn w:val="Normal"/>
    <w:link w:val="FooterChar"/>
    <w:uiPriority w:val="99"/>
    <w:qFormat/>
    <w:rsid w:val="00172106"/>
    <w:pPr>
      <w:tabs>
        <w:tab w:val="center" w:pos="4513"/>
        <w:tab w:val="right" w:pos="9026"/>
      </w:tabs>
      <w:spacing w:after="0"/>
    </w:pPr>
  </w:style>
  <w:style w:type="character" w:customStyle="1" w:styleId="FooterChar">
    <w:name w:val="Footer Char"/>
    <w:basedOn w:val="DefaultParagraphFont"/>
    <w:link w:val="Footer"/>
    <w:uiPriority w:val="99"/>
    <w:rsid w:val="00172106"/>
  </w:style>
  <w:style w:type="paragraph" w:customStyle="1" w:styleId="body1column">
    <w:name w:val="body 1 column"/>
    <w:basedOn w:val="BodyText"/>
    <w:link w:val="body1columnChar"/>
    <w:uiPriority w:val="99"/>
    <w:qFormat/>
    <w:rsid w:val="002871F6"/>
    <w:pPr>
      <w:widowControl w:val="0"/>
      <w:adjustRightInd w:val="0"/>
      <w:spacing w:before="60" w:line="280" w:lineRule="exact"/>
      <w:textAlignment w:val="baseline"/>
    </w:pPr>
    <w:rPr>
      <w:rFonts w:eastAsia="SimSun" w:cs="Times New Roman"/>
      <w:lang w:val="en-AU" w:eastAsia="zh-CN"/>
    </w:rPr>
  </w:style>
  <w:style w:type="character" w:customStyle="1" w:styleId="body1columnChar">
    <w:name w:val="body 1 column Char"/>
    <w:basedOn w:val="DefaultParagraphFont"/>
    <w:link w:val="body1column"/>
    <w:uiPriority w:val="99"/>
    <w:rsid w:val="002871F6"/>
    <w:rPr>
      <w:rFonts w:ascii="Arial" w:eastAsia="SimSun" w:hAnsi="Arial" w:cs="Times New Roman"/>
      <w:sz w:val="22"/>
      <w:lang w:val="en-AU" w:eastAsia="zh-CN"/>
    </w:rPr>
  </w:style>
  <w:style w:type="character" w:styleId="CommentReference">
    <w:name w:val="annotation reference"/>
    <w:basedOn w:val="DefaultParagraphFont"/>
    <w:rsid w:val="005D65AC"/>
    <w:rPr>
      <w:sz w:val="16"/>
      <w:szCs w:val="16"/>
    </w:rPr>
  </w:style>
  <w:style w:type="paragraph" w:customStyle="1" w:styleId="AnnualSubtitle">
    <w:name w:val="Annual Subtitle"/>
    <w:basedOn w:val="BodyText3"/>
    <w:autoRedefine/>
    <w:rsid w:val="00EF4F2D"/>
    <w:pPr>
      <w:keepNext/>
      <w:spacing w:after="0"/>
      <w:jc w:val="center"/>
    </w:pPr>
    <w:rPr>
      <w:rFonts w:ascii="Arial" w:eastAsia="Times New Roman" w:hAnsi="Arial" w:cs="Times New Roman"/>
      <w:sz w:val="20"/>
      <w:szCs w:val="20"/>
      <w:lang w:val="en-NZ"/>
    </w:rPr>
  </w:style>
  <w:style w:type="paragraph" w:styleId="BodyText3">
    <w:name w:val="Body Text 3"/>
    <w:basedOn w:val="Normal"/>
    <w:link w:val="BodyText3Char"/>
    <w:rsid w:val="00EF4F2D"/>
    <w:pPr>
      <w:spacing w:after="120"/>
    </w:pPr>
    <w:rPr>
      <w:sz w:val="16"/>
      <w:szCs w:val="16"/>
    </w:rPr>
  </w:style>
  <w:style w:type="character" w:customStyle="1" w:styleId="BodyText3Char">
    <w:name w:val="Body Text 3 Char"/>
    <w:basedOn w:val="DefaultParagraphFont"/>
    <w:link w:val="BodyText3"/>
    <w:rsid w:val="00EF4F2D"/>
    <w:rPr>
      <w:sz w:val="16"/>
      <w:szCs w:val="16"/>
    </w:rPr>
  </w:style>
  <w:style w:type="paragraph" w:styleId="TableofFigures">
    <w:name w:val="table of figures"/>
    <w:basedOn w:val="Normal"/>
    <w:next w:val="Normal"/>
    <w:uiPriority w:val="99"/>
    <w:rsid w:val="000669B9"/>
    <w:pPr>
      <w:spacing w:before="120" w:after="120" w:line="280" w:lineRule="atLeast"/>
    </w:pPr>
    <w:rPr>
      <w:rFonts w:ascii="Arial" w:hAnsi="Arial"/>
      <w:sz w:val="22"/>
    </w:rPr>
  </w:style>
  <w:style w:type="paragraph" w:styleId="Revision">
    <w:name w:val="Revision"/>
    <w:hidden/>
    <w:rsid w:val="0066597F"/>
    <w:pPr>
      <w:spacing w:after="0"/>
    </w:pPr>
  </w:style>
  <w:style w:type="paragraph" w:styleId="CommentText">
    <w:name w:val="annotation text"/>
    <w:basedOn w:val="Normal"/>
    <w:link w:val="CommentTextChar"/>
    <w:rsid w:val="0051271E"/>
    <w:rPr>
      <w:sz w:val="20"/>
      <w:szCs w:val="20"/>
    </w:rPr>
  </w:style>
  <w:style w:type="character" w:customStyle="1" w:styleId="CommentTextChar">
    <w:name w:val="Comment Text Char"/>
    <w:basedOn w:val="DefaultParagraphFont"/>
    <w:link w:val="CommentText"/>
    <w:rsid w:val="0051271E"/>
    <w:rPr>
      <w:sz w:val="20"/>
      <w:szCs w:val="20"/>
    </w:rPr>
  </w:style>
  <w:style w:type="paragraph" w:styleId="CommentSubject">
    <w:name w:val="annotation subject"/>
    <w:basedOn w:val="CommentText"/>
    <w:next w:val="CommentText"/>
    <w:link w:val="CommentSubjectChar"/>
    <w:rsid w:val="0051271E"/>
    <w:rPr>
      <w:b/>
      <w:bCs/>
    </w:rPr>
  </w:style>
  <w:style w:type="character" w:customStyle="1" w:styleId="CommentSubjectChar">
    <w:name w:val="Comment Subject Char"/>
    <w:basedOn w:val="CommentTextChar"/>
    <w:link w:val="CommentSubject"/>
    <w:rsid w:val="0051271E"/>
    <w:rPr>
      <w:b/>
      <w:bCs/>
      <w:sz w:val="20"/>
      <w:szCs w:val="20"/>
    </w:rPr>
  </w:style>
  <w:style w:type="character" w:styleId="UnresolvedMention">
    <w:name w:val="Unresolved Mention"/>
    <w:basedOn w:val="DefaultParagraphFont"/>
    <w:uiPriority w:val="99"/>
    <w:semiHidden/>
    <w:unhideWhenUsed/>
    <w:rsid w:val="00EF7084"/>
    <w:rPr>
      <w:color w:val="605E5C"/>
      <w:shd w:val="clear" w:color="auto" w:fill="E1DFDD"/>
    </w:rPr>
  </w:style>
  <w:style w:type="paragraph" w:styleId="TOC1">
    <w:name w:val="toc 1"/>
    <w:basedOn w:val="Normal"/>
    <w:next w:val="Normal"/>
    <w:autoRedefine/>
    <w:uiPriority w:val="39"/>
    <w:rsid w:val="0040509B"/>
    <w:pPr>
      <w:spacing w:before="120" w:after="100" w:line="240" w:lineRule="atLeast"/>
    </w:pPr>
    <w:rPr>
      <w:rFonts w:ascii="Arial" w:hAnsi="Arial"/>
      <w:color w:val="009FD9"/>
    </w:rPr>
  </w:style>
  <w:style w:type="paragraph" w:styleId="TOC2">
    <w:name w:val="toc 2"/>
    <w:basedOn w:val="Normal"/>
    <w:next w:val="Normal"/>
    <w:autoRedefine/>
    <w:uiPriority w:val="39"/>
    <w:rsid w:val="00E378A8"/>
    <w:pPr>
      <w:spacing w:after="100"/>
      <w:ind w:left="240"/>
    </w:pPr>
  </w:style>
  <w:style w:type="character" w:customStyle="1" w:styleId="BodyTextChar">
    <w:name w:val="Body Text Char"/>
    <w:basedOn w:val="DefaultParagraphFont"/>
    <w:link w:val="BodyText"/>
    <w:rsid w:val="00D95AF9"/>
    <w:rPr>
      <w:rFonts w:ascii="Arial" w:hAnsi="Arial"/>
      <w:sz w:val="22"/>
    </w:rPr>
  </w:style>
  <w:style w:type="paragraph" w:styleId="ListParagraph">
    <w:name w:val="List Paragraph"/>
    <w:basedOn w:val="Normal"/>
    <w:rsid w:val="00E71EDA"/>
    <w:pPr>
      <w:ind w:left="720"/>
      <w:contextualSpacing/>
    </w:pPr>
  </w:style>
  <w:style w:type="table" w:styleId="TableGrid">
    <w:name w:val="Table Grid"/>
    <w:basedOn w:val="TableNormal"/>
    <w:uiPriority w:val="59"/>
    <w:rsid w:val="00B51554"/>
    <w:pPr>
      <w:spacing w:after="0"/>
    </w:pPr>
    <w:rPr>
      <w:sz w:val="22"/>
      <w:szCs w:val="22"/>
      <w:lang w:val="en-N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SRFooterText">
    <w:name w:val="ESR Footer Text"/>
    <w:basedOn w:val="Footer"/>
    <w:link w:val="ESRFooterTextChar"/>
    <w:uiPriority w:val="99"/>
    <w:semiHidden/>
    <w:qFormat/>
    <w:rsid w:val="00567407"/>
    <w:pPr>
      <w:spacing w:before="60"/>
      <w:jc w:val="right"/>
    </w:pPr>
    <w:rPr>
      <w:rFonts w:ascii="Arial" w:hAnsi="Arial" w:cs="Arial"/>
      <w:color w:val="262626" w:themeColor="text1" w:themeTint="D9"/>
      <w:sz w:val="18"/>
      <w:szCs w:val="18"/>
      <w:lang w:val="en-NZ"/>
    </w:rPr>
  </w:style>
  <w:style w:type="character" w:customStyle="1" w:styleId="ESRFooterTextChar">
    <w:name w:val="ESR Footer Text Char"/>
    <w:basedOn w:val="FooterChar"/>
    <w:link w:val="ESRFooterText"/>
    <w:uiPriority w:val="99"/>
    <w:semiHidden/>
    <w:rsid w:val="00567407"/>
    <w:rPr>
      <w:rFonts w:ascii="Arial" w:hAnsi="Arial" w:cs="Arial"/>
      <w:color w:val="262626" w:themeColor="text1" w:themeTint="D9"/>
      <w:sz w:val="18"/>
      <w:szCs w:val="18"/>
      <w:lang w:val="en-NZ"/>
    </w:rPr>
  </w:style>
  <w:style w:type="paragraph" w:customStyle="1" w:styleId="ANNREPNormal">
    <w:name w:val="ANNREP Normal"/>
    <w:basedOn w:val="BodyText"/>
    <w:link w:val="ANNREPNormalChar"/>
    <w:uiPriority w:val="99"/>
    <w:qFormat/>
    <w:rsid w:val="00520751"/>
    <w:pPr>
      <w:tabs>
        <w:tab w:val="left" w:pos="567"/>
        <w:tab w:val="left" w:pos="1276"/>
        <w:tab w:val="left" w:pos="1418"/>
      </w:tabs>
      <w:spacing w:before="0" w:after="160" w:line="240" w:lineRule="auto"/>
      <w:ind w:left="720" w:hanging="360"/>
      <w:jc w:val="both"/>
    </w:pPr>
    <w:rPr>
      <w:rFonts w:ascii="Times New Roman" w:eastAsia="Cambria" w:hAnsi="Times New Roman" w:cs="Times New Roman"/>
    </w:rPr>
  </w:style>
  <w:style w:type="character" w:customStyle="1" w:styleId="ANNREPNormalChar">
    <w:name w:val="ANNREP Normal Char"/>
    <w:basedOn w:val="BodyTextChar"/>
    <w:link w:val="ANNREPNormal"/>
    <w:uiPriority w:val="99"/>
    <w:rsid w:val="00520751"/>
    <w:rPr>
      <w:rFonts w:ascii="Times New Roman" w:eastAsia="Cambria" w:hAnsi="Times New Roman" w:cs="Times New Roman"/>
      <w:sz w:val="22"/>
    </w:rPr>
  </w:style>
  <w:style w:type="paragraph" w:customStyle="1" w:styleId="EndNoteBibliographyTitle">
    <w:name w:val="EndNote Bibliography Title"/>
    <w:basedOn w:val="Normal"/>
    <w:link w:val="EndNoteBibliographyTitleChar"/>
    <w:rsid w:val="00983FE0"/>
    <w:pPr>
      <w:spacing w:after="0"/>
      <w:jc w:val="center"/>
    </w:pPr>
    <w:rPr>
      <w:rFonts w:ascii="Aptos" w:hAnsi="Aptos"/>
      <w:noProof/>
    </w:rPr>
  </w:style>
  <w:style w:type="character" w:customStyle="1" w:styleId="FirstParagraphChar">
    <w:name w:val="First Paragraph Char"/>
    <w:basedOn w:val="BodyTextChar"/>
    <w:link w:val="FirstParagraph"/>
    <w:rsid w:val="00983FE0"/>
    <w:rPr>
      <w:rFonts w:ascii="Arial" w:hAnsi="Arial"/>
      <w:sz w:val="22"/>
    </w:rPr>
  </w:style>
  <w:style w:type="character" w:customStyle="1" w:styleId="EndNoteBibliographyTitleChar">
    <w:name w:val="EndNote Bibliography Title Char"/>
    <w:basedOn w:val="FirstParagraphChar"/>
    <w:link w:val="EndNoteBibliographyTitle"/>
    <w:rsid w:val="00983FE0"/>
    <w:rPr>
      <w:rFonts w:ascii="Aptos" w:hAnsi="Aptos"/>
      <w:noProof/>
      <w:sz w:val="22"/>
    </w:rPr>
  </w:style>
  <w:style w:type="paragraph" w:customStyle="1" w:styleId="EndNoteBibliography">
    <w:name w:val="EndNote Bibliography"/>
    <w:basedOn w:val="Normal"/>
    <w:link w:val="EndNoteBibliographyChar"/>
    <w:rsid w:val="00983FE0"/>
    <w:rPr>
      <w:rFonts w:ascii="Aptos" w:hAnsi="Aptos"/>
      <w:noProof/>
    </w:rPr>
  </w:style>
  <w:style w:type="character" w:customStyle="1" w:styleId="EndNoteBibliographyChar">
    <w:name w:val="EndNote Bibliography Char"/>
    <w:basedOn w:val="FirstParagraphChar"/>
    <w:link w:val="EndNoteBibliography"/>
    <w:rsid w:val="00983FE0"/>
    <w:rPr>
      <w:rFonts w:ascii="Aptos" w:hAnsi="Aptos"/>
      <w:noProof/>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54017">
      <w:bodyDiv w:val="1"/>
      <w:marLeft w:val="0"/>
      <w:marRight w:val="0"/>
      <w:marTop w:val="0"/>
      <w:marBottom w:val="0"/>
      <w:divBdr>
        <w:top w:val="none" w:sz="0" w:space="0" w:color="auto"/>
        <w:left w:val="none" w:sz="0" w:space="0" w:color="auto"/>
        <w:bottom w:val="none" w:sz="0" w:space="0" w:color="auto"/>
        <w:right w:val="none" w:sz="0" w:space="0" w:color="auto"/>
      </w:divBdr>
    </w:div>
    <w:div w:id="35860113">
      <w:bodyDiv w:val="1"/>
      <w:marLeft w:val="0"/>
      <w:marRight w:val="0"/>
      <w:marTop w:val="0"/>
      <w:marBottom w:val="0"/>
      <w:divBdr>
        <w:top w:val="none" w:sz="0" w:space="0" w:color="auto"/>
        <w:left w:val="none" w:sz="0" w:space="0" w:color="auto"/>
        <w:bottom w:val="none" w:sz="0" w:space="0" w:color="auto"/>
        <w:right w:val="none" w:sz="0" w:space="0" w:color="auto"/>
      </w:divBdr>
    </w:div>
    <w:div w:id="37125487">
      <w:bodyDiv w:val="1"/>
      <w:marLeft w:val="0"/>
      <w:marRight w:val="0"/>
      <w:marTop w:val="0"/>
      <w:marBottom w:val="0"/>
      <w:divBdr>
        <w:top w:val="none" w:sz="0" w:space="0" w:color="auto"/>
        <w:left w:val="none" w:sz="0" w:space="0" w:color="auto"/>
        <w:bottom w:val="none" w:sz="0" w:space="0" w:color="auto"/>
        <w:right w:val="none" w:sz="0" w:space="0" w:color="auto"/>
      </w:divBdr>
    </w:div>
    <w:div w:id="60296782">
      <w:bodyDiv w:val="1"/>
      <w:marLeft w:val="0"/>
      <w:marRight w:val="0"/>
      <w:marTop w:val="0"/>
      <w:marBottom w:val="0"/>
      <w:divBdr>
        <w:top w:val="none" w:sz="0" w:space="0" w:color="auto"/>
        <w:left w:val="none" w:sz="0" w:space="0" w:color="auto"/>
        <w:bottom w:val="none" w:sz="0" w:space="0" w:color="auto"/>
        <w:right w:val="none" w:sz="0" w:space="0" w:color="auto"/>
      </w:divBdr>
    </w:div>
    <w:div w:id="71586135">
      <w:bodyDiv w:val="1"/>
      <w:marLeft w:val="0"/>
      <w:marRight w:val="0"/>
      <w:marTop w:val="0"/>
      <w:marBottom w:val="0"/>
      <w:divBdr>
        <w:top w:val="none" w:sz="0" w:space="0" w:color="auto"/>
        <w:left w:val="none" w:sz="0" w:space="0" w:color="auto"/>
        <w:bottom w:val="none" w:sz="0" w:space="0" w:color="auto"/>
        <w:right w:val="none" w:sz="0" w:space="0" w:color="auto"/>
      </w:divBdr>
    </w:div>
    <w:div w:id="84621042">
      <w:bodyDiv w:val="1"/>
      <w:marLeft w:val="0"/>
      <w:marRight w:val="0"/>
      <w:marTop w:val="0"/>
      <w:marBottom w:val="0"/>
      <w:divBdr>
        <w:top w:val="none" w:sz="0" w:space="0" w:color="auto"/>
        <w:left w:val="none" w:sz="0" w:space="0" w:color="auto"/>
        <w:bottom w:val="none" w:sz="0" w:space="0" w:color="auto"/>
        <w:right w:val="none" w:sz="0" w:space="0" w:color="auto"/>
      </w:divBdr>
    </w:div>
    <w:div w:id="91974320">
      <w:bodyDiv w:val="1"/>
      <w:marLeft w:val="0"/>
      <w:marRight w:val="0"/>
      <w:marTop w:val="0"/>
      <w:marBottom w:val="0"/>
      <w:divBdr>
        <w:top w:val="none" w:sz="0" w:space="0" w:color="auto"/>
        <w:left w:val="none" w:sz="0" w:space="0" w:color="auto"/>
        <w:bottom w:val="none" w:sz="0" w:space="0" w:color="auto"/>
        <w:right w:val="none" w:sz="0" w:space="0" w:color="auto"/>
      </w:divBdr>
    </w:div>
    <w:div w:id="97067635">
      <w:bodyDiv w:val="1"/>
      <w:marLeft w:val="0"/>
      <w:marRight w:val="0"/>
      <w:marTop w:val="0"/>
      <w:marBottom w:val="0"/>
      <w:divBdr>
        <w:top w:val="none" w:sz="0" w:space="0" w:color="auto"/>
        <w:left w:val="none" w:sz="0" w:space="0" w:color="auto"/>
        <w:bottom w:val="none" w:sz="0" w:space="0" w:color="auto"/>
        <w:right w:val="none" w:sz="0" w:space="0" w:color="auto"/>
      </w:divBdr>
    </w:div>
    <w:div w:id="97222283">
      <w:bodyDiv w:val="1"/>
      <w:marLeft w:val="0"/>
      <w:marRight w:val="0"/>
      <w:marTop w:val="0"/>
      <w:marBottom w:val="0"/>
      <w:divBdr>
        <w:top w:val="none" w:sz="0" w:space="0" w:color="auto"/>
        <w:left w:val="none" w:sz="0" w:space="0" w:color="auto"/>
        <w:bottom w:val="none" w:sz="0" w:space="0" w:color="auto"/>
        <w:right w:val="none" w:sz="0" w:space="0" w:color="auto"/>
      </w:divBdr>
    </w:div>
    <w:div w:id="111293767">
      <w:bodyDiv w:val="1"/>
      <w:marLeft w:val="0"/>
      <w:marRight w:val="0"/>
      <w:marTop w:val="0"/>
      <w:marBottom w:val="0"/>
      <w:divBdr>
        <w:top w:val="none" w:sz="0" w:space="0" w:color="auto"/>
        <w:left w:val="none" w:sz="0" w:space="0" w:color="auto"/>
        <w:bottom w:val="none" w:sz="0" w:space="0" w:color="auto"/>
        <w:right w:val="none" w:sz="0" w:space="0" w:color="auto"/>
      </w:divBdr>
    </w:div>
    <w:div w:id="115485260">
      <w:bodyDiv w:val="1"/>
      <w:marLeft w:val="0"/>
      <w:marRight w:val="0"/>
      <w:marTop w:val="0"/>
      <w:marBottom w:val="0"/>
      <w:divBdr>
        <w:top w:val="none" w:sz="0" w:space="0" w:color="auto"/>
        <w:left w:val="none" w:sz="0" w:space="0" w:color="auto"/>
        <w:bottom w:val="none" w:sz="0" w:space="0" w:color="auto"/>
        <w:right w:val="none" w:sz="0" w:space="0" w:color="auto"/>
      </w:divBdr>
    </w:div>
    <w:div w:id="118568493">
      <w:bodyDiv w:val="1"/>
      <w:marLeft w:val="0"/>
      <w:marRight w:val="0"/>
      <w:marTop w:val="0"/>
      <w:marBottom w:val="0"/>
      <w:divBdr>
        <w:top w:val="none" w:sz="0" w:space="0" w:color="auto"/>
        <w:left w:val="none" w:sz="0" w:space="0" w:color="auto"/>
        <w:bottom w:val="none" w:sz="0" w:space="0" w:color="auto"/>
        <w:right w:val="none" w:sz="0" w:space="0" w:color="auto"/>
      </w:divBdr>
    </w:div>
    <w:div w:id="127088218">
      <w:bodyDiv w:val="1"/>
      <w:marLeft w:val="0"/>
      <w:marRight w:val="0"/>
      <w:marTop w:val="0"/>
      <w:marBottom w:val="0"/>
      <w:divBdr>
        <w:top w:val="none" w:sz="0" w:space="0" w:color="auto"/>
        <w:left w:val="none" w:sz="0" w:space="0" w:color="auto"/>
        <w:bottom w:val="none" w:sz="0" w:space="0" w:color="auto"/>
        <w:right w:val="none" w:sz="0" w:space="0" w:color="auto"/>
      </w:divBdr>
    </w:div>
    <w:div w:id="128327276">
      <w:bodyDiv w:val="1"/>
      <w:marLeft w:val="0"/>
      <w:marRight w:val="0"/>
      <w:marTop w:val="0"/>
      <w:marBottom w:val="0"/>
      <w:divBdr>
        <w:top w:val="none" w:sz="0" w:space="0" w:color="auto"/>
        <w:left w:val="none" w:sz="0" w:space="0" w:color="auto"/>
        <w:bottom w:val="none" w:sz="0" w:space="0" w:color="auto"/>
        <w:right w:val="none" w:sz="0" w:space="0" w:color="auto"/>
      </w:divBdr>
    </w:div>
    <w:div w:id="135680429">
      <w:bodyDiv w:val="1"/>
      <w:marLeft w:val="0"/>
      <w:marRight w:val="0"/>
      <w:marTop w:val="0"/>
      <w:marBottom w:val="0"/>
      <w:divBdr>
        <w:top w:val="none" w:sz="0" w:space="0" w:color="auto"/>
        <w:left w:val="none" w:sz="0" w:space="0" w:color="auto"/>
        <w:bottom w:val="none" w:sz="0" w:space="0" w:color="auto"/>
        <w:right w:val="none" w:sz="0" w:space="0" w:color="auto"/>
      </w:divBdr>
    </w:div>
    <w:div w:id="144442968">
      <w:bodyDiv w:val="1"/>
      <w:marLeft w:val="0"/>
      <w:marRight w:val="0"/>
      <w:marTop w:val="0"/>
      <w:marBottom w:val="0"/>
      <w:divBdr>
        <w:top w:val="none" w:sz="0" w:space="0" w:color="auto"/>
        <w:left w:val="none" w:sz="0" w:space="0" w:color="auto"/>
        <w:bottom w:val="none" w:sz="0" w:space="0" w:color="auto"/>
        <w:right w:val="none" w:sz="0" w:space="0" w:color="auto"/>
      </w:divBdr>
    </w:div>
    <w:div w:id="153182010">
      <w:bodyDiv w:val="1"/>
      <w:marLeft w:val="0"/>
      <w:marRight w:val="0"/>
      <w:marTop w:val="0"/>
      <w:marBottom w:val="0"/>
      <w:divBdr>
        <w:top w:val="none" w:sz="0" w:space="0" w:color="auto"/>
        <w:left w:val="none" w:sz="0" w:space="0" w:color="auto"/>
        <w:bottom w:val="none" w:sz="0" w:space="0" w:color="auto"/>
        <w:right w:val="none" w:sz="0" w:space="0" w:color="auto"/>
      </w:divBdr>
    </w:div>
    <w:div w:id="178131635">
      <w:bodyDiv w:val="1"/>
      <w:marLeft w:val="0"/>
      <w:marRight w:val="0"/>
      <w:marTop w:val="0"/>
      <w:marBottom w:val="0"/>
      <w:divBdr>
        <w:top w:val="none" w:sz="0" w:space="0" w:color="auto"/>
        <w:left w:val="none" w:sz="0" w:space="0" w:color="auto"/>
        <w:bottom w:val="none" w:sz="0" w:space="0" w:color="auto"/>
        <w:right w:val="none" w:sz="0" w:space="0" w:color="auto"/>
      </w:divBdr>
    </w:div>
    <w:div w:id="225264511">
      <w:bodyDiv w:val="1"/>
      <w:marLeft w:val="0"/>
      <w:marRight w:val="0"/>
      <w:marTop w:val="0"/>
      <w:marBottom w:val="0"/>
      <w:divBdr>
        <w:top w:val="none" w:sz="0" w:space="0" w:color="auto"/>
        <w:left w:val="none" w:sz="0" w:space="0" w:color="auto"/>
        <w:bottom w:val="none" w:sz="0" w:space="0" w:color="auto"/>
        <w:right w:val="none" w:sz="0" w:space="0" w:color="auto"/>
      </w:divBdr>
    </w:div>
    <w:div w:id="230390465">
      <w:bodyDiv w:val="1"/>
      <w:marLeft w:val="0"/>
      <w:marRight w:val="0"/>
      <w:marTop w:val="0"/>
      <w:marBottom w:val="0"/>
      <w:divBdr>
        <w:top w:val="none" w:sz="0" w:space="0" w:color="auto"/>
        <w:left w:val="none" w:sz="0" w:space="0" w:color="auto"/>
        <w:bottom w:val="none" w:sz="0" w:space="0" w:color="auto"/>
        <w:right w:val="none" w:sz="0" w:space="0" w:color="auto"/>
      </w:divBdr>
    </w:div>
    <w:div w:id="240409405">
      <w:bodyDiv w:val="1"/>
      <w:marLeft w:val="0"/>
      <w:marRight w:val="0"/>
      <w:marTop w:val="0"/>
      <w:marBottom w:val="0"/>
      <w:divBdr>
        <w:top w:val="none" w:sz="0" w:space="0" w:color="auto"/>
        <w:left w:val="none" w:sz="0" w:space="0" w:color="auto"/>
        <w:bottom w:val="none" w:sz="0" w:space="0" w:color="auto"/>
        <w:right w:val="none" w:sz="0" w:space="0" w:color="auto"/>
      </w:divBdr>
    </w:div>
    <w:div w:id="241647164">
      <w:bodyDiv w:val="1"/>
      <w:marLeft w:val="0"/>
      <w:marRight w:val="0"/>
      <w:marTop w:val="0"/>
      <w:marBottom w:val="0"/>
      <w:divBdr>
        <w:top w:val="none" w:sz="0" w:space="0" w:color="auto"/>
        <w:left w:val="none" w:sz="0" w:space="0" w:color="auto"/>
        <w:bottom w:val="none" w:sz="0" w:space="0" w:color="auto"/>
        <w:right w:val="none" w:sz="0" w:space="0" w:color="auto"/>
      </w:divBdr>
    </w:div>
    <w:div w:id="243222739">
      <w:bodyDiv w:val="1"/>
      <w:marLeft w:val="0"/>
      <w:marRight w:val="0"/>
      <w:marTop w:val="0"/>
      <w:marBottom w:val="0"/>
      <w:divBdr>
        <w:top w:val="none" w:sz="0" w:space="0" w:color="auto"/>
        <w:left w:val="none" w:sz="0" w:space="0" w:color="auto"/>
        <w:bottom w:val="none" w:sz="0" w:space="0" w:color="auto"/>
        <w:right w:val="none" w:sz="0" w:space="0" w:color="auto"/>
      </w:divBdr>
      <w:divsChild>
        <w:div w:id="145585851">
          <w:marLeft w:val="0"/>
          <w:marRight w:val="0"/>
          <w:marTop w:val="0"/>
          <w:marBottom w:val="0"/>
          <w:divBdr>
            <w:top w:val="none" w:sz="0" w:space="0" w:color="auto"/>
            <w:left w:val="none" w:sz="0" w:space="0" w:color="auto"/>
            <w:bottom w:val="none" w:sz="0" w:space="0" w:color="auto"/>
            <w:right w:val="none" w:sz="0" w:space="0" w:color="auto"/>
          </w:divBdr>
        </w:div>
        <w:div w:id="168101251">
          <w:marLeft w:val="0"/>
          <w:marRight w:val="0"/>
          <w:marTop w:val="0"/>
          <w:marBottom w:val="0"/>
          <w:divBdr>
            <w:top w:val="none" w:sz="0" w:space="0" w:color="auto"/>
            <w:left w:val="none" w:sz="0" w:space="0" w:color="auto"/>
            <w:bottom w:val="none" w:sz="0" w:space="0" w:color="auto"/>
            <w:right w:val="none" w:sz="0" w:space="0" w:color="auto"/>
          </w:divBdr>
        </w:div>
        <w:div w:id="400250603">
          <w:marLeft w:val="0"/>
          <w:marRight w:val="0"/>
          <w:marTop w:val="0"/>
          <w:marBottom w:val="0"/>
          <w:divBdr>
            <w:top w:val="none" w:sz="0" w:space="0" w:color="auto"/>
            <w:left w:val="none" w:sz="0" w:space="0" w:color="auto"/>
            <w:bottom w:val="none" w:sz="0" w:space="0" w:color="auto"/>
            <w:right w:val="none" w:sz="0" w:space="0" w:color="auto"/>
          </w:divBdr>
        </w:div>
        <w:div w:id="444038784">
          <w:marLeft w:val="0"/>
          <w:marRight w:val="0"/>
          <w:marTop w:val="0"/>
          <w:marBottom w:val="0"/>
          <w:divBdr>
            <w:top w:val="none" w:sz="0" w:space="0" w:color="auto"/>
            <w:left w:val="none" w:sz="0" w:space="0" w:color="auto"/>
            <w:bottom w:val="none" w:sz="0" w:space="0" w:color="auto"/>
            <w:right w:val="none" w:sz="0" w:space="0" w:color="auto"/>
          </w:divBdr>
        </w:div>
        <w:div w:id="1897010411">
          <w:marLeft w:val="0"/>
          <w:marRight w:val="0"/>
          <w:marTop w:val="0"/>
          <w:marBottom w:val="0"/>
          <w:divBdr>
            <w:top w:val="none" w:sz="0" w:space="0" w:color="auto"/>
            <w:left w:val="none" w:sz="0" w:space="0" w:color="auto"/>
            <w:bottom w:val="none" w:sz="0" w:space="0" w:color="auto"/>
            <w:right w:val="none" w:sz="0" w:space="0" w:color="auto"/>
          </w:divBdr>
        </w:div>
      </w:divsChild>
    </w:div>
    <w:div w:id="248395643">
      <w:bodyDiv w:val="1"/>
      <w:marLeft w:val="0"/>
      <w:marRight w:val="0"/>
      <w:marTop w:val="0"/>
      <w:marBottom w:val="0"/>
      <w:divBdr>
        <w:top w:val="none" w:sz="0" w:space="0" w:color="auto"/>
        <w:left w:val="none" w:sz="0" w:space="0" w:color="auto"/>
        <w:bottom w:val="none" w:sz="0" w:space="0" w:color="auto"/>
        <w:right w:val="none" w:sz="0" w:space="0" w:color="auto"/>
      </w:divBdr>
    </w:div>
    <w:div w:id="251009102">
      <w:bodyDiv w:val="1"/>
      <w:marLeft w:val="0"/>
      <w:marRight w:val="0"/>
      <w:marTop w:val="0"/>
      <w:marBottom w:val="0"/>
      <w:divBdr>
        <w:top w:val="none" w:sz="0" w:space="0" w:color="auto"/>
        <w:left w:val="none" w:sz="0" w:space="0" w:color="auto"/>
        <w:bottom w:val="none" w:sz="0" w:space="0" w:color="auto"/>
        <w:right w:val="none" w:sz="0" w:space="0" w:color="auto"/>
      </w:divBdr>
    </w:div>
    <w:div w:id="254360114">
      <w:bodyDiv w:val="1"/>
      <w:marLeft w:val="0"/>
      <w:marRight w:val="0"/>
      <w:marTop w:val="0"/>
      <w:marBottom w:val="0"/>
      <w:divBdr>
        <w:top w:val="none" w:sz="0" w:space="0" w:color="auto"/>
        <w:left w:val="none" w:sz="0" w:space="0" w:color="auto"/>
        <w:bottom w:val="none" w:sz="0" w:space="0" w:color="auto"/>
        <w:right w:val="none" w:sz="0" w:space="0" w:color="auto"/>
      </w:divBdr>
    </w:div>
    <w:div w:id="254746486">
      <w:bodyDiv w:val="1"/>
      <w:marLeft w:val="0"/>
      <w:marRight w:val="0"/>
      <w:marTop w:val="0"/>
      <w:marBottom w:val="0"/>
      <w:divBdr>
        <w:top w:val="none" w:sz="0" w:space="0" w:color="auto"/>
        <w:left w:val="none" w:sz="0" w:space="0" w:color="auto"/>
        <w:bottom w:val="none" w:sz="0" w:space="0" w:color="auto"/>
        <w:right w:val="none" w:sz="0" w:space="0" w:color="auto"/>
      </w:divBdr>
    </w:div>
    <w:div w:id="258636965">
      <w:bodyDiv w:val="1"/>
      <w:marLeft w:val="0"/>
      <w:marRight w:val="0"/>
      <w:marTop w:val="0"/>
      <w:marBottom w:val="0"/>
      <w:divBdr>
        <w:top w:val="none" w:sz="0" w:space="0" w:color="auto"/>
        <w:left w:val="none" w:sz="0" w:space="0" w:color="auto"/>
        <w:bottom w:val="none" w:sz="0" w:space="0" w:color="auto"/>
        <w:right w:val="none" w:sz="0" w:space="0" w:color="auto"/>
      </w:divBdr>
    </w:div>
    <w:div w:id="267083541">
      <w:bodyDiv w:val="1"/>
      <w:marLeft w:val="0"/>
      <w:marRight w:val="0"/>
      <w:marTop w:val="0"/>
      <w:marBottom w:val="0"/>
      <w:divBdr>
        <w:top w:val="none" w:sz="0" w:space="0" w:color="auto"/>
        <w:left w:val="none" w:sz="0" w:space="0" w:color="auto"/>
        <w:bottom w:val="none" w:sz="0" w:space="0" w:color="auto"/>
        <w:right w:val="none" w:sz="0" w:space="0" w:color="auto"/>
      </w:divBdr>
    </w:div>
    <w:div w:id="273950834">
      <w:bodyDiv w:val="1"/>
      <w:marLeft w:val="0"/>
      <w:marRight w:val="0"/>
      <w:marTop w:val="0"/>
      <w:marBottom w:val="0"/>
      <w:divBdr>
        <w:top w:val="none" w:sz="0" w:space="0" w:color="auto"/>
        <w:left w:val="none" w:sz="0" w:space="0" w:color="auto"/>
        <w:bottom w:val="none" w:sz="0" w:space="0" w:color="auto"/>
        <w:right w:val="none" w:sz="0" w:space="0" w:color="auto"/>
      </w:divBdr>
    </w:div>
    <w:div w:id="275335699">
      <w:bodyDiv w:val="1"/>
      <w:marLeft w:val="0"/>
      <w:marRight w:val="0"/>
      <w:marTop w:val="0"/>
      <w:marBottom w:val="0"/>
      <w:divBdr>
        <w:top w:val="none" w:sz="0" w:space="0" w:color="auto"/>
        <w:left w:val="none" w:sz="0" w:space="0" w:color="auto"/>
        <w:bottom w:val="none" w:sz="0" w:space="0" w:color="auto"/>
        <w:right w:val="none" w:sz="0" w:space="0" w:color="auto"/>
      </w:divBdr>
    </w:div>
    <w:div w:id="277837826">
      <w:bodyDiv w:val="1"/>
      <w:marLeft w:val="0"/>
      <w:marRight w:val="0"/>
      <w:marTop w:val="0"/>
      <w:marBottom w:val="0"/>
      <w:divBdr>
        <w:top w:val="none" w:sz="0" w:space="0" w:color="auto"/>
        <w:left w:val="none" w:sz="0" w:space="0" w:color="auto"/>
        <w:bottom w:val="none" w:sz="0" w:space="0" w:color="auto"/>
        <w:right w:val="none" w:sz="0" w:space="0" w:color="auto"/>
      </w:divBdr>
    </w:div>
    <w:div w:id="289365739">
      <w:bodyDiv w:val="1"/>
      <w:marLeft w:val="0"/>
      <w:marRight w:val="0"/>
      <w:marTop w:val="0"/>
      <w:marBottom w:val="0"/>
      <w:divBdr>
        <w:top w:val="none" w:sz="0" w:space="0" w:color="auto"/>
        <w:left w:val="none" w:sz="0" w:space="0" w:color="auto"/>
        <w:bottom w:val="none" w:sz="0" w:space="0" w:color="auto"/>
        <w:right w:val="none" w:sz="0" w:space="0" w:color="auto"/>
      </w:divBdr>
    </w:div>
    <w:div w:id="291057212">
      <w:bodyDiv w:val="1"/>
      <w:marLeft w:val="0"/>
      <w:marRight w:val="0"/>
      <w:marTop w:val="0"/>
      <w:marBottom w:val="0"/>
      <w:divBdr>
        <w:top w:val="none" w:sz="0" w:space="0" w:color="auto"/>
        <w:left w:val="none" w:sz="0" w:space="0" w:color="auto"/>
        <w:bottom w:val="none" w:sz="0" w:space="0" w:color="auto"/>
        <w:right w:val="none" w:sz="0" w:space="0" w:color="auto"/>
      </w:divBdr>
    </w:div>
    <w:div w:id="295260172">
      <w:bodyDiv w:val="1"/>
      <w:marLeft w:val="0"/>
      <w:marRight w:val="0"/>
      <w:marTop w:val="0"/>
      <w:marBottom w:val="0"/>
      <w:divBdr>
        <w:top w:val="none" w:sz="0" w:space="0" w:color="auto"/>
        <w:left w:val="none" w:sz="0" w:space="0" w:color="auto"/>
        <w:bottom w:val="none" w:sz="0" w:space="0" w:color="auto"/>
        <w:right w:val="none" w:sz="0" w:space="0" w:color="auto"/>
      </w:divBdr>
    </w:div>
    <w:div w:id="297496976">
      <w:bodyDiv w:val="1"/>
      <w:marLeft w:val="0"/>
      <w:marRight w:val="0"/>
      <w:marTop w:val="0"/>
      <w:marBottom w:val="0"/>
      <w:divBdr>
        <w:top w:val="none" w:sz="0" w:space="0" w:color="auto"/>
        <w:left w:val="none" w:sz="0" w:space="0" w:color="auto"/>
        <w:bottom w:val="none" w:sz="0" w:space="0" w:color="auto"/>
        <w:right w:val="none" w:sz="0" w:space="0" w:color="auto"/>
      </w:divBdr>
    </w:div>
    <w:div w:id="299188406">
      <w:bodyDiv w:val="1"/>
      <w:marLeft w:val="0"/>
      <w:marRight w:val="0"/>
      <w:marTop w:val="0"/>
      <w:marBottom w:val="0"/>
      <w:divBdr>
        <w:top w:val="none" w:sz="0" w:space="0" w:color="auto"/>
        <w:left w:val="none" w:sz="0" w:space="0" w:color="auto"/>
        <w:bottom w:val="none" w:sz="0" w:space="0" w:color="auto"/>
        <w:right w:val="none" w:sz="0" w:space="0" w:color="auto"/>
      </w:divBdr>
    </w:div>
    <w:div w:id="301085943">
      <w:bodyDiv w:val="1"/>
      <w:marLeft w:val="0"/>
      <w:marRight w:val="0"/>
      <w:marTop w:val="0"/>
      <w:marBottom w:val="0"/>
      <w:divBdr>
        <w:top w:val="none" w:sz="0" w:space="0" w:color="auto"/>
        <w:left w:val="none" w:sz="0" w:space="0" w:color="auto"/>
        <w:bottom w:val="none" w:sz="0" w:space="0" w:color="auto"/>
        <w:right w:val="none" w:sz="0" w:space="0" w:color="auto"/>
      </w:divBdr>
    </w:div>
    <w:div w:id="314187390">
      <w:bodyDiv w:val="1"/>
      <w:marLeft w:val="0"/>
      <w:marRight w:val="0"/>
      <w:marTop w:val="0"/>
      <w:marBottom w:val="0"/>
      <w:divBdr>
        <w:top w:val="none" w:sz="0" w:space="0" w:color="auto"/>
        <w:left w:val="none" w:sz="0" w:space="0" w:color="auto"/>
        <w:bottom w:val="none" w:sz="0" w:space="0" w:color="auto"/>
        <w:right w:val="none" w:sz="0" w:space="0" w:color="auto"/>
      </w:divBdr>
    </w:div>
    <w:div w:id="317005394">
      <w:bodyDiv w:val="1"/>
      <w:marLeft w:val="0"/>
      <w:marRight w:val="0"/>
      <w:marTop w:val="0"/>
      <w:marBottom w:val="0"/>
      <w:divBdr>
        <w:top w:val="none" w:sz="0" w:space="0" w:color="auto"/>
        <w:left w:val="none" w:sz="0" w:space="0" w:color="auto"/>
        <w:bottom w:val="none" w:sz="0" w:space="0" w:color="auto"/>
        <w:right w:val="none" w:sz="0" w:space="0" w:color="auto"/>
      </w:divBdr>
    </w:div>
    <w:div w:id="317341479">
      <w:bodyDiv w:val="1"/>
      <w:marLeft w:val="0"/>
      <w:marRight w:val="0"/>
      <w:marTop w:val="0"/>
      <w:marBottom w:val="0"/>
      <w:divBdr>
        <w:top w:val="none" w:sz="0" w:space="0" w:color="auto"/>
        <w:left w:val="none" w:sz="0" w:space="0" w:color="auto"/>
        <w:bottom w:val="none" w:sz="0" w:space="0" w:color="auto"/>
        <w:right w:val="none" w:sz="0" w:space="0" w:color="auto"/>
      </w:divBdr>
    </w:div>
    <w:div w:id="319847709">
      <w:bodyDiv w:val="1"/>
      <w:marLeft w:val="0"/>
      <w:marRight w:val="0"/>
      <w:marTop w:val="0"/>
      <w:marBottom w:val="0"/>
      <w:divBdr>
        <w:top w:val="none" w:sz="0" w:space="0" w:color="auto"/>
        <w:left w:val="none" w:sz="0" w:space="0" w:color="auto"/>
        <w:bottom w:val="none" w:sz="0" w:space="0" w:color="auto"/>
        <w:right w:val="none" w:sz="0" w:space="0" w:color="auto"/>
      </w:divBdr>
    </w:div>
    <w:div w:id="322467138">
      <w:bodyDiv w:val="1"/>
      <w:marLeft w:val="0"/>
      <w:marRight w:val="0"/>
      <w:marTop w:val="0"/>
      <w:marBottom w:val="0"/>
      <w:divBdr>
        <w:top w:val="none" w:sz="0" w:space="0" w:color="auto"/>
        <w:left w:val="none" w:sz="0" w:space="0" w:color="auto"/>
        <w:bottom w:val="none" w:sz="0" w:space="0" w:color="auto"/>
        <w:right w:val="none" w:sz="0" w:space="0" w:color="auto"/>
      </w:divBdr>
    </w:div>
    <w:div w:id="326639224">
      <w:bodyDiv w:val="1"/>
      <w:marLeft w:val="0"/>
      <w:marRight w:val="0"/>
      <w:marTop w:val="0"/>
      <w:marBottom w:val="0"/>
      <w:divBdr>
        <w:top w:val="none" w:sz="0" w:space="0" w:color="auto"/>
        <w:left w:val="none" w:sz="0" w:space="0" w:color="auto"/>
        <w:bottom w:val="none" w:sz="0" w:space="0" w:color="auto"/>
        <w:right w:val="none" w:sz="0" w:space="0" w:color="auto"/>
      </w:divBdr>
    </w:div>
    <w:div w:id="334696288">
      <w:bodyDiv w:val="1"/>
      <w:marLeft w:val="0"/>
      <w:marRight w:val="0"/>
      <w:marTop w:val="0"/>
      <w:marBottom w:val="0"/>
      <w:divBdr>
        <w:top w:val="none" w:sz="0" w:space="0" w:color="auto"/>
        <w:left w:val="none" w:sz="0" w:space="0" w:color="auto"/>
        <w:bottom w:val="none" w:sz="0" w:space="0" w:color="auto"/>
        <w:right w:val="none" w:sz="0" w:space="0" w:color="auto"/>
      </w:divBdr>
    </w:div>
    <w:div w:id="335227294">
      <w:bodyDiv w:val="1"/>
      <w:marLeft w:val="0"/>
      <w:marRight w:val="0"/>
      <w:marTop w:val="0"/>
      <w:marBottom w:val="0"/>
      <w:divBdr>
        <w:top w:val="none" w:sz="0" w:space="0" w:color="auto"/>
        <w:left w:val="none" w:sz="0" w:space="0" w:color="auto"/>
        <w:bottom w:val="none" w:sz="0" w:space="0" w:color="auto"/>
        <w:right w:val="none" w:sz="0" w:space="0" w:color="auto"/>
      </w:divBdr>
    </w:div>
    <w:div w:id="337318329">
      <w:bodyDiv w:val="1"/>
      <w:marLeft w:val="0"/>
      <w:marRight w:val="0"/>
      <w:marTop w:val="0"/>
      <w:marBottom w:val="0"/>
      <w:divBdr>
        <w:top w:val="none" w:sz="0" w:space="0" w:color="auto"/>
        <w:left w:val="none" w:sz="0" w:space="0" w:color="auto"/>
        <w:bottom w:val="none" w:sz="0" w:space="0" w:color="auto"/>
        <w:right w:val="none" w:sz="0" w:space="0" w:color="auto"/>
      </w:divBdr>
    </w:div>
    <w:div w:id="339743676">
      <w:bodyDiv w:val="1"/>
      <w:marLeft w:val="0"/>
      <w:marRight w:val="0"/>
      <w:marTop w:val="0"/>
      <w:marBottom w:val="0"/>
      <w:divBdr>
        <w:top w:val="none" w:sz="0" w:space="0" w:color="auto"/>
        <w:left w:val="none" w:sz="0" w:space="0" w:color="auto"/>
        <w:bottom w:val="none" w:sz="0" w:space="0" w:color="auto"/>
        <w:right w:val="none" w:sz="0" w:space="0" w:color="auto"/>
      </w:divBdr>
    </w:div>
    <w:div w:id="341468175">
      <w:bodyDiv w:val="1"/>
      <w:marLeft w:val="0"/>
      <w:marRight w:val="0"/>
      <w:marTop w:val="0"/>
      <w:marBottom w:val="0"/>
      <w:divBdr>
        <w:top w:val="none" w:sz="0" w:space="0" w:color="auto"/>
        <w:left w:val="none" w:sz="0" w:space="0" w:color="auto"/>
        <w:bottom w:val="none" w:sz="0" w:space="0" w:color="auto"/>
        <w:right w:val="none" w:sz="0" w:space="0" w:color="auto"/>
      </w:divBdr>
    </w:div>
    <w:div w:id="373040187">
      <w:bodyDiv w:val="1"/>
      <w:marLeft w:val="0"/>
      <w:marRight w:val="0"/>
      <w:marTop w:val="0"/>
      <w:marBottom w:val="0"/>
      <w:divBdr>
        <w:top w:val="none" w:sz="0" w:space="0" w:color="auto"/>
        <w:left w:val="none" w:sz="0" w:space="0" w:color="auto"/>
        <w:bottom w:val="none" w:sz="0" w:space="0" w:color="auto"/>
        <w:right w:val="none" w:sz="0" w:space="0" w:color="auto"/>
      </w:divBdr>
      <w:divsChild>
        <w:div w:id="273560750">
          <w:marLeft w:val="0"/>
          <w:marRight w:val="0"/>
          <w:marTop w:val="0"/>
          <w:marBottom w:val="0"/>
          <w:divBdr>
            <w:top w:val="none" w:sz="0" w:space="0" w:color="auto"/>
            <w:left w:val="none" w:sz="0" w:space="0" w:color="auto"/>
            <w:bottom w:val="none" w:sz="0" w:space="0" w:color="auto"/>
            <w:right w:val="none" w:sz="0" w:space="0" w:color="auto"/>
          </w:divBdr>
        </w:div>
        <w:div w:id="308901206">
          <w:marLeft w:val="0"/>
          <w:marRight w:val="0"/>
          <w:marTop w:val="0"/>
          <w:marBottom w:val="0"/>
          <w:divBdr>
            <w:top w:val="none" w:sz="0" w:space="0" w:color="auto"/>
            <w:left w:val="none" w:sz="0" w:space="0" w:color="auto"/>
            <w:bottom w:val="none" w:sz="0" w:space="0" w:color="auto"/>
            <w:right w:val="none" w:sz="0" w:space="0" w:color="auto"/>
          </w:divBdr>
        </w:div>
        <w:div w:id="440537098">
          <w:marLeft w:val="0"/>
          <w:marRight w:val="0"/>
          <w:marTop w:val="0"/>
          <w:marBottom w:val="0"/>
          <w:divBdr>
            <w:top w:val="none" w:sz="0" w:space="0" w:color="auto"/>
            <w:left w:val="none" w:sz="0" w:space="0" w:color="auto"/>
            <w:bottom w:val="none" w:sz="0" w:space="0" w:color="auto"/>
            <w:right w:val="none" w:sz="0" w:space="0" w:color="auto"/>
          </w:divBdr>
        </w:div>
        <w:div w:id="480344994">
          <w:marLeft w:val="0"/>
          <w:marRight w:val="0"/>
          <w:marTop w:val="0"/>
          <w:marBottom w:val="0"/>
          <w:divBdr>
            <w:top w:val="none" w:sz="0" w:space="0" w:color="auto"/>
            <w:left w:val="none" w:sz="0" w:space="0" w:color="auto"/>
            <w:bottom w:val="none" w:sz="0" w:space="0" w:color="auto"/>
            <w:right w:val="none" w:sz="0" w:space="0" w:color="auto"/>
          </w:divBdr>
        </w:div>
        <w:div w:id="1535800489">
          <w:marLeft w:val="0"/>
          <w:marRight w:val="0"/>
          <w:marTop w:val="0"/>
          <w:marBottom w:val="0"/>
          <w:divBdr>
            <w:top w:val="none" w:sz="0" w:space="0" w:color="auto"/>
            <w:left w:val="none" w:sz="0" w:space="0" w:color="auto"/>
            <w:bottom w:val="none" w:sz="0" w:space="0" w:color="auto"/>
            <w:right w:val="none" w:sz="0" w:space="0" w:color="auto"/>
          </w:divBdr>
        </w:div>
      </w:divsChild>
    </w:div>
    <w:div w:id="377316455">
      <w:bodyDiv w:val="1"/>
      <w:marLeft w:val="0"/>
      <w:marRight w:val="0"/>
      <w:marTop w:val="0"/>
      <w:marBottom w:val="0"/>
      <w:divBdr>
        <w:top w:val="none" w:sz="0" w:space="0" w:color="auto"/>
        <w:left w:val="none" w:sz="0" w:space="0" w:color="auto"/>
        <w:bottom w:val="none" w:sz="0" w:space="0" w:color="auto"/>
        <w:right w:val="none" w:sz="0" w:space="0" w:color="auto"/>
      </w:divBdr>
    </w:div>
    <w:div w:id="377710211">
      <w:bodyDiv w:val="1"/>
      <w:marLeft w:val="0"/>
      <w:marRight w:val="0"/>
      <w:marTop w:val="0"/>
      <w:marBottom w:val="0"/>
      <w:divBdr>
        <w:top w:val="none" w:sz="0" w:space="0" w:color="auto"/>
        <w:left w:val="none" w:sz="0" w:space="0" w:color="auto"/>
        <w:bottom w:val="none" w:sz="0" w:space="0" w:color="auto"/>
        <w:right w:val="none" w:sz="0" w:space="0" w:color="auto"/>
      </w:divBdr>
    </w:div>
    <w:div w:id="380981461">
      <w:bodyDiv w:val="1"/>
      <w:marLeft w:val="0"/>
      <w:marRight w:val="0"/>
      <w:marTop w:val="0"/>
      <w:marBottom w:val="0"/>
      <w:divBdr>
        <w:top w:val="none" w:sz="0" w:space="0" w:color="auto"/>
        <w:left w:val="none" w:sz="0" w:space="0" w:color="auto"/>
        <w:bottom w:val="none" w:sz="0" w:space="0" w:color="auto"/>
        <w:right w:val="none" w:sz="0" w:space="0" w:color="auto"/>
      </w:divBdr>
    </w:div>
    <w:div w:id="383600933">
      <w:bodyDiv w:val="1"/>
      <w:marLeft w:val="0"/>
      <w:marRight w:val="0"/>
      <w:marTop w:val="0"/>
      <w:marBottom w:val="0"/>
      <w:divBdr>
        <w:top w:val="none" w:sz="0" w:space="0" w:color="auto"/>
        <w:left w:val="none" w:sz="0" w:space="0" w:color="auto"/>
        <w:bottom w:val="none" w:sz="0" w:space="0" w:color="auto"/>
        <w:right w:val="none" w:sz="0" w:space="0" w:color="auto"/>
      </w:divBdr>
    </w:div>
    <w:div w:id="390277230">
      <w:bodyDiv w:val="1"/>
      <w:marLeft w:val="0"/>
      <w:marRight w:val="0"/>
      <w:marTop w:val="0"/>
      <w:marBottom w:val="0"/>
      <w:divBdr>
        <w:top w:val="none" w:sz="0" w:space="0" w:color="auto"/>
        <w:left w:val="none" w:sz="0" w:space="0" w:color="auto"/>
        <w:bottom w:val="none" w:sz="0" w:space="0" w:color="auto"/>
        <w:right w:val="none" w:sz="0" w:space="0" w:color="auto"/>
      </w:divBdr>
    </w:div>
    <w:div w:id="394354461">
      <w:bodyDiv w:val="1"/>
      <w:marLeft w:val="0"/>
      <w:marRight w:val="0"/>
      <w:marTop w:val="0"/>
      <w:marBottom w:val="0"/>
      <w:divBdr>
        <w:top w:val="none" w:sz="0" w:space="0" w:color="auto"/>
        <w:left w:val="none" w:sz="0" w:space="0" w:color="auto"/>
        <w:bottom w:val="none" w:sz="0" w:space="0" w:color="auto"/>
        <w:right w:val="none" w:sz="0" w:space="0" w:color="auto"/>
      </w:divBdr>
    </w:div>
    <w:div w:id="416829575">
      <w:bodyDiv w:val="1"/>
      <w:marLeft w:val="0"/>
      <w:marRight w:val="0"/>
      <w:marTop w:val="0"/>
      <w:marBottom w:val="0"/>
      <w:divBdr>
        <w:top w:val="none" w:sz="0" w:space="0" w:color="auto"/>
        <w:left w:val="none" w:sz="0" w:space="0" w:color="auto"/>
        <w:bottom w:val="none" w:sz="0" w:space="0" w:color="auto"/>
        <w:right w:val="none" w:sz="0" w:space="0" w:color="auto"/>
      </w:divBdr>
    </w:div>
    <w:div w:id="418869036">
      <w:bodyDiv w:val="1"/>
      <w:marLeft w:val="0"/>
      <w:marRight w:val="0"/>
      <w:marTop w:val="0"/>
      <w:marBottom w:val="0"/>
      <w:divBdr>
        <w:top w:val="none" w:sz="0" w:space="0" w:color="auto"/>
        <w:left w:val="none" w:sz="0" w:space="0" w:color="auto"/>
        <w:bottom w:val="none" w:sz="0" w:space="0" w:color="auto"/>
        <w:right w:val="none" w:sz="0" w:space="0" w:color="auto"/>
      </w:divBdr>
    </w:div>
    <w:div w:id="433287971">
      <w:bodyDiv w:val="1"/>
      <w:marLeft w:val="0"/>
      <w:marRight w:val="0"/>
      <w:marTop w:val="0"/>
      <w:marBottom w:val="0"/>
      <w:divBdr>
        <w:top w:val="none" w:sz="0" w:space="0" w:color="auto"/>
        <w:left w:val="none" w:sz="0" w:space="0" w:color="auto"/>
        <w:bottom w:val="none" w:sz="0" w:space="0" w:color="auto"/>
        <w:right w:val="none" w:sz="0" w:space="0" w:color="auto"/>
      </w:divBdr>
    </w:div>
    <w:div w:id="434520510">
      <w:bodyDiv w:val="1"/>
      <w:marLeft w:val="0"/>
      <w:marRight w:val="0"/>
      <w:marTop w:val="0"/>
      <w:marBottom w:val="0"/>
      <w:divBdr>
        <w:top w:val="none" w:sz="0" w:space="0" w:color="auto"/>
        <w:left w:val="none" w:sz="0" w:space="0" w:color="auto"/>
        <w:bottom w:val="none" w:sz="0" w:space="0" w:color="auto"/>
        <w:right w:val="none" w:sz="0" w:space="0" w:color="auto"/>
      </w:divBdr>
    </w:div>
    <w:div w:id="438909461">
      <w:bodyDiv w:val="1"/>
      <w:marLeft w:val="0"/>
      <w:marRight w:val="0"/>
      <w:marTop w:val="0"/>
      <w:marBottom w:val="0"/>
      <w:divBdr>
        <w:top w:val="none" w:sz="0" w:space="0" w:color="auto"/>
        <w:left w:val="none" w:sz="0" w:space="0" w:color="auto"/>
        <w:bottom w:val="none" w:sz="0" w:space="0" w:color="auto"/>
        <w:right w:val="none" w:sz="0" w:space="0" w:color="auto"/>
      </w:divBdr>
    </w:div>
    <w:div w:id="440106837">
      <w:bodyDiv w:val="1"/>
      <w:marLeft w:val="0"/>
      <w:marRight w:val="0"/>
      <w:marTop w:val="0"/>
      <w:marBottom w:val="0"/>
      <w:divBdr>
        <w:top w:val="none" w:sz="0" w:space="0" w:color="auto"/>
        <w:left w:val="none" w:sz="0" w:space="0" w:color="auto"/>
        <w:bottom w:val="none" w:sz="0" w:space="0" w:color="auto"/>
        <w:right w:val="none" w:sz="0" w:space="0" w:color="auto"/>
      </w:divBdr>
    </w:div>
    <w:div w:id="470363888">
      <w:bodyDiv w:val="1"/>
      <w:marLeft w:val="0"/>
      <w:marRight w:val="0"/>
      <w:marTop w:val="0"/>
      <w:marBottom w:val="0"/>
      <w:divBdr>
        <w:top w:val="none" w:sz="0" w:space="0" w:color="auto"/>
        <w:left w:val="none" w:sz="0" w:space="0" w:color="auto"/>
        <w:bottom w:val="none" w:sz="0" w:space="0" w:color="auto"/>
        <w:right w:val="none" w:sz="0" w:space="0" w:color="auto"/>
      </w:divBdr>
    </w:div>
    <w:div w:id="474376811">
      <w:bodyDiv w:val="1"/>
      <w:marLeft w:val="0"/>
      <w:marRight w:val="0"/>
      <w:marTop w:val="0"/>
      <w:marBottom w:val="0"/>
      <w:divBdr>
        <w:top w:val="none" w:sz="0" w:space="0" w:color="auto"/>
        <w:left w:val="none" w:sz="0" w:space="0" w:color="auto"/>
        <w:bottom w:val="none" w:sz="0" w:space="0" w:color="auto"/>
        <w:right w:val="none" w:sz="0" w:space="0" w:color="auto"/>
      </w:divBdr>
    </w:div>
    <w:div w:id="475337541">
      <w:bodyDiv w:val="1"/>
      <w:marLeft w:val="0"/>
      <w:marRight w:val="0"/>
      <w:marTop w:val="0"/>
      <w:marBottom w:val="0"/>
      <w:divBdr>
        <w:top w:val="none" w:sz="0" w:space="0" w:color="auto"/>
        <w:left w:val="none" w:sz="0" w:space="0" w:color="auto"/>
        <w:bottom w:val="none" w:sz="0" w:space="0" w:color="auto"/>
        <w:right w:val="none" w:sz="0" w:space="0" w:color="auto"/>
      </w:divBdr>
    </w:div>
    <w:div w:id="479463945">
      <w:bodyDiv w:val="1"/>
      <w:marLeft w:val="0"/>
      <w:marRight w:val="0"/>
      <w:marTop w:val="0"/>
      <w:marBottom w:val="0"/>
      <w:divBdr>
        <w:top w:val="none" w:sz="0" w:space="0" w:color="auto"/>
        <w:left w:val="none" w:sz="0" w:space="0" w:color="auto"/>
        <w:bottom w:val="none" w:sz="0" w:space="0" w:color="auto"/>
        <w:right w:val="none" w:sz="0" w:space="0" w:color="auto"/>
      </w:divBdr>
    </w:div>
    <w:div w:id="484783989">
      <w:bodyDiv w:val="1"/>
      <w:marLeft w:val="0"/>
      <w:marRight w:val="0"/>
      <w:marTop w:val="0"/>
      <w:marBottom w:val="0"/>
      <w:divBdr>
        <w:top w:val="none" w:sz="0" w:space="0" w:color="auto"/>
        <w:left w:val="none" w:sz="0" w:space="0" w:color="auto"/>
        <w:bottom w:val="none" w:sz="0" w:space="0" w:color="auto"/>
        <w:right w:val="none" w:sz="0" w:space="0" w:color="auto"/>
      </w:divBdr>
    </w:div>
    <w:div w:id="485636093">
      <w:bodyDiv w:val="1"/>
      <w:marLeft w:val="0"/>
      <w:marRight w:val="0"/>
      <w:marTop w:val="0"/>
      <w:marBottom w:val="0"/>
      <w:divBdr>
        <w:top w:val="none" w:sz="0" w:space="0" w:color="auto"/>
        <w:left w:val="none" w:sz="0" w:space="0" w:color="auto"/>
        <w:bottom w:val="none" w:sz="0" w:space="0" w:color="auto"/>
        <w:right w:val="none" w:sz="0" w:space="0" w:color="auto"/>
      </w:divBdr>
    </w:div>
    <w:div w:id="485826431">
      <w:bodyDiv w:val="1"/>
      <w:marLeft w:val="0"/>
      <w:marRight w:val="0"/>
      <w:marTop w:val="0"/>
      <w:marBottom w:val="0"/>
      <w:divBdr>
        <w:top w:val="none" w:sz="0" w:space="0" w:color="auto"/>
        <w:left w:val="none" w:sz="0" w:space="0" w:color="auto"/>
        <w:bottom w:val="none" w:sz="0" w:space="0" w:color="auto"/>
        <w:right w:val="none" w:sz="0" w:space="0" w:color="auto"/>
      </w:divBdr>
    </w:div>
    <w:div w:id="489173227">
      <w:bodyDiv w:val="1"/>
      <w:marLeft w:val="0"/>
      <w:marRight w:val="0"/>
      <w:marTop w:val="0"/>
      <w:marBottom w:val="0"/>
      <w:divBdr>
        <w:top w:val="none" w:sz="0" w:space="0" w:color="auto"/>
        <w:left w:val="none" w:sz="0" w:space="0" w:color="auto"/>
        <w:bottom w:val="none" w:sz="0" w:space="0" w:color="auto"/>
        <w:right w:val="none" w:sz="0" w:space="0" w:color="auto"/>
      </w:divBdr>
    </w:div>
    <w:div w:id="490100536">
      <w:bodyDiv w:val="1"/>
      <w:marLeft w:val="0"/>
      <w:marRight w:val="0"/>
      <w:marTop w:val="0"/>
      <w:marBottom w:val="0"/>
      <w:divBdr>
        <w:top w:val="none" w:sz="0" w:space="0" w:color="auto"/>
        <w:left w:val="none" w:sz="0" w:space="0" w:color="auto"/>
        <w:bottom w:val="none" w:sz="0" w:space="0" w:color="auto"/>
        <w:right w:val="none" w:sz="0" w:space="0" w:color="auto"/>
      </w:divBdr>
    </w:div>
    <w:div w:id="499585262">
      <w:bodyDiv w:val="1"/>
      <w:marLeft w:val="0"/>
      <w:marRight w:val="0"/>
      <w:marTop w:val="0"/>
      <w:marBottom w:val="0"/>
      <w:divBdr>
        <w:top w:val="none" w:sz="0" w:space="0" w:color="auto"/>
        <w:left w:val="none" w:sz="0" w:space="0" w:color="auto"/>
        <w:bottom w:val="none" w:sz="0" w:space="0" w:color="auto"/>
        <w:right w:val="none" w:sz="0" w:space="0" w:color="auto"/>
      </w:divBdr>
    </w:div>
    <w:div w:id="514925848">
      <w:bodyDiv w:val="1"/>
      <w:marLeft w:val="0"/>
      <w:marRight w:val="0"/>
      <w:marTop w:val="0"/>
      <w:marBottom w:val="0"/>
      <w:divBdr>
        <w:top w:val="none" w:sz="0" w:space="0" w:color="auto"/>
        <w:left w:val="none" w:sz="0" w:space="0" w:color="auto"/>
        <w:bottom w:val="none" w:sz="0" w:space="0" w:color="auto"/>
        <w:right w:val="none" w:sz="0" w:space="0" w:color="auto"/>
      </w:divBdr>
    </w:div>
    <w:div w:id="525798841">
      <w:bodyDiv w:val="1"/>
      <w:marLeft w:val="0"/>
      <w:marRight w:val="0"/>
      <w:marTop w:val="0"/>
      <w:marBottom w:val="0"/>
      <w:divBdr>
        <w:top w:val="none" w:sz="0" w:space="0" w:color="auto"/>
        <w:left w:val="none" w:sz="0" w:space="0" w:color="auto"/>
        <w:bottom w:val="none" w:sz="0" w:space="0" w:color="auto"/>
        <w:right w:val="none" w:sz="0" w:space="0" w:color="auto"/>
      </w:divBdr>
    </w:div>
    <w:div w:id="528881297">
      <w:bodyDiv w:val="1"/>
      <w:marLeft w:val="0"/>
      <w:marRight w:val="0"/>
      <w:marTop w:val="0"/>
      <w:marBottom w:val="0"/>
      <w:divBdr>
        <w:top w:val="none" w:sz="0" w:space="0" w:color="auto"/>
        <w:left w:val="none" w:sz="0" w:space="0" w:color="auto"/>
        <w:bottom w:val="none" w:sz="0" w:space="0" w:color="auto"/>
        <w:right w:val="none" w:sz="0" w:space="0" w:color="auto"/>
      </w:divBdr>
    </w:div>
    <w:div w:id="534271178">
      <w:bodyDiv w:val="1"/>
      <w:marLeft w:val="0"/>
      <w:marRight w:val="0"/>
      <w:marTop w:val="0"/>
      <w:marBottom w:val="0"/>
      <w:divBdr>
        <w:top w:val="none" w:sz="0" w:space="0" w:color="auto"/>
        <w:left w:val="none" w:sz="0" w:space="0" w:color="auto"/>
        <w:bottom w:val="none" w:sz="0" w:space="0" w:color="auto"/>
        <w:right w:val="none" w:sz="0" w:space="0" w:color="auto"/>
      </w:divBdr>
    </w:div>
    <w:div w:id="535389024">
      <w:bodyDiv w:val="1"/>
      <w:marLeft w:val="0"/>
      <w:marRight w:val="0"/>
      <w:marTop w:val="0"/>
      <w:marBottom w:val="0"/>
      <w:divBdr>
        <w:top w:val="none" w:sz="0" w:space="0" w:color="auto"/>
        <w:left w:val="none" w:sz="0" w:space="0" w:color="auto"/>
        <w:bottom w:val="none" w:sz="0" w:space="0" w:color="auto"/>
        <w:right w:val="none" w:sz="0" w:space="0" w:color="auto"/>
      </w:divBdr>
    </w:div>
    <w:div w:id="539131130">
      <w:bodyDiv w:val="1"/>
      <w:marLeft w:val="0"/>
      <w:marRight w:val="0"/>
      <w:marTop w:val="0"/>
      <w:marBottom w:val="0"/>
      <w:divBdr>
        <w:top w:val="none" w:sz="0" w:space="0" w:color="auto"/>
        <w:left w:val="none" w:sz="0" w:space="0" w:color="auto"/>
        <w:bottom w:val="none" w:sz="0" w:space="0" w:color="auto"/>
        <w:right w:val="none" w:sz="0" w:space="0" w:color="auto"/>
      </w:divBdr>
    </w:div>
    <w:div w:id="559367806">
      <w:bodyDiv w:val="1"/>
      <w:marLeft w:val="0"/>
      <w:marRight w:val="0"/>
      <w:marTop w:val="0"/>
      <w:marBottom w:val="0"/>
      <w:divBdr>
        <w:top w:val="none" w:sz="0" w:space="0" w:color="auto"/>
        <w:left w:val="none" w:sz="0" w:space="0" w:color="auto"/>
        <w:bottom w:val="none" w:sz="0" w:space="0" w:color="auto"/>
        <w:right w:val="none" w:sz="0" w:space="0" w:color="auto"/>
      </w:divBdr>
    </w:div>
    <w:div w:id="566308392">
      <w:bodyDiv w:val="1"/>
      <w:marLeft w:val="0"/>
      <w:marRight w:val="0"/>
      <w:marTop w:val="0"/>
      <w:marBottom w:val="0"/>
      <w:divBdr>
        <w:top w:val="none" w:sz="0" w:space="0" w:color="auto"/>
        <w:left w:val="none" w:sz="0" w:space="0" w:color="auto"/>
        <w:bottom w:val="none" w:sz="0" w:space="0" w:color="auto"/>
        <w:right w:val="none" w:sz="0" w:space="0" w:color="auto"/>
      </w:divBdr>
    </w:div>
    <w:div w:id="571745277">
      <w:bodyDiv w:val="1"/>
      <w:marLeft w:val="0"/>
      <w:marRight w:val="0"/>
      <w:marTop w:val="0"/>
      <w:marBottom w:val="0"/>
      <w:divBdr>
        <w:top w:val="none" w:sz="0" w:space="0" w:color="auto"/>
        <w:left w:val="none" w:sz="0" w:space="0" w:color="auto"/>
        <w:bottom w:val="none" w:sz="0" w:space="0" w:color="auto"/>
        <w:right w:val="none" w:sz="0" w:space="0" w:color="auto"/>
      </w:divBdr>
    </w:div>
    <w:div w:id="572857138">
      <w:bodyDiv w:val="1"/>
      <w:marLeft w:val="0"/>
      <w:marRight w:val="0"/>
      <w:marTop w:val="0"/>
      <w:marBottom w:val="0"/>
      <w:divBdr>
        <w:top w:val="none" w:sz="0" w:space="0" w:color="auto"/>
        <w:left w:val="none" w:sz="0" w:space="0" w:color="auto"/>
        <w:bottom w:val="none" w:sz="0" w:space="0" w:color="auto"/>
        <w:right w:val="none" w:sz="0" w:space="0" w:color="auto"/>
      </w:divBdr>
    </w:div>
    <w:div w:id="580986022">
      <w:bodyDiv w:val="1"/>
      <w:marLeft w:val="0"/>
      <w:marRight w:val="0"/>
      <w:marTop w:val="0"/>
      <w:marBottom w:val="0"/>
      <w:divBdr>
        <w:top w:val="none" w:sz="0" w:space="0" w:color="auto"/>
        <w:left w:val="none" w:sz="0" w:space="0" w:color="auto"/>
        <w:bottom w:val="none" w:sz="0" w:space="0" w:color="auto"/>
        <w:right w:val="none" w:sz="0" w:space="0" w:color="auto"/>
      </w:divBdr>
    </w:div>
    <w:div w:id="582102990">
      <w:bodyDiv w:val="1"/>
      <w:marLeft w:val="0"/>
      <w:marRight w:val="0"/>
      <w:marTop w:val="0"/>
      <w:marBottom w:val="0"/>
      <w:divBdr>
        <w:top w:val="none" w:sz="0" w:space="0" w:color="auto"/>
        <w:left w:val="none" w:sz="0" w:space="0" w:color="auto"/>
        <w:bottom w:val="none" w:sz="0" w:space="0" w:color="auto"/>
        <w:right w:val="none" w:sz="0" w:space="0" w:color="auto"/>
      </w:divBdr>
    </w:div>
    <w:div w:id="583690179">
      <w:bodyDiv w:val="1"/>
      <w:marLeft w:val="0"/>
      <w:marRight w:val="0"/>
      <w:marTop w:val="0"/>
      <w:marBottom w:val="0"/>
      <w:divBdr>
        <w:top w:val="none" w:sz="0" w:space="0" w:color="auto"/>
        <w:left w:val="none" w:sz="0" w:space="0" w:color="auto"/>
        <w:bottom w:val="none" w:sz="0" w:space="0" w:color="auto"/>
        <w:right w:val="none" w:sz="0" w:space="0" w:color="auto"/>
      </w:divBdr>
    </w:div>
    <w:div w:id="584848518">
      <w:bodyDiv w:val="1"/>
      <w:marLeft w:val="0"/>
      <w:marRight w:val="0"/>
      <w:marTop w:val="0"/>
      <w:marBottom w:val="0"/>
      <w:divBdr>
        <w:top w:val="none" w:sz="0" w:space="0" w:color="auto"/>
        <w:left w:val="none" w:sz="0" w:space="0" w:color="auto"/>
        <w:bottom w:val="none" w:sz="0" w:space="0" w:color="auto"/>
        <w:right w:val="none" w:sz="0" w:space="0" w:color="auto"/>
      </w:divBdr>
    </w:div>
    <w:div w:id="589781032">
      <w:bodyDiv w:val="1"/>
      <w:marLeft w:val="0"/>
      <w:marRight w:val="0"/>
      <w:marTop w:val="0"/>
      <w:marBottom w:val="0"/>
      <w:divBdr>
        <w:top w:val="none" w:sz="0" w:space="0" w:color="auto"/>
        <w:left w:val="none" w:sz="0" w:space="0" w:color="auto"/>
        <w:bottom w:val="none" w:sz="0" w:space="0" w:color="auto"/>
        <w:right w:val="none" w:sz="0" w:space="0" w:color="auto"/>
      </w:divBdr>
    </w:div>
    <w:div w:id="598103291">
      <w:bodyDiv w:val="1"/>
      <w:marLeft w:val="0"/>
      <w:marRight w:val="0"/>
      <w:marTop w:val="0"/>
      <w:marBottom w:val="0"/>
      <w:divBdr>
        <w:top w:val="none" w:sz="0" w:space="0" w:color="auto"/>
        <w:left w:val="none" w:sz="0" w:space="0" w:color="auto"/>
        <w:bottom w:val="none" w:sz="0" w:space="0" w:color="auto"/>
        <w:right w:val="none" w:sz="0" w:space="0" w:color="auto"/>
      </w:divBdr>
    </w:div>
    <w:div w:id="600648613">
      <w:bodyDiv w:val="1"/>
      <w:marLeft w:val="0"/>
      <w:marRight w:val="0"/>
      <w:marTop w:val="0"/>
      <w:marBottom w:val="0"/>
      <w:divBdr>
        <w:top w:val="none" w:sz="0" w:space="0" w:color="auto"/>
        <w:left w:val="none" w:sz="0" w:space="0" w:color="auto"/>
        <w:bottom w:val="none" w:sz="0" w:space="0" w:color="auto"/>
        <w:right w:val="none" w:sz="0" w:space="0" w:color="auto"/>
      </w:divBdr>
    </w:div>
    <w:div w:id="613907598">
      <w:bodyDiv w:val="1"/>
      <w:marLeft w:val="0"/>
      <w:marRight w:val="0"/>
      <w:marTop w:val="0"/>
      <w:marBottom w:val="0"/>
      <w:divBdr>
        <w:top w:val="none" w:sz="0" w:space="0" w:color="auto"/>
        <w:left w:val="none" w:sz="0" w:space="0" w:color="auto"/>
        <w:bottom w:val="none" w:sz="0" w:space="0" w:color="auto"/>
        <w:right w:val="none" w:sz="0" w:space="0" w:color="auto"/>
      </w:divBdr>
    </w:div>
    <w:div w:id="617103376">
      <w:bodyDiv w:val="1"/>
      <w:marLeft w:val="0"/>
      <w:marRight w:val="0"/>
      <w:marTop w:val="0"/>
      <w:marBottom w:val="0"/>
      <w:divBdr>
        <w:top w:val="none" w:sz="0" w:space="0" w:color="auto"/>
        <w:left w:val="none" w:sz="0" w:space="0" w:color="auto"/>
        <w:bottom w:val="none" w:sz="0" w:space="0" w:color="auto"/>
        <w:right w:val="none" w:sz="0" w:space="0" w:color="auto"/>
      </w:divBdr>
    </w:div>
    <w:div w:id="619799569">
      <w:bodyDiv w:val="1"/>
      <w:marLeft w:val="0"/>
      <w:marRight w:val="0"/>
      <w:marTop w:val="0"/>
      <w:marBottom w:val="0"/>
      <w:divBdr>
        <w:top w:val="none" w:sz="0" w:space="0" w:color="auto"/>
        <w:left w:val="none" w:sz="0" w:space="0" w:color="auto"/>
        <w:bottom w:val="none" w:sz="0" w:space="0" w:color="auto"/>
        <w:right w:val="none" w:sz="0" w:space="0" w:color="auto"/>
      </w:divBdr>
    </w:div>
    <w:div w:id="623579285">
      <w:bodyDiv w:val="1"/>
      <w:marLeft w:val="0"/>
      <w:marRight w:val="0"/>
      <w:marTop w:val="0"/>
      <w:marBottom w:val="0"/>
      <w:divBdr>
        <w:top w:val="none" w:sz="0" w:space="0" w:color="auto"/>
        <w:left w:val="none" w:sz="0" w:space="0" w:color="auto"/>
        <w:bottom w:val="none" w:sz="0" w:space="0" w:color="auto"/>
        <w:right w:val="none" w:sz="0" w:space="0" w:color="auto"/>
      </w:divBdr>
    </w:div>
    <w:div w:id="630019936">
      <w:bodyDiv w:val="1"/>
      <w:marLeft w:val="0"/>
      <w:marRight w:val="0"/>
      <w:marTop w:val="0"/>
      <w:marBottom w:val="0"/>
      <w:divBdr>
        <w:top w:val="none" w:sz="0" w:space="0" w:color="auto"/>
        <w:left w:val="none" w:sz="0" w:space="0" w:color="auto"/>
        <w:bottom w:val="none" w:sz="0" w:space="0" w:color="auto"/>
        <w:right w:val="none" w:sz="0" w:space="0" w:color="auto"/>
      </w:divBdr>
    </w:div>
    <w:div w:id="630789995">
      <w:bodyDiv w:val="1"/>
      <w:marLeft w:val="0"/>
      <w:marRight w:val="0"/>
      <w:marTop w:val="0"/>
      <w:marBottom w:val="0"/>
      <w:divBdr>
        <w:top w:val="none" w:sz="0" w:space="0" w:color="auto"/>
        <w:left w:val="none" w:sz="0" w:space="0" w:color="auto"/>
        <w:bottom w:val="none" w:sz="0" w:space="0" w:color="auto"/>
        <w:right w:val="none" w:sz="0" w:space="0" w:color="auto"/>
      </w:divBdr>
    </w:div>
    <w:div w:id="632291488">
      <w:bodyDiv w:val="1"/>
      <w:marLeft w:val="0"/>
      <w:marRight w:val="0"/>
      <w:marTop w:val="0"/>
      <w:marBottom w:val="0"/>
      <w:divBdr>
        <w:top w:val="none" w:sz="0" w:space="0" w:color="auto"/>
        <w:left w:val="none" w:sz="0" w:space="0" w:color="auto"/>
        <w:bottom w:val="none" w:sz="0" w:space="0" w:color="auto"/>
        <w:right w:val="none" w:sz="0" w:space="0" w:color="auto"/>
      </w:divBdr>
    </w:div>
    <w:div w:id="634797791">
      <w:bodyDiv w:val="1"/>
      <w:marLeft w:val="0"/>
      <w:marRight w:val="0"/>
      <w:marTop w:val="0"/>
      <w:marBottom w:val="0"/>
      <w:divBdr>
        <w:top w:val="none" w:sz="0" w:space="0" w:color="auto"/>
        <w:left w:val="none" w:sz="0" w:space="0" w:color="auto"/>
        <w:bottom w:val="none" w:sz="0" w:space="0" w:color="auto"/>
        <w:right w:val="none" w:sz="0" w:space="0" w:color="auto"/>
      </w:divBdr>
    </w:div>
    <w:div w:id="643969535">
      <w:bodyDiv w:val="1"/>
      <w:marLeft w:val="0"/>
      <w:marRight w:val="0"/>
      <w:marTop w:val="0"/>
      <w:marBottom w:val="0"/>
      <w:divBdr>
        <w:top w:val="none" w:sz="0" w:space="0" w:color="auto"/>
        <w:left w:val="none" w:sz="0" w:space="0" w:color="auto"/>
        <w:bottom w:val="none" w:sz="0" w:space="0" w:color="auto"/>
        <w:right w:val="none" w:sz="0" w:space="0" w:color="auto"/>
      </w:divBdr>
    </w:div>
    <w:div w:id="648940193">
      <w:bodyDiv w:val="1"/>
      <w:marLeft w:val="0"/>
      <w:marRight w:val="0"/>
      <w:marTop w:val="0"/>
      <w:marBottom w:val="0"/>
      <w:divBdr>
        <w:top w:val="none" w:sz="0" w:space="0" w:color="auto"/>
        <w:left w:val="none" w:sz="0" w:space="0" w:color="auto"/>
        <w:bottom w:val="none" w:sz="0" w:space="0" w:color="auto"/>
        <w:right w:val="none" w:sz="0" w:space="0" w:color="auto"/>
      </w:divBdr>
    </w:div>
    <w:div w:id="650058980">
      <w:bodyDiv w:val="1"/>
      <w:marLeft w:val="0"/>
      <w:marRight w:val="0"/>
      <w:marTop w:val="0"/>
      <w:marBottom w:val="0"/>
      <w:divBdr>
        <w:top w:val="none" w:sz="0" w:space="0" w:color="auto"/>
        <w:left w:val="none" w:sz="0" w:space="0" w:color="auto"/>
        <w:bottom w:val="none" w:sz="0" w:space="0" w:color="auto"/>
        <w:right w:val="none" w:sz="0" w:space="0" w:color="auto"/>
      </w:divBdr>
    </w:div>
    <w:div w:id="651107341">
      <w:bodyDiv w:val="1"/>
      <w:marLeft w:val="0"/>
      <w:marRight w:val="0"/>
      <w:marTop w:val="0"/>
      <w:marBottom w:val="0"/>
      <w:divBdr>
        <w:top w:val="none" w:sz="0" w:space="0" w:color="auto"/>
        <w:left w:val="none" w:sz="0" w:space="0" w:color="auto"/>
        <w:bottom w:val="none" w:sz="0" w:space="0" w:color="auto"/>
        <w:right w:val="none" w:sz="0" w:space="0" w:color="auto"/>
      </w:divBdr>
    </w:div>
    <w:div w:id="673186517">
      <w:bodyDiv w:val="1"/>
      <w:marLeft w:val="0"/>
      <w:marRight w:val="0"/>
      <w:marTop w:val="0"/>
      <w:marBottom w:val="0"/>
      <w:divBdr>
        <w:top w:val="none" w:sz="0" w:space="0" w:color="auto"/>
        <w:left w:val="none" w:sz="0" w:space="0" w:color="auto"/>
        <w:bottom w:val="none" w:sz="0" w:space="0" w:color="auto"/>
        <w:right w:val="none" w:sz="0" w:space="0" w:color="auto"/>
      </w:divBdr>
    </w:div>
    <w:div w:id="675041978">
      <w:bodyDiv w:val="1"/>
      <w:marLeft w:val="0"/>
      <w:marRight w:val="0"/>
      <w:marTop w:val="0"/>
      <w:marBottom w:val="0"/>
      <w:divBdr>
        <w:top w:val="none" w:sz="0" w:space="0" w:color="auto"/>
        <w:left w:val="none" w:sz="0" w:space="0" w:color="auto"/>
        <w:bottom w:val="none" w:sz="0" w:space="0" w:color="auto"/>
        <w:right w:val="none" w:sz="0" w:space="0" w:color="auto"/>
      </w:divBdr>
    </w:div>
    <w:div w:id="679352590">
      <w:bodyDiv w:val="1"/>
      <w:marLeft w:val="0"/>
      <w:marRight w:val="0"/>
      <w:marTop w:val="0"/>
      <w:marBottom w:val="0"/>
      <w:divBdr>
        <w:top w:val="none" w:sz="0" w:space="0" w:color="auto"/>
        <w:left w:val="none" w:sz="0" w:space="0" w:color="auto"/>
        <w:bottom w:val="none" w:sz="0" w:space="0" w:color="auto"/>
        <w:right w:val="none" w:sz="0" w:space="0" w:color="auto"/>
      </w:divBdr>
    </w:div>
    <w:div w:id="686254975">
      <w:bodyDiv w:val="1"/>
      <w:marLeft w:val="0"/>
      <w:marRight w:val="0"/>
      <w:marTop w:val="0"/>
      <w:marBottom w:val="0"/>
      <w:divBdr>
        <w:top w:val="none" w:sz="0" w:space="0" w:color="auto"/>
        <w:left w:val="none" w:sz="0" w:space="0" w:color="auto"/>
        <w:bottom w:val="none" w:sz="0" w:space="0" w:color="auto"/>
        <w:right w:val="none" w:sz="0" w:space="0" w:color="auto"/>
      </w:divBdr>
    </w:div>
    <w:div w:id="688022525">
      <w:bodyDiv w:val="1"/>
      <w:marLeft w:val="0"/>
      <w:marRight w:val="0"/>
      <w:marTop w:val="0"/>
      <w:marBottom w:val="0"/>
      <w:divBdr>
        <w:top w:val="none" w:sz="0" w:space="0" w:color="auto"/>
        <w:left w:val="none" w:sz="0" w:space="0" w:color="auto"/>
        <w:bottom w:val="none" w:sz="0" w:space="0" w:color="auto"/>
        <w:right w:val="none" w:sz="0" w:space="0" w:color="auto"/>
      </w:divBdr>
    </w:div>
    <w:div w:id="696126727">
      <w:bodyDiv w:val="1"/>
      <w:marLeft w:val="0"/>
      <w:marRight w:val="0"/>
      <w:marTop w:val="0"/>
      <w:marBottom w:val="0"/>
      <w:divBdr>
        <w:top w:val="none" w:sz="0" w:space="0" w:color="auto"/>
        <w:left w:val="none" w:sz="0" w:space="0" w:color="auto"/>
        <w:bottom w:val="none" w:sz="0" w:space="0" w:color="auto"/>
        <w:right w:val="none" w:sz="0" w:space="0" w:color="auto"/>
      </w:divBdr>
    </w:div>
    <w:div w:id="702560835">
      <w:bodyDiv w:val="1"/>
      <w:marLeft w:val="0"/>
      <w:marRight w:val="0"/>
      <w:marTop w:val="0"/>
      <w:marBottom w:val="0"/>
      <w:divBdr>
        <w:top w:val="none" w:sz="0" w:space="0" w:color="auto"/>
        <w:left w:val="none" w:sz="0" w:space="0" w:color="auto"/>
        <w:bottom w:val="none" w:sz="0" w:space="0" w:color="auto"/>
        <w:right w:val="none" w:sz="0" w:space="0" w:color="auto"/>
      </w:divBdr>
    </w:div>
    <w:div w:id="708379814">
      <w:bodyDiv w:val="1"/>
      <w:marLeft w:val="0"/>
      <w:marRight w:val="0"/>
      <w:marTop w:val="0"/>
      <w:marBottom w:val="0"/>
      <w:divBdr>
        <w:top w:val="none" w:sz="0" w:space="0" w:color="auto"/>
        <w:left w:val="none" w:sz="0" w:space="0" w:color="auto"/>
        <w:bottom w:val="none" w:sz="0" w:space="0" w:color="auto"/>
        <w:right w:val="none" w:sz="0" w:space="0" w:color="auto"/>
      </w:divBdr>
    </w:div>
    <w:div w:id="708453075">
      <w:bodyDiv w:val="1"/>
      <w:marLeft w:val="0"/>
      <w:marRight w:val="0"/>
      <w:marTop w:val="0"/>
      <w:marBottom w:val="0"/>
      <w:divBdr>
        <w:top w:val="none" w:sz="0" w:space="0" w:color="auto"/>
        <w:left w:val="none" w:sz="0" w:space="0" w:color="auto"/>
        <w:bottom w:val="none" w:sz="0" w:space="0" w:color="auto"/>
        <w:right w:val="none" w:sz="0" w:space="0" w:color="auto"/>
      </w:divBdr>
    </w:div>
    <w:div w:id="709912869">
      <w:bodyDiv w:val="1"/>
      <w:marLeft w:val="0"/>
      <w:marRight w:val="0"/>
      <w:marTop w:val="0"/>
      <w:marBottom w:val="0"/>
      <w:divBdr>
        <w:top w:val="none" w:sz="0" w:space="0" w:color="auto"/>
        <w:left w:val="none" w:sz="0" w:space="0" w:color="auto"/>
        <w:bottom w:val="none" w:sz="0" w:space="0" w:color="auto"/>
        <w:right w:val="none" w:sz="0" w:space="0" w:color="auto"/>
      </w:divBdr>
    </w:div>
    <w:div w:id="715005527">
      <w:bodyDiv w:val="1"/>
      <w:marLeft w:val="0"/>
      <w:marRight w:val="0"/>
      <w:marTop w:val="0"/>
      <w:marBottom w:val="0"/>
      <w:divBdr>
        <w:top w:val="none" w:sz="0" w:space="0" w:color="auto"/>
        <w:left w:val="none" w:sz="0" w:space="0" w:color="auto"/>
        <w:bottom w:val="none" w:sz="0" w:space="0" w:color="auto"/>
        <w:right w:val="none" w:sz="0" w:space="0" w:color="auto"/>
      </w:divBdr>
    </w:div>
    <w:div w:id="719288455">
      <w:bodyDiv w:val="1"/>
      <w:marLeft w:val="0"/>
      <w:marRight w:val="0"/>
      <w:marTop w:val="0"/>
      <w:marBottom w:val="0"/>
      <w:divBdr>
        <w:top w:val="none" w:sz="0" w:space="0" w:color="auto"/>
        <w:left w:val="none" w:sz="0" w:space="0" w:color="auto"/>
        <w:bottom w:val="none" w:sz="0" w:space="0" w:color="auto"/>
        <w:right w:val="none" w:sz="0" w:space="0" w:color="auto"/>
      </w:divBdr>
    </w:div>
    <w:div w:id="722602799">
      <w:bodyDiv w:val="1"/>
      <w:marLeft w:val="0"/>
      <w:marRight w:val="0"/>
      <w:marTop w:val="0"/>
      <w:marBottom w:val="0"/>
      <w:divBdr>
        <w:top w:val="none" w:sz="0" w:space="0" w:color="auto"/>
        <w:left w:val="none" w:sz="0" w:space="0" w:color="auto"/>
        <w:bottom w:val="none" w:sz="0" w:space="0" w:color="auto"/>
        <w:right w:val="none" w:sz="0" w:space="0" w:color="auto"/>
      </w:divBdr>
    </w:div>
    <w:div w:id="731000729">
      <w:bodyDiv w:val="1"/>
      <w:marLeft w:val="0"/>
      <w:marRight w:val="0"/>
      <w:marTop w:val="0"/>
      <w:marBottom w:val="0"/>
      <w:divBdr>
        <w:top w:val="none" w:sz="0" w:space="0" w:color="auto"/>
        <w:left w:val="none" w:sz="0" w:space="0" w:color="auto"/>
        <w:bottom w:val="none" w:sz="0" w:space="0" w:color="auto"/>
        <w:right w:val="none" w:sz="0" w:space="0" w:color="auto"/>
      </w:divBdr>
    </w:div>
    <w:div w:id="732655771">
      <w:bodyDiv w:val="1"/>
      <w:marLeft w:val="0"/>
      <w:marRight w:val="0"/>
      <w:marTop w:val="0"/>
      <w:marBottom w:val="0"/>
      <w:divBdr>
        <w:top w:val="none" w:sz="0" w:space="0" w:color="auto"/>
        <w:left w:val="none" w:sz="0" w:space="0" w:color="auto"/>
        <w:bottom w:val="none" w:sz="0" w:space="0" w:color="auto"/>
        <w:right w:val="none" w:sz="0" w:space="0" w:color="auto"/>
      </w:divBdr>
    </w:div>
    <w:div w:id="734932800">
      <w:bodyDiv w:val="1"/>
      <w:marLeft w:val="0"/>
      <w:marRight w:val="0"/>
      <w:marTop w:val="0"/>
      <w:marBottom w:val="0"/>
      <w:divBdr>
        <w:top w:val="none" w:sz="0" w:space="0" w:color="auto"/>
        <w:left w:val="none" w:sz="0" w:space="0" w:color="auto"/>
        <w:bottom w:val="none" w:sz="0" w:space="0" w:color="auto"/>
        <w:right w:val="none" w:sz="0" w:space="0" w:color="auto"/>
      </w:divBdr>
    </w:div>
    <w:div w:id="735976658">
      <w:bodyDiv w:val="1"/>
      <w:marLeft w:val="0"/>
      <w:marRight w:val="0"/>
      <w:marTop w:val="0"/>
      <w:marBottom w:val="0"/>
      <w:divBdr>
        <w:top w:val="none" w:sz="0" w:space="0" w:color="auto"/>
        <w:left w:val="none" w:sz="0" w:space="0" w:color="auto"/>
        <w:bottom w:val="none" w:sz="0" w:space="0" w:color="auto"/>
        <w:right w:val="none" w:sz="0" w:space="0" w:color="auto"/>
      </w:divBdr>
    </w:div>
    <w:div w:id="738940628">
      <w:bodyDiv w:val="1"/>
      <w:marLeft w:val="0"/>
      <w:marRight w:val="0"/>
      <w:marTop w:val="0"/>
      <w:marBottom w:val="0"/>
      <w:divBdr>
        <w:top w:val="none" w:sz="0" w:space="0" w:color="auto"/>
        <w:left w:val="none" w:sz="0" w:space="0" w:color="auto"/>
        <w:bottom w:val="none" w:sz="0" w:space="0" w:color="auto"/>
        <w:right w:val="none" w:sz="0" w:space="0" w:color="auto"/>
      </w:divBdr>
    </w:div>
    <w:div w:id="745759983">
      <w:bodyDiv w:val="1"/>
      <w:marLeft w:val="0"/>
      <w:marRight w:val="0"/>
      <w:marTop w:val="0"/>
      <w:marBottom w:val="0"/>
      <w:divBdr>
        <w:top w:val="none" w:sz="0" w:space="0" w:color="auto"/>
        <w:left w:val="none" w:sz="0" w:space="0" w:color="auto"/>
        <w:bottom w:val="none" w:sz="0" w:space="0" w:color="auto"/>
        <w:right w:val="none" w:sz="0" w:space="0" w:color="auto"/>
      </w:divBdr>
    </w:div>
    <w:div w:id="748119984">
      <w:bodyDiv w:val="1"/>
      <w:marLeft w:val="0"/>
      <w:marRight w:val="0"/>
      <w:marTop w:val="0"/>
      <w:marBottom w:val="0"/>
      <w:divBdr>
        <w:top w:val="none" w:sz="0" w:space="0" w:color="auto"/>
        <w:left w:val="none" w:sz="0" w:space="0" w:color="auto"/>
        <w:bottom w:val="none" w:sz="0" w:space="0" w:color="auto"/>
        <w:right w:val="none" w:sz="0" w:space="0" w:color="auto"/>
      </w:divBdr>
    </w:div>
    <w:div w:id="758672154">
      <w:bodyDiv w:val="1"/>
      <w:marLeft w:val="0"/>
      <w:marRight w:val="0"/>
      <w:marTop w:val="0"/>
      <w:marBottom w:val="0"/>
      <w:divBdr>
        <w:top w:val="none" w:sz="0" w:space="0" w:color="auto"/>
        <w:left w:val="none" w:sz="0" w:space="0" w:color="auto"/>
        <w:bottom w:val="none" w:sz="0" w:space="0" w:color="auto"/>
        <w:right w:val="none" w:sz="0" w:space="0" w:color="auto"/>
      </w:divBdr>
    </w:div>
    <w:div w:id="758914589">
      <w:bodyDiv w:val="1"/>
      <w:marLeft w:val="0"/>
      <w:marRight w:val="0"/>
      <w:marTop w:val="0"/>
      <w:marBottom w:val="0"/>
      <w:divBdr>
        <w:top w:val="none" w:sz="0" w:space="0" w:color="auto"/>
        <w:left w:val="none" w:sz="0" w:space="0" w:color="auto"/>
        <w:bottom w:val="none" w:sz="0" w:space="0" w:color="auto"/>
        <w:right w:val="none" w:sz="0" w:space="0" w:color="auto"/>
      </w:divBdr>
    </w:div>
    <w:div w:id="762183851">
      <w:bodyDiv w:val="1"/>
      <w:marLeft w:val="0"/>
      <w:marRight w:val="0"/>
      <w:marTop w:val="0"/>
      <w:marBottom w:val="0"/>
      <w:divBdr>
        <w:top w:val="none" w:sz="0" w:space="0" w:color="auto"/>
        <w:left w:val="none" w:sz="0" w:space="0" w:color="auto"/>
        <w:bottom w:val="none" w:sz="0" w:space="0" w:color="auto"/>
        <w:right w:val="none" w:sz="0" w:space="0" w:color="auto"/>
      </w:divBdr>
    </w:div>
    <w:div w:id="765350402">
      <w:bodyDiv w:val="1"/>
      <w:marLeft w:val="0"/>
      <w:marRight w:val="0"/>
      <w:marTop w:val="0"/>
      <w:marBottom w:val="0"/>
      <w:divBdr>
        <w:top w:val="none" w:sz="0" w:space="0" w:color="auto"/>
        <w:left w:val="none" w:sz="0" w:space="0" w:color="auto"/>
        <w:bottom w:val="none" w:sz="0" w:space="0" w:color="auto"/>
        <w:right w:val="none" w:sz="0" w:space="0" w:color="auto"/>
      </w:divBdr>
    </w:div>
    <w:div w:id="768233492">
      <w:bodyDiv w:val="1"/>
      <w:marLeft w:val="0"/>
      <w:marRight w:val="0"/>
      <w:marTop w:val="0"/>
      <w:marBottom w:val="0"/>
      <w:divBdr>
        <w:top w:val="none" w:sz="0" w:space="0" w:color="auto"/>
        <w:left w:val="none" w:sz="0" w:space="0" w:color="auto"/>
        <w:bottom w:val="none" w:sz="0" w:space="0" w:color="auto"/>
        <w:right w:val="none" w:sz="0" w:space="0" w:color="auto"/>
      </w:divBdr>
    </w:div>
    <w:div w:id="779032952">
      <w:bodyDiv w:val="1"/>
      <w:marLeft w:val="0"/>
      <w:marRight w:val="0"/>
      <w:marTop w:val="0"/>
      <w:marBottom w:val="0"/>
      <w:divBdr>
        <w:top w:val="none" w:sz="0" w:space="0" w:color="auto"/>
        <w:left w:val="none" w:sz="0" w:space="0" w:color="auto"/>
        <w:bottom w:val="none" w:sz="0" w:space="0" w:color="auto"/>
        <w:right w:val="none" w:sz="0" w:space="0" w:color="auto"/>
      </w:divBdr>
    </w:div>
    <w:div w:id="783884999">
      <w:bodyDiv w:val="1"/>
      <w:marLeft w:val="0"/>
      <w:marRight w:val="0"/>
      <w:marTop w:val="0"/>
      <w:marBottom w:val="0"/>
      <w:divBdr>
        <w:top w:val="none" w:sz="0" w:space="0" w:color="auto"/>
        <w:left w:val="none" w:sz="0" w:space="0" w:color="auto"/>
        <w:bottom w:val="none" w:sz="0" w:space="0" w:color="auto"/>
        <w:right w:val="none" w:sz="0" w:space="0" w:color="auto"/>
      </w:divBdr>
    </w:div>
    <w:div w:id="785386236">
      <w:bodyDiv w:val="1"/>
      <w:marLeft w:val="0"/>
      <w:marRight w:val="0"/>
      <w:marTop w:val="0"/>
      <w:marBottom w:val="0"/>
      <w:divBdr>
        <w:top w:val="none" w:sz="0" w:space="0" w:color="auto"/>
        <w:left w:val="none" w:sz="0" w:space="0" w:color="auto"/>
        <w:bottom w:val="none" w:sz="0" w:space="0" w:color="auto"/>
        <w:right w:val="none" w:sz="0" w:space="0" w:color="auto"/>
      </w:divBdr>
    </w:div>
    <w:div w:id="796991463">
      <w:bodyDiv w:val="1"/>
      <w:marLeft w:val="0"/>
      <w:marRight w:val="0"/>
      <w:marTop w:val="0"/>
      <w:marBottom w:val="0"/>
      <w:divBdr>
        <w:top w:val="none" w:sz="0" w:space="0" w:color="auto"/>
        <w:left w:val="none" w:sz="0" w:space="0" w:color="auto"/>
        <w:bottom w:val="none" w:sz="0" w:space="0" w:color="auto"/>
        <w:right w:val="none" w:sz="0" w:space="0" w:color="auto"/>
      </w:divBdr>
    </w:div>
    <w:div w:id="802380693">
      <w:bodyDiv w:val="1"/>
      <w:marLeft w:val="0"/>
      <w:marRight w:val="0"/>
      <w:marTop w:val="0"/>
      <w:marBottom w:val="0"/>
      <w:divBdr>
        <w:top w:val="none" w:sz="0" w:space="0" w:color="auto"/>
        <w:left w:val="none" w:sz="0" w:space="0" w:color="auto"/>
        <w:bottom w:val="none" w:sz="0" w:space="0" w:color="auto"/>
        <w:right w:val="none" w:sz="0" w:space="0" w:color="auto"/>
      </w:divBdr>
    </w:div>
    <w:div w:id="803085808">
      <w:bodyDiv w:val="1"/>
      <w:marLeft w:val="0"/>
      <w:marRight w:val="0"/>
      <w:marTop w:val="0"/>
      <w:marBottom w:val="0"/>
      <w:divBdr>
        <w:top w:val="none" w:sz="0" w:space="0" w:color="auto"/>
        <w:left w:val="none" w:sz="0" w:space="0" w:color="auto"/>
        <w:bottom w:val="none" w:sz="0" w:space="0" w:color="auto"/>
        <w:right w:val="none" w:sz="0" w:space="0" w:color="auto"/>
      </w:divBdr>
    </w:div>
    <w:div w:id="807286270">
      <w:bodyDiv w:val="1"/>
      <w:marLeft w:val="0"/>
      <w:marRight w:val="0"/>
      <w:marTop w:val="0"/>
      <w:marBottom w:val="0"/>
      <w:divBdr>
        <w:top w:val="none" w:sz="0" w:space="0" w:color="auto"/>
        <w:left w:val="none" w:sz="0" w:space="0" w:color="auto"/>
        <w:bottom w:val="none" w:sz="0" w:space="0" w:color="auto"/>
        <w:right w:val="none" w:sz="0" w:space="0" w:color="auto"/>
      </w:divBdr>
    </w:div>
    <w:div w:id="815880458">
      <w:bodyDiv w:val="1"/>
      <w:marLeft w:val="0"/>
      <w:marRight w:val="0"/>
      <w:marTop w:val="0"/>
      <w:marBottom w:val="0"/>
      <w:divBdr>
        <w:top w:val="none" w:sz="0" w:space="0" w:color="auto"/>
        <w:left w:val="none" w:sz="0" w:space="0" w:color="auto"/>
        <w:bottom w:val="none" w:sz="0" w:space="0" w:color="auto"/>
        <w:right w:val="none" w:sz="0" w:space="0" w:color="auto"/>
      </w:divBdr>
    </w:div>
    <w:div w:id="817066640">
      <w:bodyDiv w:val="1"/>
      <w:marLeft w:val="0"/>
      <w:marRight w:val="0"/>
      <w:marTop w:val="0"/>
      <w:marBottom w:val="0"/>
      <w:divBdr>
        <w:top w:val="none" w:sz="0" w:space="0" w:color="auto"/>
        <w:left w:val="none" w:sz="0" w:space="0" w:color="auto"/>
        <w:bottom w:val="none" w:sz="0" w:space="0" w:color="auto"/>
        <w:right w:val="none" w:sz="0" w:space="0" w:color="auto"/>
      </w:divBdr>
    </w:div>
    <w:div w:id="834340491">
      <w:bodyDiv w:val="1"/>
      <w:marLeft w:val="0"/>
      <w:marRight w:val="0"/>
      <w:marTop w:val="0"/>
      <w:marBottom w:val="0"/>
      <w:divBdr>
        <w:top w:val="none" w:sz="0" w:space="0" w:color="auto"/>
        <w:left w:val="none" w:sz="0" w:space="0" w:color="auto"/>
        <w:bottom w:val="none" w:sz="0" w:space="0" w:color="auto"/>
        <w:right w:val="none" w:sz="0" w:space="0" w:color="auto"/>
      </w:divBdr>
    </w:div>
    <w:div w:id="841429423">
      <w:bodyDiv w:val="1"/>
      <w:marLeft w:val="0"/>
      <w:marRight w:val="0"/>
      <w:marTop w:val="0"/>
      <w:marBottom w:val="0"/>
      <w:divBdr>
        <w:top w:val="none" w:sz="0" w:space="0" w:color="auto"/>
        <w:left w:val="none" w:sz="0" w:space="0" w:color="auto"/>
        <w:bottom w:val="none" w:sz="0" w:space="0" w:color="auto"/>
        <w:right w:val="none" w:sz="0" w:space="0" w:color="auto"/>
      </w:divBdr>
    </w:div>
    <w:div w:id="845634579">
      <w:bodyDiv w:val="1"/>
      <w:marLeft w:val="0"/>
      <w:marRight w:val="0"/>
      <w:marTop w:val="0"/>
      <w:marBottom w:val="0"/>
      <w:divBdr>
        <w:top w:val="none" w:sz="0" w:space="0" w:color="auto"/>
        <w:left w:val="none" w:sz="0" w:space="0" w:color="auto"/>
        <w:bottom w:val="none" w:sz="0" w:space="0" w:color="auto"/>
        <w:right w:val="none" w:sz="0" w:space="0" w:color="auto"/>
      </w:divBdr>
    </w:div>
    <w:div w:id="847139858">
      <w:bodyDiv w:val="1"/>
      <w:marLeft w:val="0"/>
      <w:marRight w:val="0"/>
      <w:marTop w:val="0"/>
      <w:marBottom w:val="0"/>
      <w:divBdr>
        <w:top w:val="none" w:sz="0" w:space="0" w:color="auto"/>
        <w:left w:val="none" w:sz="0" w:space="0" w:color="auto"/>
        <w:bottom w:val="none" w:sz="0" w:space="0" w:color="auto"/>
        <w:right w:val="none" w:sz="0" w:space="0" w:color="auto"/>
      </w:divBdr>
    </w:div>
    <w:div w:id="857892350">
      <w:bodyDiv w:val="1"/>
      <w:marLeft w:val="0"/>
      <w:marRight w:val="0"/>
      <w:marTop w:val="0"/>
      <w:marBottom w:val="0"/>
      <w:divBdr>
        <w:top w:val="none" w:sz="0" w:space="0" w:color="auto"/>
        <w:left w:val="none" w:sz="0" w:space="0" w:color="auto"/>
        <w:bottom w:val="none" w:sz="0" w:space="0" w:color="auto"/>
        <w:right w:val="none" w:sz="0" w:space="0" w:color="auto"/>
      </w:divBdr>
    </w:div>
    <w:div w:id="860899618">
      <w:bodyDiv w:val="1"/>
      <w:marLeft w:val="0"/>
      <w:marRight w:val="0"/>
      <w:marTop w:val="0"/>
      <w:marBottom w:val="0"/>
      <w:divBdr>
        <w:top w:val="none" w:sz="0" w:space="0" w:color="auto"/>
        <w:left w:val="none" w:sz="0" w:space="0" w:color="auto"/>
        <w:bottom w:val="none" w:sz="0" w:space="0" w:color="auto"/>
        <w:right w:val="none" w:sz="0" w:space="0" w:color="auto"/>
      </w:divBdr>
    </w:div>
    <w:div w:id="864172067">
      <w:bodyDiv w:val="1"/>
      <w:marLeft w:val="0"/>
      <w:marRight w:val="0"/>
      <w:marTop w:val="0"/>
      <w:marBottom w:val="0"/>
      <w:divBdr>
        <w:top w:val="none" w:sz="0" w:space="0" w:color="auto"/>
        <w:left w:val="none" w:sz="0" w:space="0" w:color="auto"/>
        <w:bottom w:val="none" w:sz="0" w:space="0" w:color="auto"/>
        <w:right w:val="none" w:sz="0" w:space="0" w:color="auto"/>
      </w:divBdr>
    </w:div>
    <w:div w:id="864447548">
      <w:bodyDiv w:val="1"/>
      <w:marLeft w:val="0"/>
      <w:marRight w:val="0"/>
      <w:marTop w:val="0"/>
      <w:marBottom w:val="0"/>
      <w:divBdr>
        <w:top w:val="none" w:sz="0" w:space="0" w:color="auto"/>
        <w:left w:val="none" w:sz="0" w:space="0" w:color="auto"/>
        <w:bottom w:val="none" w:sz="0" w:space="0" w:color="auto"/>
        <w:right w:val="none" w:sz="0" w:space="0" w:color="auto"/>
      </w:divBdr>
    </w:div>
    <w:div w:id="869226734">
      <w:bodyDiv w:val="1"/>
      <w:marLeft w:val="0"/>
      <w:marRight w:val="0"/>
      <w:marTop w:val="0"/>
      <w:marBottom w:val="0"/>
      <w:divBdr>
        <w:top w:val="none" w:sz="0" w:space="0" w:color="auto"/>
        <w:left w:val="none" w:sz="0" w:space="0" w:color="auto"/>
        <w:bottom w:val="none" w:sz="0" w:space="0" w:color="auto"/>
        <w:right w:val="none" w:sz="0" w:space="0" w:color="auto"/>
      </w:divBdr>
    </w:div>
    <w:div w:id="883174619">
      <w:bodyDiv w:val="1"/>
      <w:marLeft w:val="0"/>
      <w:marRight w:val="0"/>
      <w:marTop w:val="0"/>
      <w:marBottom w:val="0"/>
      <w:divBdr>
        <w:top w:val="none" w:sz="0" w:space="0" w:color="auto"/>
        <w:left w:val="none" w:sz="0" w:space="0" w:color="auto"/>
        <w:bottom w:val="none" w:sz="0" w:space="0" w:color="auto"/>
        <w:right w:val="none" w:sz="0" w:space="0" w:color="auto"/>
      </w:divBdr>
    </w:div>
    <w:div w:id="892229335">
      <w:bodyDiv w:val="1"/>
      <w:marLeft w:val="0"/>
      <w:marRight w:val="0"/>
      <w:marTop w:val="0"/>
      <w:marBottom w:val="0"/>
      <w:divBdr>
        <w:top w:val="none" w:sz="0" w:space="0" w:color="auto"/>
        <w:left w:val="none" w:sz="0" w:space="0" w:color="auto"/>
        <w:bottom w:val="none" w:sz="0" w:space="0" w:color="auto"/>
        <w:right w:val="none" w:sz="0" w:space="0" w:color="auto"/>
      </w:divBdr>
    </w:div>
    <w:div w:id="900746882">
      <w:bodyDiv w:val="1"/>
      <w:marLeft w:val="0"/>
      <w:marRight w:val="0"/>
      <w:marTop w:val="0"/>
      <w:marBottom w:val="0"/>
      <w:divBdr>
        <w:top w:val="none" w:sz="0" w:space="0" w:color="auto"/>
        <w:left w:val="none" w:sz="0" w:space="0" w:color="auto"/>
        <w:bottom w:val="none" w:sz="0" w:space="0" w:color="auto"/>
        <w:right w:val="none" w:sz="0" w:space="0" w:color="auto"/>
      </w:divBdr>
    </w:div>
    <w:div w:id="903372587">
      <w:bodyDiv w:val="1"/>
      <w:marLeft w:val="0"/>
      <w:marRight w:val="0"/>
      <w:marTop w:val="0"/>
      <w:marBottom w:val="0"/>
      <w:divBdr>
        <w:top w:val="none" w:sz="0" w:space="0" w:color="auto"/>
        <w:left w:val="none" w:sz="0" w:space="0" w:color="auto"/>
        <w:bottom w:val="none" w:sz="0" w:space="0" w:color="auto"/>
        <w:right w:val="none" w:sz="0" w:space="0" w:color="auto"/>
      </w:divBdr>
    </w:div>
    <w:div w:id="904221698">
      <w:bodyDiv w:val="1"/>
      <w:marLeft w:val="0"/>
      <w:marRight w:val="0"/>
      <w:marTop w:val="0"/>
      <w:marBottom w:val="0"/>
      <w:divBdr>
        <w:top w:val="none" w:sz="0" w:space="0" w:color="auto"/>
        <w:left w:val="none" w:sz="0" w:space="0" w:color="auto"/>
        <w:bottom w:val="none" w:sz="0" w:space="0" w:color="auto"/>
        <w:right w:val="none" w:sz="0" w:space="0" w:color="auto"/>
      </w:divBdr>
    </w:div>
    <w:div w:id="937373945">
      <w:bodyDiv w:val="1"/>
      <w:marLeft w:val="0"/>
      <w:marRight w:val="0"/>
      <w:marTop w:val="0"/>
      <w:marBottom w:val="0"/>
      <w:divBdr>
        <w:top w:val="none" w:sz="0" w:space="0" w:color="auto"/>
        <w:left w:val="none" w:sz="0" w:space="0" w:color="auto"/>
        <w:bottom w:val="none" w:sz="0" w:space="0" w:color="auto"/>
        <w:right w:val="none" w:sz="0" w:space="0" w:color="auto"/>
      </w:divBdr>
    </w:div>
    <w:div w:id="943657111">
      <w:bodyDiv w:val="1"/>
      <w:marLeft w:val="0"/>
      <w:marRight w:val="0"/>
      <w:marTop w:val="0"/>
      <w:marBottom w:val="0"/>
      <w:divBdr>
        <w:top w:val="none" w:sz="0" w:space="0" w:color="auto"/>
        <w:left w:val="none" w:sz="0" w:space="0" w:color="auto"/>
        <w:bottom w:val="none" w:sz="0" w:space="0" w:color="auto"/>
        <w:right w:val="none" w:sz="0" w:space="0" w:color="auto"/>
      </w:divBdr>
    </w:div>
    <w:div w:id="943997914">
      <w:bodyDiv w:val="1"/>
      <w:marLeft w:val="0"/>
      <w:marRight w:val="0"/>
      <w:marTop w:val="0"/>
      <w:marBottom w:val="0"/>
      <w:divBdr>
        <w:top w:val="none" w:sz="0" w:space="0" w:color="auto"/>
        <w:left w:val="none" w:sz="0" w:space="0" w:color="auto"/>
        <w:bottom w:val="none" w:sz="0" w:space="0" w:color="auto"/>
        <w:right w:val="none" w:sz="0" w:space="0" w:color="auto"/>
      </w:divBdr>
    </w:div>
    <w:div w:id="946889469">
      <w:bodyDiv w:val="1"/>
      <w:marLeft w:val="0"/>
      <w:marRight w:val="0"/>
      <w:marTop w:val="0"/>
      <w:marBottom w:val="0"/>
      <w:divBdr>
        <w:top w:val="none" w:sz="0" w:space="0" w:color="auto"/>
        <w:left w:val="none" w:sz="0" w:space="0" w:color="auto"/>
        <w:bottom w:val="none" w:sz="0" w:space="0" w:color="auto"/>
        <w:right w:val="none" w:sz="0" w:space="0" w:color="auto"/>
      </w:divBdr>
    </w:div>
    <w:div w:id="952860126">
      <w:bodyDiv w:val="1"/>
      <w:marLeft w:val="0"/>
      <w:marRight w:val="0"/>
      <w:marTop w:val="0"/>
      <w:marBottom w:val="0"/>
      <w:divBdr>
        <w:top w:val="none" w:sz="0" w:space="0" w:color="auto"/>
        <w:left w:val="none" w:sz="0" w:space="0" w:color="auto"/>
        <w:bottom w:val="none" w:sz="0" w:space="0" w:color="auto"/>
        <w:right w:val="none" w:sz="0" w:space="0" w:color="auto"/>
      </w:divBdr>
    </w:div>
    <w:div w:id="959453013">
      <w:bodyDiv w:val="1"/>
      <w:marLeft w:val="0"/>
      <w:marRight w:val="0"/>
      <w:marTop w:val="0"/>
      <w:marBottom w:val="0"/>
      <w:divBdr>
        <w:top w:val="none" w:sz="0" w:space="0" w:color="auto"/>
        <w:left w:val="none" w:sz="0" w:space="0" w:color="auto"/>
        <w:bottom w:val="none" w:sz="0" w:space="0" w:color="auto"/>
        <w:right w:val="none" w:sz="0" w:space="0" w:color="auto"/>
      </w:divBdr>
    </w:div>
    <w:div w:id="970596173">
      <w:bodyDiv w:val="1"/>
      <w:marLeft w:val="0"/>
      <w:marRight w:val="0"/>
      <w:marTop w:val="0"/>
      <w:marBottom w:val="0"/>
      <w:divBdr>
        <w:top w:val="none" w:sz="0" w:space="0" w:color="auto"/>
        <w:left w:val="none" w:sz="0" w:space="0" w:color="auto"/>
        <w:bottom w:val="none" w:sz="0" w:space="0" w:color="auto"/>
        <w:right w:val="none" w:sz="0" w:space="0" w:color="auto"/>
      </w:divBdr>
    </w:div>
    <w:div w:id="979456094">
      <w:bodyDiv w:val="1"/>
      <w:marLeft w:val="0"/>
      <w:marRight w:val="0"/>
      <w:marTop w:val="0"/>
      <w:marBottom w:val="0"/>
      <w:divBdr>
        <w:top w:val="none" w:sz="0" w:space="0" w:color="auto"/>
        <w:left w:val="none" w:sz="0" w:space="0" w:color="auto"/>
        <w:bottom w:val="none" w:sz="0" w:space="0" w:color="auto"/>
        <w:right w:val="none" w:sz="0" w:space="0" w:color="auto"/>
      </w:divBdr>
    </w:div>
    <w:div w:id="988679069">
      <w:bodyDiv w:val="1"/>
      <w:marLeft w:val="0"/>
      <w:marRight w:val="0"/>
      <w:marTop w:val="0"/>
      <w:marBottom w:val="0"/>
      <w:divBdr>
        <w:top w:val="none" w:sz="0" w:space="0" w:color="auto"/>
        <w:left w:val="none" w:sz="0" w:space="0" w:color="auto"/>
        <w:bottom w:val="none" w:sz="0" w:space="0" w:color="auto"/>
        <w:right w:val="none" w:sz="0" w:space="0" w:color="auto"/>
      </w:divBdr>
    </w:div>
    <w:div w:id="993027732">
      <w:bodyDiv w:val="1"/>
      <w:marLeft w:val="0"/>
      <w:marRight w:val="0"/>
      <w:marTop w:val="0"/>
      <w:marBottom w:val="0"/>
      <w:divBdr>
        <w:top w:val="none" w:sz="0" w:space="0" w:color="auto"/>
        <w:left w:val="none" w:sz="0" w:space="0" w:color="auto"/>
        <w:bottom w:val="none" w:sz="0" w:space="0" w:color="auto"/>
        <w:right w:val="none" w:sz="0" w:space="0" w:color="auto"/>
      </w:divBdr>
    </w:div>
    <w:div w:id="1001390506">
      <w:bodyDiv w:val="1"/>
      <w:marLeft w:val="0"/>
      <w:marRight w:val="0"/>
      <w:marTop w:val="0"/>
      <w:marBottom w:val="0"/>
      <w:divBdr>
        <w:top w:val="none" w:sz="0" w:space="0" w:color="auto"/>
        <w:left w:val="none" w:sz="0" w:space="0" w:color="auto"/>
        <w:bottom w:val="none" w:sz="0" w:space="0" w:color="auto"/>
        <w:right w:val="none" w:sz="0" w:space="0" w:color="auto"/>
      </w:divBdr>
    </w:div>
    <w:div w:id="1003119503">
      <w:bodyDiv w:val="1"/>
      <w:marLeft w:val="0"/>
      <w:marRight w:val="0"/>
      <w:marTop w:val="0"/>
      <w:marBottom w:val="0"/>
      <w:divBdr>
        <w:top w:val="none" w:sz="0" w:space="0" w:color="auto"/>
        <w:left w:val="none" w:sz="0" w:space="0" w:color="auto"/>
        <w:bottom w:val="none" w:sz="0" w:space="0" w:color="auto"/>
        <w:right w:val="none" w:sz="0" w:space="0" w:color="auto"/>
      </w:divBdr>
    </w:div>
    <w:div w:id="1005934420">
      <w:bodyDiv w:val="1"/>
      <w:marLeft w:val="0"/>
      <w:marRight w:val="0"/>
      <w:marTop w:val="0"/>
      <w:marBottom w:val="0"/>
      <w:divBdr>
        <w:top w:val="none" w:sz="0" w:space="0" w:color="auto"/>
        <w:left w:val="none" w:sz="0" w:space="0" w:color="auto"/>
        <w:bottom w:val="none" w:sz="0" w:space="0" w:color="auto"/>
        <w:right w:val="none" w:sz="0" w:space="0" w:color="auto"/>
      </w:divBdr>
    </w:div>
    <w:div w:id="1007245463">
      <w:bodyDiv w:val="1"/>
      <w:marLeft w:val="0"/>
      <w:marRight w:val="0"/>
      <w:marTop w:val="0"/>
      <w:marBottom w:val="0"/>
      <w:divBdr>
        <w:top w:val="none" w:sz="0" w:space="0" w:color="auto"/>
        <w:left w:val="none" w:sz="0" w:space="0" w:color="auto"/>
        <w:bottom w:val="none" w:sz="0" w:space="0" w:color="auto"/>
        <w:right w:val="none" w:sz="0" w:space="0" w:color="auto"/>
      </w:divBdr>
    </w:div>
    <w:div w:id="1015569399">
      <w:bodyDiv w:val="1"/>
      <w:marLeft w:val="0"/>
      <w:marRight w:val="0"/>
      <w:marTop w:val="0"/>
      <w:marBottom w:val="0"/>
      <w:divBdr>
        <w:top w:val="none" w:sz="0" w:space="0" w:color="auto"/>
        <w:left w:val="none" w:sz="0" w:space="0" w:color="auto"/>
        <w:bottom w:val="none" w:sz="0" w:space="0" w:color="auto"/>
        <w:right w:val="none" w:sz="0" w:space="0" w:color="auto"/>
      </w:divBdr>
    </w:div>
    <w:div w:id="1017274943">
      <w:bodyDiv w:val="1"/>
      <w:marLeft w:val="0"/>
      <w:marRight w:val="0"/>
      <w:marTop w:val="0"/>
      <w:marBottom w:val="0"/>
      <w:divBdr>
        <w:top w:val="none" w:sz="0" w:space="0" w:color="auto"/>
        <w:left w:val="none" w:sz="0" w:space="0" w:color="auto"/>
        <w:bottom w:val="none" w:sz="0" w:space="0" w:color="auto"/>
        <w:right w:val="none" w:sz="0" w:space="0" w:color="auto"/>
      </w:divBdr>
    </w:div>
    <w:div w:id="1022050672">
      <w:bodyDiv w:val="1"/>
      <w:marLeft w:val="0"/>
      <w:marRight w:val="0"/>
      <w:marTop w:val="0"/>
      <w:marBottom w:val="0"/>
      <w:divBdr>
        <w:top w:val="none" w:sz="0" w:space="0" w:color="auto"/>
        <w:left w:val="none" w:sz="0" w:space="0" w:color="auto"/>
        <w:bottom w:val="none" w:sz="0" w:space="0" w:color="auto"/>
        <w:right w:val="none" w:sz="0" w:space="0" w:color="auto"/>
      </w:divBdr>
    </w:div>
    <w:div w:id="1034041485">
      <w:bodyDiv w:val="1"/>
      <w:marLeft w:val="0"/>
      <w:marRight w:val="0"/>
      <w:marTop w:val="0"/>
      <w:marBottom w:val="0"/>
      <w:divBdr>
        <w:top w:val="none" w:sz="0" w:space="0" w:color="auto"/>
        <w:left w:val="none" w:sz="0" w:space="0" w:color="auto"/>
        <w:bottom w:val="none" w:sz="0" w:space="0" w:color="auto"/>
        <w:right w:val="none" w:sz="0" w:space="0" w:color="auto"/>
      </w:divBdr>
    </w:div>
    <w:div w:id="1036807512">
      <w:bodyDiv w:val="1"/>
      <w:marLeft w:val="0"/>
      <w:marRight w:val="0"/>
      <w:marTop w:val="0"/>
      <w:marBottom w:val="0"/>
      <w:divBdr>
        <w:top w:val="none" w:sz="0" w:space="0" w:color="auto"/>
        <w:left w:val="none" w:sz="0" w:space="0" w:color="auto"/>
        <w:bottom w:val="none" w:sz="0" w:space="0" w:color="auto"/>
        <w:right w:val="none" w:sz="0" w:space="0" w:color="auto"/>
      </w:divBdr>
    </w:div>
    <w:div w:id="1047949730">
      <w:bodyDiv w:val="1"/>
      <w:marLeft w:val="0"/>
      <w:marRight w:val="0"/>
      <w:marTop w:val="0"/>
      <w:marBottom w:val="0"/>
      <w:divBdr>
        <w:top w:val="none" w:sz="0" w:space="0" w:color="auto"/>
        <w:left w:val="none" w:sz="0" w:space="0" w:color="auto"/>
        <w:bottom w:val="none" w:sz="0" w:space="0" w:color="auto"/>
        <w:right w:val="none" w:sz="0" w:space="0" w:color="auto"/>
      </w:divBdr>
    </w:div>
    <w:div w:id="1049109916">
      <w:bodyDiv w:val="1"/>
      <w:marLeft w:val="0"/>
      <w:marRight w:val="0"/>
      <w:marTop w:val="0"/>
      <w:marBottom w:val="0"/>
      <w:divBdr>
        <w:top w:val="none" w:sz="0" w:space="0" w:color="auto"/>
        <w:left w:val="none" w:sz="0" w:space="0" w:color="auto"/>
        <w:bottom w:val="none" w:sz="0" w:space="0" w:color="auto"/>
        <w:right w:val="none" w:sz="0" w:space="0" w:color="auto"/>
      </w:divBdr>
    </w:div>
    <w:div w:id="1050958142">
      <w:bodyDiv w:val="1"/>
      <w:marLeft w:val="0"/>
      <w:marRight w:val="0"/>
      <w:marTop w:val="0"/>
      <w:marBottom w:val="0"/>
      <w:divBdr>
        <w:top w:val="none" w:sz="0" w:space="0" w:color="auto"/>
        <w:left w:val="none" w:sz="0" w:space="0" w:color="auto"/>
        <w:bottom w:val="none" w:sz="0" w:space="0" w:color="auto"/>
        <w:right w:val="none" w:sz="0" w:space="0" w:color="auto"/>
      </w:divBdr>
    </w:div>
    <w:div w:id="1074470492">
      <w:bodyDiv w:val="1"/>
      <w:marLeft w:val="0"/>
      <w:marRight w:val="0"/>
      <w:marTop w:val="0"/>
      <w:marBottom w:val="0"/>
      <w:divBdr>
        <w:top w:val="none" w:sz="0" w:space="0" w:color="auto"/>
        <w:left w:val="none" w:sz="0" w:space="0" w:color="auto"/>
        <w:bottom w:val="none" w:sz="0" w:space="0" w:color="auto"/>
        <w:right w:val="none" w:sz="0" w:space="0" w:color="auto"/>
      </w:divBdr>
    </w:div>
    <w:div w:id="1079910098">
      <w:bodyDiv w:val="1"/>
      <w:marLeft w:val="0"/>
      <w:marRight w:val="0"/>
      <w:marTop w:val="0"/>
      <w:marBottom w:val="0"/>
      <w:divBdr>
        <w:top w:val="none" w:sz="0" w:space="0" w:color="auto"/>
        <w:left w:val="none" w:sz="0" w:space="0" w:color="auto"/>
        <w:bottom w:val="none" w:sz="0" w:space="0" w:color="auto"/>
        <w:right w:val="none" w:sz="0" w:space="0" w:color="auto"/>
      </w:divBdr>
    </w:div>
    <w:div w:id="1083726227">
      <w:bodyDiv w:val="1"/>
      <w:marLeft w:val="0"/>
      <w:marRight w:val="0"/>
      <w:marTop w:val="0"/>
      <w:marBottom w:val="0"/>
      <w:divBdr>
        <w:top w:val="none" w:sz="0" w:space="0" w:color="auto"/>
        <w:left w:val="none" w:sz="0" w:space="0" w:color="auto"/>
        <w:bottom w:val="none" w:sz="0" w:space="0" w:color="auto"/>
        <w:right w:val="none" w:sz="0" w:space="0" w:color="auto"/>
      </w:divBdr>
    </w:div>
    <w:div w:id="1088042093">
      <w:bodyDiv w:val="1"/>
      <w:marLeft w:val="0"/>
      <w:marRight w:val="0"/>
      <w:marTop w:val="0"/>
      <w:marBottom w:val="0"/>
      <w:divBdr>
        <w:top w:val="none" w:sz="0" w:space="0" w:color="auto"/>
        <w:left w:val="none" w:sz="0" w:space="0" w:color="auto"/>
        <w:bottom w:val="none" w:sz="0" w:space="0" w:color="auto"/>
        <w:right w:val="none" w:sz="0" w:space="0" w:color="auto"/>
      </w:divBdr>
    </w:div>
    <w:div w:id="1089500120">
      <w:bodyDiv w:val="1"/>
      <w:marLeft w:val="0"/>
      <w:marRight w:val="0"/>
      <w:marTop w:val="0"/>
      <w:marBottom w:val="0"/>
      <w:divBdr>
        <w:top w:val="none" w:sz="0" w:space="0" w:color="auto"/>
        <w:left w:val="none" w:sz="0" w:space="0" w:color="auto"/>
        <w:bottom w:val="none" w:sz="0" w:space="0" w:color="auto"/>
        <w:right w:val="none" w:sz="0" w:space="0" w:color="auto"/>
      </w:divBdr>
    </w:div>
    <w:div w:id="1091051508">
      <w:bodyDiv w:val="1"/>
      <w:marLeft w:val="0"/>
      <w:marRight w:val="0"/>
      <w:marTop w:val="0"/>
      <w:marBottom w:val="0"/>
      <w:divBdr>
        <w:top w:val="none" w:sz="0" w:space="0" w:color="auto"/>
        <w:left w:val="none" w:sz="0" w:space="0" w:color="auto"/>
        <w:bottom w:val="none" w:sz="0" w:space="0" w:color="auto"/>
        <w:right w:val="none" w:sz="0" w:space="0" w:color="auto"/>
      </w:divBdr>
    </w:div>
    <w:div w:id="1092123032">
      <w:bodyDiv w:val="1"/>
      <w:marLeft w:val="0"/>
      <w:marRight w:val="0"/>
      <w:marTop w:val="0"/>
      <w:marBottom w:val="0"/>
      <w:divBdr>
        <w:top w:val="none" w:sz="0" w:space="0" w:color="auto"/>
        <w:left w:val="none" w:sz="0" w:space="0" w:color="auto"/>
        <w:bottom w:val="none" w:sz="0" w:space="0" w:color="auto"/>
        <w:right w:val="none" w:sz="0" w:space="0" w:color="auto"/>
      </w:divBdr>
    </w:div>
    <w:div w:id="1092630142">
      <w:bodyDiv w:val="1"/>
      <w:marLeft w:val="0"/>
      <w:marRight w:val="0"/>
      <w:marTop w:val="0"/>
      <w:marBottom w:val="0"/>
      <w:divBdr>
        <w:top w:val="none" w:sz="0" w:space="0" w:color="auto"/>
        <w:left w:val="none" w:sz="0" w:space="0" w:color="auto"/>
        <w:bottom w:val="none" w:sz="0" w:space="0" w:color="auto"/>
        <w:right w:val="none" w:sz="0" w:space="0" w:color="auto"/>
      </w:divBdr>
    </w:div>
    <w:div w:id="1092824379">
      <w:bodyDiv w:val="1"/>
      <w:marLeft w:val="0"/>
      <w:marRight w:val="0"/>
      <w:marTop w:val="0"/>
      <w:marBottom w:val="0"/>
      <w:divBdr>
        <w:top w:val="none" w:sz="0" w:space="0" w:color="auto"/>
        <w:left w:val="none" w:sz="0" w:space="0" w:color="auto"/>
        <w:bottom w:val="none" w:sz="0" w:space="0" w:color="auto"/>
        <w:right w:val="none" w:sz="0" w:space="0" w:color="auto"/>
      </w:divBdr>
    </w:div>
    <w:div w:id="1101070446">
      <w:bodyDiv w:val="1"/>
      <w:marLeft w:val="0"/>
      <w:marRight w:val="0"/>
      <w:marTop w:val="0"/>
      <w:marBottom w:val="0"/>
      <w:divBdr>
        <w:top w:val="none" w:sz="0" w:space="0" w:color="auto"/>
        <w:left w:val="none" w:sz="0" w:space="0" w:color="auto"/>
        <w:bottom w:val="none" w:sz="0" w:space="0" w:color="auto"/>
        <w:right w:val="none" w:sz="0" w:space="0" w:color="auto"/>
      </w:divBdr>
    </w:div>
    <w:div w:id="1108310466">
      <w:bodyDiv w:val="1"/>
      <w:marLeft w:val="0"/>
      <w:marRight w:val="0"/>
      <w:marTop w:val="0"/>
      <w:marBottom w:val="0"/>
      <w:divBdr>
        <w:top w:val="none" w:sz="0" w:space="0" w:color="auto"/>
        <w:left w:val="none" w:sz="0" w:space="0" w:color="auto"/>
        <w:bottom w:val="none" w:sz="0" w:space="0" w:color="auto"/>
        <w:right w:val="none" w:sz="0" w:space="0" w:color="auto"/>
      </w:divBdr>
    </w:div>
    <w:div w:id="1117065700">
      <w:bodyDiv w:val="1"/>
      <w:marLeft w:val="0"/>
      <w:marRight w:val="0"/>
      <w:marTop w:val="0"/>
      <w:marBottom w:val="0"/>
      <w:divBdr>
        <w:top w:val="none" w:sz="0" w:space="0" w:color="auto"/>
        <w:left w:val="none" w:sz="0" w:space="0" w:color="auto"/>
        <w:bottom w:val="none" w:sz="0" w:space="0" w:color="auto"/>
        <w:right w:val="none" w:sz="0" w:space="0" w:color="auto"/>
      </w:divBdr>
    </w:div>
    <w:div w:id="1119377716">
      <w:bodyDiv w:val="1"/>
      <w:marLeft w:val="0"/>
      <w:marRight w:val="0"/>
      <w:marTop w:val="0"/>
      <w:marBottom w:val="0"/>
      <w:divBdr>
        <w:top w:val="none" w:sz="0" w:space="0" w:color="auto"/>
        <w:left w:val="none" w:sz="0" w:space="0" w:color="auto"/>
        <w:bottom w:val="none" w:sz="0" w:space="0" w:color="auto"/>
        <w:right w:val="none" w:sz="0" w:space="0" w:color="auto"/>
      </w:divBdr>
    </w:div>
    <w:div w:id="1125778426">
      <w:bodyDiv w:val="1"/>
      <w:marLeft w:val="0"/>
      <w:marRight w:val="0"/>
      <w:marTop w:val="0"/>
      <w:marBottom w:val="0"/>
      <w:divBdr>
        <w:top w:val="none" w:sz="0" w:space="0" w:color="auto"/>
        <w:left w:val="none" w:sz="0" w:space="0" w:color="auto"/>
        <w:bottom w:val="none" w:sz="0" w:space="0" w:color="auto"/>
        <w:right w:val="none" w:sz="0" w:space="0" w:color="auto"/>
      </w:divBdr>
    </w:div>
    <w:div w:id="1135374671">
      <w:bodyDiv w:val="1"/>
      <w:marLeft w:val="0"/>
      <w:marRight w:val="0"/>
      <w:marTop w:val="0"/>
      <w:marBottom w:val="0"/>
      <w:divBdr>
        <w:top w:val="none" w:sz="0" w:space="0" w:color="auto"/>
        <w:left w:val="none" w:sz="0" w:space="0" w:color="auto"/>
        <w:bottom w:val="none" w:sz="0" w:space="0" w:color="auto"/>
        <w:right w:val="none" w:sz="0" w:space="0" w:color="auto"/>
      </w:divBdr>
    </w:div>
    <w:div w:id="1144350275">
      <w:bodyDiv w:val="1"/>
      <w:marLeft w:val="0"/>
      <w:marRight w:val="0"/>
      <w:marTop w:val="0"/>
      <w:marBottom w:val="0"/>
      <w:divBdr>
        <w:top w:val="none" w:sz="0" w:space="0" w:color="auto"/>
        <w:left w:val="none" w:sz="0" w:space="0" w:color="auto"/>
        <w:bottom w:val="none" w:sz="0" w:space="0" w:color="auto"/>
        <w:right w:val="none" w:sz="0" w:space="0" w:color="auto"/>
      </w:divBdr>
    </w:div>
    <w:div w:id="1148745160">
      <w:bodyDiv w:val="1"/>
      <w:marLeft w:val="0"/>
      <w:marRight w:val="0"/>
      <w:marTop w:val="0"/>
      <w:marBottom w:val="0"/>
      <w:divBdr>
        <w:top w:val="none" w:sz="0" w:space="0" w:color="auto"/>
        <w:left w:val="none" w:sz="0" w:space="0" w:color="auto"/>
        <w:bottom w:val="none" w:sz="0" w:space="0" w:color="auto"/>
        <w:right w:val="none" w:sz="0" w:space="0" w:color="auto"/>
      </w:divBdr>
    </w:div>
    <w:div w:id="1151672266">
      <w:bodyDiv w:val="1"/>
      <w:marLeft w:val="0"/>
      <w:marRight w:val="0"/>
      <w:marTop w:val="0"/>
      <w:marBottom w:val="0"/>
      <w:divBdr>
        <w:top w:val="none" w:sz="0" w:space="0" w:color="auto"/>
        <w:left w:val="none" w:sz="0" w:space="0" w:color="auto"/>
        <w:bottom w:val="none" w:sz="0" w:space="0" w:color="auto"/>
        <w:right w:val="none" w:sz="0" w:space="0" w:color="auto"/>
      </w:divBdr>
    </w:div>
    <w:div w:id="1154645621">
      <w:bodyDiv w:val="1"/>
      <w:marLeft w:val="0"/>
      <w:marRight w:val="0"/>
      <w:marTop w:val="0"/>
      <w:marBottom w:val="0"/>
      <w:divBdr>
        <w:top w:val="none" w:sz="0" w:space="0" w:color="auto"/>
        <w:left w:val="none" w:sz="0" w:space="0" w:color="auto"/>
        <w:bottom w:val="none" w:sz="0" w:space="0" w:color="auto"/>
        <w:right w:val="none" w:sz="0" w:space="0" w:color="auto"/>
      </w:divBdr>
    </w:div>
    <w:div w:id="1162432145">
      <w:bodyDiv w:val="1"/>
      <w:marLeft w:val="0"/>
      <w:marRight w:val="0"/>
      <w:marTop w:val="0"/>
      <w:marBottom w:val="0"/>
      <w:divBdr>
        <w:top w:val="none" w:sz="0" w:space="0" w:color="auto"/>
        <w:left w:val="none" w:sz="0" w:space="0" w:color="auto"/>
        <w:bottom w:val="none" w:sz="0" w:space="0" w:color="auto"/>
        <w:right w:val="none" w:sz="0" w:space="0" w:color="auto"/>
      </w:divBdr>
    </w:div>
    <w:div w:id="1165121747">
      <w:bodyDiv w:val="1"/>
      <w:marLeft w:val="0"/>
      <w:marRight w:val="0"/>
      <w:marTop w:val="0"/>
      <w:marBottom w:val="0"/>
      <w:divBdr>
        <w:top w:val="none" w:sz="0" w:space="0" w:color="auto"/>
        <w:left w:val="none" w:sz="0" w:space="0" w:color="auto"/>
        <w:bottom w:val="none" w:sz="0" w:space="0" w:color="auto"/>
        <w:right w:val="none" w:sz="0" w:space="0" w:color="auto"/>
      </w:divBdr>
    </w:div>
    <w:div w:id="1165441493">
      <w:bodyDiv w:val="1"/>
      <w:marLeft w:val="0"/>
      <w:marRight w:val="0"/>
      <w:marTop w:val="0"/>
      <w:marBottom w:val="0"/>
      <w:divBdr>
        <w:top w:val="none" w:sz="0" w:space="0" w:color="auto"/>
        <w:left w:val="none" w:sz="0" w:space="0" w:color="auto"/>
        <w:bottom w:val="none" w:sz="0" w:space="0" w:color="auto"/>
        <w:right w:val="none" w:sz="0" w:space="0" w:color="auto"/>
      </w:divBdr>
    </w:div>
    <w:div w:id="1180511873">
      <w:bodyDiv w:val="1"/>
      <w:marLeft w:val="0"/>
      <w:marRight w:val="0"/>
      <w:marTop w:val="0"/>
      <w:marBottom w:val="0"/>
      <w:divBdr>
        <w:top w:val="none" w:sz="0" w:space="0" w:color="auto"/>
        <w:left w:val="none" w:sz="0" w:space="0" w:color="auto"/>
        <w:bottom w:val="none" w:sz="0" w:space="0" w:color="auto"/>
        <w:right w:val="none" w:sz="0" w:space="0" w:color="auto"/>
      </w:divBdr>
    </w:div>
    <w:div w:id="1184980762">
      <w:bodyDiv w:val="1"/>
      <w:marLeft w:val="0"/>
      <w:marRight w:val="0"/>
      <w:marTop w:val="0"/>
      <w:marBottom w:val="0"/>
      <w:divBdr>
        <w:top w:val="none" w:sz="0" w:space="0" w:color="auto"/>
        <w:left w:val="none" w:sz="0" w:space="0" w:color="auto"/>
        <w:bottom w:val="none" w:sz="0" w:space="0" w:color="auto"/>
        <w:right w:val="none" w:sz="0" w:space="0" w:color="auto"/>
      </w:divBdr>
    </w:div>
    <w:div w:id="1186334892">
      <w:bodyDiv w:val="1"/>
      <w:marLeft w:val="0"/>
      <w:marRight w:val="0"/>
      <w:marTop w:val="0"/>
      <w:marBottom w:val="0"/>
      <w:divBdr>
        <w:top w:val="none" w:sz="0" w:space="0" w:color="auto"/>
        <w:left w:val="none" w:sz="0" w:space="0" w:color="auto"/>
        <w:bottom w:val="none" w:sz="0" w:space="0" w:color="auto"/>
        <w:right w:val="none" w:sz="0" w:space="0" w:color="auto"/>
      </w:divBdr>
    </w:div>
    <w:div w:id="1186869525">
      <w:bodyDiv w:val="1"/>
      <w:marLeft w:val="0"/>
      <w:marRight w:val="0"/>
      <w:marTop w:val="0"/>
      <w:marBottom w:val="0"/>
      <w:divBdr>
        <w:top w:val="none" w:sz="0" w:space="0" w:color="auto"/>
        <w:left w:val="none" w:sz="0" w:space="0" w:color="auto"/>
        <w:bottom w:val="none" w:sz="0" w:space="0" w:color="auto"/>
        <w:right w:val="none" w:sz="0" w:space="0" w:color="auto"/>
      </w:divBdr>
    </w:div>
    <w:div w:id="1189753807">
      <w:bodyDiv w:val="1"/>
      <w:marLeft w:val="0"/>
      <w:marRight w:val="0"/>
      <w:marTop w:val="0"/>
      <w:marBottom w:val="0"/>
      <w:divBdr>
        <w:top w:val="none" w:sz="0" w:space="0" w:color="auto"/>
        <w:left w:val="none" w:sz="0" w:space="0" w:color="auto"/>
        <w:bottom w:val="none" w:sz="0" w:space="0" w:color="auto"/>
        <w:right w:val="none" w:sz="0" w:space="0" w:color="auto"/>
      </w:divBdr>
    </w:div>
    <w:div w:id="1192451697">
      <w:bodyDiv w:val="1"/>
      <w:marLeft w:val="0"/>
      <w:marRight w:val="0"/>
      <w:marTop w:val="0"/>
      <w:marBottom w:val="0"/>
      <w:divBdr>
        <w:top w:val="none" w:sz="0" w:space="0" w:color="auto"/>
        <w:left w:val="none" w:sz="0" w:space="0" w:color="auto"/>
        <w:bottom w:val="none" w:sz="0" w:space="0" w:color="auto"/>
        <w:right w:val="none" w:sz="0" w:space="0" w:color="auto"/>
      </w:divBdr>
    </w:div>
    <w:div w:id="1196310981">
      <w:bodyDiv w:val="1"/>
      <w:marLeft w:val="0"/>
      <w:marRight w:val="0"/>
      <w:marTop w:val="0"/>
      <w:marBottom w:val="0"/>
      <w:divBdr>
        <w:top w:val="none" w:sz="0" w:space="0" w:color="auto"/>
        <w:left w:val="none" w:sz="0" w:space="0" w:color="auto"/>
        <w:bottom w:val="none" w:sz="0" w:space="0" w:color="auto"/>
        <w:right w:val="none" w:sz="0" w:space="0" w:color="auto"/>
      </w:divBdr>
    </w:div>
    <w:div w:id="1197693980">
      <w:bodyDiv w:val="1"/>
      <w:marLeft w:val="0"/>
      <w:marRight w:val="0"/>
      <w:marTop w:val="0"/>
      <w:marBottom w:val="0"/>
      <w:divBdr>
        <w:top w:val="none" w:sz="0" w:space="0" w:color="auto"/>
        <w:left w:val="none" w:sz="0" w:space="0" w:color="auto"/>
        <w:bottom w:val="none" w:sz="0" w:space="0" w:color="auto"/>
        <w:right w:val="none" w:sz="0" w:space="0" w:color="auto"/>
      </w:divBdr>
    </w:div>
    <w:div w:id="1203248244">
      <w:bodyDiv w:val="1"/>
      <w:marLeft w:val="0"/>
      <w:marRight w:val="0"/>
      <w:marTop w:val="0"/>
      <w:marBottom w:val="0"/>
      <w:divBdr>
        <w:top w:val="none" w:sz="0" w:space="0" w:color="auto"/>
        <w:left w:val="none" w:sz="0" w:space="0" w:color="auto"/>
        <w:bottom w:val="none" w:sz="0" w:space="0" w:color="auto"/>
        <w:right w:val="none" w:sz="0" w:space="0" w:color="auto"/>
      </w:divBdr>
    </w:div>
    <w:div w:id="1213807443">
      <w:bodyDiv w:val="1"/>
      <w:marLeft w:val="0"/>
      <w:marRight w:val="0"/>
      <w:marTop w:val="0"/>
      <w:marBottom w:val="0"/>
      <w:divBdr>
        <w:top w:val="none" w:sz="0" w:space="0" w:color="auto"/>
        <w:left w:val="none" w:sz="0" w:space="0" w:color="auto"/>
        <w:bottom w:val="none" w:sz="0" w:space="0" w:color="auto"/>
        <w:right w:val="none" w:sz="0" w:space="0" w:color="auto"/>
      </w:divBdr>
    </w:div>
    <w:div w:id="1216938410">
      <w:bodyDiv w:val="1"/>
      <w:marLeft w:val="0"/>
      <w:marRight w:val="0"/>
      <w:marTop w:val="0"/>
      <w:marBottom w:val="0"/>
      <w:divBdr>
        <w:top w:val="none" w:sz="0" w:space="0" w:color="auto"/>
        <w:left w:val="none" w:sz="0" w:space="0" w:color="auto"/>
        <w:bottom w:val="none" w:sz="0" w:space="0" w:color="auto"/>
        <w:right w:val="none" w:sz="0" w:space="0" w:color="auto"/>
      </w:divBdr>
    </w:div>
    <w:div w:id="1229144498">
      <w:bodyDiv w:val="1"/>
      <w:marLeft w:val="0"/>
      <w:marRight w:val="0"/>
      <w:marTop w:val="0"/>
      <w:marBottom w:val="0"/>
      <w:divBdr>
        <w:top w:val="none" w:sz="0" w:space="0" w:color="auto"/>
        <w:left w:val="none" w:sz="0" w:space="0" w:color="auto"/>
        <w:bottom w:val="none" w:sz="0" w:space="0" w:color="auto"/>
        <w:right w:val="none" w:sz="0" w:space="0" w:color="auto"/>
      </w:divBdr>
    </w:div>
    <w:div w:id="1233737151">
      <w:bodyDiv w:val="1"/>
      <w:marLeft w:val="0"/>
      <w:marRight w:val="0"/>
      <w:marTop w:val="0"/>
      <w:marBottom w:val="0"/>
      <w:divBdr>
        <w:top w:val="none" w:sz="0" w:space="0" w:color="auto"/>
        <w:left w:val="none" w:sz="0" w:space="0" w:color="auto"/>
        <w:bottom w:val="none" w:sz="0" w:space="0" w:color="auto"/>
        <w:right w:val="none" w:sz="0" w:space="0" w:color="auto"/>
      </w:divBdr>
    </w:div>
    <w:div w:id="1240559361">
      <w:bodyDiv w:val="1"/>
      <w:marLeft w:val="0"/>
      <w:marRight w:val="0"/>
      <w:marTop w:val="0"/>
      <w:marBottom w:val="0"/>
      <w:divBdr>
        <w:top w:val="none" w:sz="0" w:space="0" w:color="auto"/>
        <w:left w:val="none" w:sz="0" w:space="0" w:color="auto"/>
        <w:bottom w:val="none" w:sz="0" w:space="0" w:color="auto"/>
        <w:right w:val="none" w:sz="0" w:space="0" w:color="auto"/>
      </w:divBdr>
    </w:div>
    <w:div w:id="1241057229">
      <w:bodyDiv w:val="1"/>
      <w:marLeft w:val="0"/>
      <w:marRight w:val="0"/>
      <w:marTop w:val="0"/>
      <w:marBottom w:val="0"/>
      <w:divBdr>
        <w:top w:val="none" w:sz="0" w:space="0" w:color="auto"/>
        <w:left w:val="none" w:sz="0" w:space="0" w:color="auto"/>
        <w:bottom w:val="none" w:sz="0" w:space="0" w:color="auto"/>
        <w:right w:val="none" w:sz="0" w:space="0" w:color="auto"/>
      </w:divBdr>
    </w:div>
    <w:div w:id="1244678445">
      <w:bodyDiv w:val="1"/>
      <w:marLeft w:val="0"/>
      <w:marRight w:val="0"/>
      <w:marTop w:val="0"/>
      <w:marBottom w:val="0"/>
      <w:divBdr>
        <w:top w:val="none" w:sz="0" w:space="0" w:color="auto"/>
        <w:left w:val="none" w:sz="0" w:space="0" w:color="auto"/>
        <w:bottom w:val="none" w:sz="0" w:space="0" w:color="auto"/>
        <w:right w:val="none" w:sz="0" w:space="0" w:color="auto"/>
      </w:divBdr>
    </w:div>
    <w:div w:id="1248265001">
      <w:bodyDiv w:val="1"/>
      <w:marLeft w:val="0"/>
      <w:marRight w:val="0"/>
      <w:marTop w:val="0"/>
      <w:marBottom w:val="0"/>
      <w:divBdr>
        <w:top w:val="none" w:sz="0" w:space="0" w:color="auto"/>
        <w:left w:val="none" w:sz="0" w:space="0" w:color="auto"/>
        <w:bottom w:val="none" w:sz="0" w:space="0" w:color="auto"/>
        <w:right w:val="none" w:sz="0" w:space="0" w:color="auto"/>
      </w:divBdr>
    </w:div>
    <w:div w:id="1264072765">
      <w:bodyDiv w:val="1"/>
      <w:marLeft w:val="0"/>
      <w:marRight w:val="0"/>
      <w:marTop w:val="0"/>
      <w:marBottom w:val="0"/>
      <w:divBdr>
        <w:top w:val="none" w:sz="0" w:space="0" w:color="auto"/>
        <w:left w:val="none" w:sz="0" w:space="0" w:color="auto"/>
        <w:bottom w:val="none" w:sz="0" w:space="0" w:color="auto"/>
        <w:right w:val="none" w:sz="0" w:space="0" w:color="auto"/>
      </w:divBdr>
    </w:div>
    <w:div w:id="1264801810">
      <w:bodyDiv w:val="1"/>
      <w:marLeft w:val="0"/>
      <w:marRight w:val="0"/>
      <w:marTop w:val="0"/>
      <w:marBottom w:val="0"/>
      <w:divBdr>
        <w:top w:val="none" w:sz="0" w:space="0" w:color="auto"/>
        <w:left w:val="none" w:sz="0" w:space="0" w:color="auto"/>
        <w:bottom w:val="none" w:sz="0" w:space="0" w:color="auto"/>
        <w:right w:val="none" w:sz="0" w:space="0" w:color="auto"/>
      </w:divBdr>
    </w:div>
    <w:div w:id="1265260979">
      <w:bodyDiv w:val="1"/>
      <w:marLeft w:val="0"/>
      <w:marRight w:val="0"/>
      <w:marTop w:val="0"/>
      <w:marBottom w:val="0"/>
      <w:divBdr>
        <w:top w:val="none" w:sz="0" w:space="0" w:color="auto"/>
        <w:left w:val="none" w:sz="0" w:space="0" w:color="auto"/>
        <w:bottom w:val="none" w:sz="0" w:space="0" w:color="auto"/>
        <w:right w:val="none" w:sz="0" w:space="0" w:color="auto"/>
      </w:divBdr>
    </w:div>
    <w:div w:id="1266423257">
      <w:bodyDiv w:val="1"/>
      <w:marLeft w:val="0"/>
      <w:marRight w:val="0"/>
      <w:marTop w:val="0"/>
      <w:marBottom w:val="0"/>
      <w:divBdr>
        <w:top w:val="none" w:sz="0" w:space="0" w:color="auto"/>
        <w:left w:val="none" w:sz="0" w:space="0" w:color="auto"/>
        <w:bottom w:val="none" w:sz="0" w:space="0" w:color="auto"/>
        <w:right w:val="none" w:sz="0" w:space="0" w:color="auto"/>
      </w:divBdr>
    </w:div>
    <w:div w:id="1273782779">
      <w:bodyDiv w:val="1"/>
      <w:marLeft w:val="0"/>
      <w:marRight w:val="0"/>
      <w:marTop w:val="0"/>
      <w:marBottom w:val="0"/>
      <w:divBdr>
        <w:top w:val="none" w:sz="0" w:space="0" w:color="auto"/>
        <w:left w:val="none" w:sz="0" w:space="0" w:color="auto"/>
        <w:bottom w:val="none" w:sz="0" w:space="0" w:color="auto"/>
        <w:right w:val="none" w:sz="0" w:space="0" w:color="auto"/>
      </w:divBdr>
    </w:div>
    <w:div w:id="1275988010">
      <w:bodyDiv w:val="1"/>
      <w:marLeft w:val="0"/>
      <w:marRight w:val="0"/>
      <w:marTop w:val="0"/>
      <w:marBottom w:val="0"/>
      <w:divBdr>
        <w:top w:val="none" w:sz="0" w:space="0" w:color="auto"/>
        <w:left w:val="none" w:sz="0" w:space="0" w:color="auto"/>
        <w:bottom w:val="none" w:sz="0" w:space="0" w:color="auto"/>
        <w:right w:val="none" w:sz="0" w:space="0" w:color="auto"/>
      </w:divBdr>
    </w:div>
    <w:div w:id="1285771992">
      <w:bodyDiv w:val="1"/>
      <w:marLeft w:val="0"/>
      <w:marRight w:val="0"/>
      <w:marTop w:val="0"/>
      <w:marBottom w:val="0"/>
      <w:divBdr>
        <w:top w:val="none" w:sz="0" w:space="0" w:color="auto"/>
        <w:left w:val="none" w:sz="0" w:space="0" w:color="auto"/>
        <w:bottom w:val="none" w:sz="0" w:space="0" w:color="auto"/>
        <w:right w:val="none" w:sz="0" w:space="0" w:color="auto"/>
      </w:divBdr>
    </w:div>
    <w:div w:id="1290432043">
      <w:bodyDiv w:val="1"/>
      <w:marLeft w:val="0"/>
      <w:marRight w:val="0"/>
      <w:marTop w:val="0"/>
      <w:marBottom w:val="0"/>
      <w:divBdr>
        <w:top w:val="none" w:sz="0" w:space="0" w:color="auto"/>
        <w:left w:val="none" w:sz="0" w:space="0" w:color="auto"/>
        <w:bottom w:val="none" w:sz="0" w:space="0" w:color="auto"/>
        <w:right w:val="none" w:sz="0" w:space="0" w:color="auto"/>
      </w:divBdr>
    </w:div>
    <w:div w:id="1299843887">
      <w:bodyDiv w:val="1"/>
      <w:marLeft w:val="0"/>
      <w:marRight w:val="0"/>
      <w:marTop w:val="0"/>
      <w:marBottom w:val="0"/>
      <w:divBdr>
        <w:top w:val="none" w:sz="0" w:space="0" w:color="auto"/>
        <w:left w:val="none" w:sz="0" w:space="0" w:color="auto"/>
        <w:bottom w:val="none" w:sz="0" w:space="0" w:color="auto"/>
        <w:right w:val="none" w:sz="0" w:space="0" w:color="auto"/>
      </w:divBdr>
    </w:div>
    <w:div w:id="1306351780">
      <w:bodyDiv w:val="1"/>
      <w:marLeft w:val="0"/>
      <w:marRight w:val="0"/>
      <w:marTop w:val="0"/>
      <w:marBottom w:val="0"/>
      <w:divBdr>
        <w:top w:val="none" w:sz="0" w:space="0" w:color="auto"/>
        <w:left w:val="none" w:sz="0" w:space="0" w:color="auto"/>
        <w:bottom w:val="none" w:sz="0" w:space="0" w:color="auto"/>
        <w:right w:val="none" w:sz="0" w:space="0" w:color="auto"/>
      </w:divBdr>
    </w:div>
    <w:div w:id="1313947534">
      <w:bodyDiv w:val="1"/>
      <w:marLeft w:val="0"/>
      <w:marRight w:val="0"/>
      <w:marTop w:val="0"/>
      <w:marBottom w:val="0"/>
      <w:divBdr>
        <w:top w:val="none" w:sz="0" w:space="0" w:color="auto"/>
        <w:left w:val="none" w:sz="0" w:space="0" w:color="auto"/>
        <w:bottom w:val="none" w:sz="0" w:space="0" w:color="auto"/>
        <w:right w:val="none" w:sz="0" w:space="0" w:color="auto"/>
      </w:divBdr>
    </w:div>
    <w:div w:id="1315181642">
      <w:bodyDiv w:val="1"/>
      <w:marLeft w:val="0"/>
      <w:marRight w:val="0"/>
      <w:marTop w:val="0"/>
      <w:marBottom w:val="0"/>
      <w:divBdr>
        <w:top w:val="none" w:sz="0" w:space="0" w:color="auto"/>
        <w:left w:val="none" w:sz="0" w:space="0" w:color="auto"/>
        <w:bottom w:val="none" w:sz="0" w:space="0" w:color="auto"/>
        <w:right w:val="none" w:sz="0" w:space="0" w:color="auto"/>
      </w:divBdr>
    </w:div>
    <w:div w:id="1315451857">
      <w:bodyDiv w:val="1"/>
      <w:marLeft w:val="0"/>
      <w:marRight w:val="0"/>
      <w:marTop w:val="0"/>
      <w:marBottom w:val="0"/>
      <w:divBdr>
        <w:top w:val="none" w:sz="0" w:space="0" w:color="auto"/>
        <w:left w:val="none" w:sz="0" w:space="0" w:color="auto"/>
        <w:bottom w:val="none" w:sz="0" w:space="0" w:color="auto"/>
        <w:right w:val="none" w:sz="0" w:space="0" w:color="auto"/>
      </w:divBdr>
    </w:div>
    <w:div w:id="1335180957">
      <w:bodyDiv w:val="1"/>
      <w:marLeft w:val="0"/>
      <w:marRight w:val="0"/>
      <w:marTop w:val="0"/>
      <w:marBottom w:val="0"/>
      <w:divBdr>
        <w:top w:val="none" w:sz="0" w:space="0" w:color="auto"/>
        <w:left w:val="none" w:sz="0" w:space="0" w:color="auto"/>
        <w:bottom w:val="none" w:sz="0" w:space="0" w:color="auto"/>
        <w:right w:val="none" w:sz="0" w:space="0" w:color="auto"/>
      </w:divBdr>
    </w:div>
    <w:div w:id="1337344097">
      <w:bodyDiv w:val="1"/>
      <w:marLeft w:val="0"/>
      <w:marRight w:val="0"/>
      <w:marTop w:val="0"/>
      <w:marBottom w:val="0"/>
      <w:divBdr>
        <w:top w:val="none" w:sz="0" w:space="0" w:color="auto"/>
        <w:left w:val="none" w:sz="0" w:space="0" w:color="auto"/>
        <w:bottom w:val="none" w:sz="0" w:space="0" w:color="auto"/>
        <w:right w:val="none" w:sz="0" w:space="0" w:color="auto"/>
      </w:divBdr>
    </w:div>
    <w:div w:id="1347712902">
      <w:bodyDiv w:val="1"/>
      <w:marLeft w:val="0"/>
      <w:marRight w:val="0"/>
      <w:marTop w:val="0"/>
      <w:marBottom w:val="0"/>
      <w:divBdr>
        <w:top w:val="none" w:sz="0" w:space="0" w:color="auto"/>
        <w:left w:val="none" w:sz="0" w:space="0" w:color="auto"/>
        <w:bottom w:val="none" w:sz="0" w:space="0" w:color="auto"/>
        <w:right w:val="none" w:sz="0" w:space="0" w:color="auto"/>
      </w:divBdr>
    </w:div>
    <w:div w:id="1351646159">
      <w:bodyDiv w:val="1"/>
      <w:marLeft w:val="0"/>
      <w:marRight w:val="0"/>
      <w:marTop w:val="0"/>
      <w:marBottom w:val="0"/>
      <w:divBdr>
        <w:top w:val="none" w:sz="0" w:space="0" w:color="auto"/>
        <w:left w:val="none" w:sz="0" w:space="0" w:color="auto"/>
        <w:bottom w:val="none" w:sz="0" w:space="0" w:color="auto"/>
        <w:right w:val="none" w:sz="0" w:space="0" w:color="auto"/>
      </w:divBdr>
    </w:div>
    <w:div w:id="1354846522">
      <w:bodyDiv w:val="1"/>
      <w:marLeft w:val="0"/>
      <w:marRight w:val="0"/>
      <w:marTop w:val="0"/>
      <w:marBottom w:val="0"/>
      <w:divBdr>
        <w:top w:val="none" w:sz="0" w:space="0" w:color="auto"/>
        <w:left w:val="none" w:sz="0" w:space="0" w:color="auto"/>
        <w:bottom w:val="none" w:sz="0" w:space="0" w:color="auto"/>
        <w:right w:val="none" w:sz="0" w:space="0" w:color="auto"/>
      </w:divBdr>
    </w:div>
    <w:div w:id="1357198523">
      <w:bodyDiv w:val="1"/>
      <w:marLeft w:val="0"/>
      <w:marRight w:val="0"/>
      <w:marTop w:val="0"/>
      <w:marBottom w:val="0"/>
      <w:divBdr>
        <w:top w:val="none" w:sz="0" w:space="0" w:color="auto"/>
        <w:left w:val="none" w:sz="0" w:space="0" w:color="auto"/>
        <w:bottom w:val="none" w:sz="0" w:space="0" w:color="auto"/>
        <w:right w:val="none" w:sz="0" w:space="0" w:color="auto"/>
      </w:divBdr>
    </w:div>
    <w:div w:id="1358459405">
      <w:bodyDiv w:val="1"/>
      <w:marLeft w:val="0"/>
      <w:marRight w:val="0"/>
      <w:marTop w:val="0"/>
      <w:marBottom w:val="0"/>
      <w:divBdr>
        <w:top w:val="none" w:sz="0" w:space="0" w:color="auto"/>
        <w:left w:val="none" w:sz="0" w:space="0" w:color="auto"/>
        <w:bottom w:val="none" w:sz="0" w:space="0" w:color="auto"/>
        <w:right w:val="none" w:sz="0" w:space="0" w:color="auto"/>
      </w:divBdr>
    </w:div>
    <w:div w:id="1358509369">
      <w:bodyDiv w:val="1"/>
      <w:marLeft w:val="0"/>
      <w:marRight w:val="0"/>
      <w:marTop w:val="0"/>
      <w:marBottom w:val="0"/>
      <w:divBdr>
        <w:top w:val="none" w:sz="0" w:space="0" w:color="auto"/>
        <w:left w:val="none" w:sz="0" w:space="0" w:color="auto"/>
        <w:bottom w:val="none" w:sz="0" w:space="0" w:color="auto"/>
        <w:right w:val="none" w:sz="0" w:space="0" w:color="auto"/>
      </w:divBdr>
    </w:div>
    <w:div w:id="1360624245">
      <w:bodyDiv w:val="1"/>
      <w:marLeft w:val="0"/>
      <w:marRight w:val="0"/>
      <w:marTop w:val="0"/>
      <w:marBottom w:val="0"/>
      <w:divBdr>
        <w:top w:val="none" w:sz="0" w:space="0" w:color="auto"/>
        <w:left w:val="none" w:sz="0" w:space="0" w:color="auto"/>
        <w:bottom w:val="none" w:sz="0" w:space="0" w:color="auto"/>
        <w:right w:val="none" w:sz="0" w:space="0" w:color="auto"/>
      </w:divBdr>
    </w:div>
    <w:div w:id="1368022348">
      <w:bodyDiv w:val="1"/>
      <w:marLeft w:val="0"/>
      <w:marRight w:val="0"/>
      <w:marTop w:val="0"/>
      <w:marBottom w:val="0"/>
      <w:divBdr>
        <w:top w:val="none" w:sz="0" w:space="0" w:color="auto"/>
        <w:left w:val="none" w:sz="0" w:space="0" w:color="auto"/>
        <w:bottom w:val="none" w:sz="0" w:space="0" w:color="auto"/>
        <w:right w:val="none" w:sz="0" w:space="0" w:color="auto"/>
      </w:divBdr>
    </w:div>
    <w:div w:id="1383939449">
      <w:bodyDiv w:val="1"/>
      <w:marLeft w:val="0"/>
      <w:marRight w:val="0"/>
      <w:marTop w:val="0"/>
      <w:marBottom w:val="0"/>
      <w:divBdr>
        <w:top w:val="none" w:sz="0" w:space="0" w:color="auto"/>
        <w:left w:val="none" w:sz="0" w:space="0" w:color="auto"/>
        <w:bottom w:val="none" w:sz="0" w:space="0" w:color="auto"/>
        <w:right w:val="none" w:sz="0" w:space="0" w:color="auto"/>
      </w:divBdr>
    </w:div>
    <w:div w:id="1384065395">
      <w:bodyDiv w:val="1"/>
      <w:marLeft w:val="0"/>
      <w:marRight w:val="0"/>
      <w:marTop w:val="0"/>
      <w:marBottom w:val="0"/>
      <w:divBdr>
        <w:top w:val="none" w:sz="0" w:space="0" w:color="auto"/>
        <w:left w:val="none" w:sz="0" w:space="0" w:color="auto"/>
        <w:bottom w:val="none" w:sz="0" w:space="0" w:color="auto"/>
        <w:right w:val="none" w:sz="0" w:space="0" w:color="auto"/>
      </w:divBdr>
    </w:div>
    <w:div w:id="1386756452">
      <w:bodyDiv w:val="1"/>
      <w:marLeft w:val="0"/>
      <w:marRight w:val="0"/>
      <w:marTop w:val="0"/>
      <w:marBottom w:val="0"/>
      <w:divBdr>
        <w:top w:val="none" w:sz="0" w:space="0" w:color="auto"/>
        <w:left w:val="none" w:sz="0" w:space="0" w:color="auto"/>
        <w:bottom w:val="none" w:sz="0" w:space="0" w:color="auto"/>
        <w:right w:val="none" w:sz="0" w:space="0" w:color="auto"/>
      </w:divBdr>
    </w:div>
    <w:div w:id="1387870965">
      <w:bodyDiv w:val="1"/>
      <w:marLeft w:val="0"/>
      <w:marRight w:val="0"/>
      <w:marTop w:val="0"/>
      <w:marBottom w:val="0"/>
      <w:divBdr>
        <w:top w:val="none" w:sz="0" w:space="0" w:color="auto"/>
        <w:left w:val="none" w:sz="0" w:space="0" w:color="auto"/>
        <w:bottom w:val="none" w:sz="0" w:space="0" w:color="auto"/>
        <w:right w:val="none" w:sz="0" w:space="0" w:color="auto"/>
      </w:divBdr>
    </w:div>
    <w:div w:id="1395008254">
      <w:bodyDiv w:val="1"/>
      <w:marLeft w:val="0"/>
      <w:marRight w:val="0"/>
      <w:marTop w:val="0"/>
      <w:marBottom w:val="0"/>
      <w:divBdr>
        <w:top w:val="none" w:sz="0" w:space="0" w:color="auto"/>
        <w:left w:val="none" w:sz="0" w:space="0" w:color="auto"/>
        <w:bottom w:val="none" w:sz="0" w:space="0" w:color="auto"/>
        <w:right w:val="none" w:sz="0" w:space="0" w:color="auto"/>
      </w:divBdr>
    </w:div>
    <w:div w:id="1402095796">
      <w:bodyDiv w:val="1"/>
      <w:marLeft w:val="0"/>
      <w:marRight w:val="0"/>
      <w:marTop w:val="0"/>
      <w:marBottom w:val="0"/>
      <w:divBdr>
        <w:top w:val="none" w:sz="0" w:space="0" w:color="auto"/>
        <w:left w:val="none" w:sz="0" w:space="0" w:color="auto"/>
        <w:bottom w:val="none" w:sz="0" w:space="0" w:color="auto"/>
        <w:right w:val="none" w:sz="0" w:space="0" w:color="auto"/>
      </w:divBdr>
    </w:div>
    <w:div w:id="1411386957">
      <w:bodyDiv w:val="1"/>
      <w:marLeft w:val="0"/>
      <w:marRight w:val="0"/>
      <w:marTop w:val="0"/>
      <w:marBottom w:val="0"/>
      <w:divBdr>
        <w:top w:val="none" w:sz="0" w:space="0" w:color="auto"/>
        <w:left w:val="none" w:sz="0" w:space="0" w:color="auto"/>
        <w:bottom w:val="none" w:sz="0" w:space="0" w:color="auto"/>
        <w:right w:val="none" w:sz="0" w:space="0" w:color="auto"/>
      </w:divBdr>
    </w:div>
    <w:div w:id="1412702440">
      <w:bodyDiv w:val="1"/>
      <w:marLeft w:val="0"/>
      <w:marRight w:val="0"/>
      <w:marTop w:val="0"/>
      <w:marBottom w:val="0"/>
      <w:divBdr>
        <w:top w:val="none" w:sz="0" w:space="0" w:color="auto"/>
        <w:left w:val="none" w:sz="0" w:space="0" w:color="auto"/>
        <w:bottom w:val="none" w:sz="0" w:space="0" w:color="auto"/>
        <w:right w:val="none" w:sz="0" w:space="0" w:color="auto"/>
      </w:divBdr>
    </w:div>
    <w:div w:id="1415200215">
      <w:bodyDiv w:val="1"/>
      <w:marLeft w:val="0"/>
      <w:marRight w:val="0"/>
      <w:marTop w:val="0"/>
      <w:marBottom w:val="0"/>
      <w:divBdr>
        <w:top w:val="none" w:sz="0" w:space="0" w:color="auto"/>
        <w:left w:val="none" w:sz="0" w:space="0" w:color="auto"/>
        <w:bottom w:val="none" w:sz="0" w:space="0" w:color="auto"/>
        <w:right w:val="none" w:sz="0" w:space="0" w:color="auto"/>
      </w:divBdr>
    </w:div>
    <w:div w:id="1415396519">
      <w:bodyDiv w:val="1"/>
      <w:marLeft w:val="0"/>
      <w:marRight w:val="0"/>
      <w:marTop w:val="0"/>
      <w:marBottom w:val="0"/>
      <w:divBdr>
        <w:top w:val="none" w:sz="0" w:space="0" w:color="auto"/>
        <w:left w:val="none" w:sz="0" w:space="0" w:color="auto"/>
        <w:bottom w:val="none" w:sz="0" w:space="0" w:color="auto"/>
        <w:right w:val="none" w:sz="0" w:space="0" w:color="auto"/>
      </w:divBdr>
    </w:div>
    <w:div w:id="1415862873">
      <w:bodyDiv w:val="1"/>
      <w:marLeft w:val="0"/>
      <w:marRight w:val="0"/>
      <w:marTop w:val="0"/>
      <w:marBottom w:val="0"/>
      <w:divBdr>
        <w:top w:val="none" w:sz="0" w:space="0" w:color="auto"/>
        <w:left w:val="none" w:sz="0" w:space="0" w:color="auto"/>
        <w:bottom w:val="none" w:sz="0" w:space="0" w:color="auto"/>
        <w:right w:val="none" w:sz="0" w:space="0" w:color="auto"/>
      </w:divBdr>
    </w:div>
    <w:div w:id="1421171715">
      <w:bodyDiv w:val="1"/>
      <w:marLeft w:val="0"/>
      <w:marRight w:val="0"/>
      <w:marTop w:val="0"/>
      <w:marBottom w:val="0"/>
      <w:divBdr>
        <w:top w:val="none" w:sz="0" w:space="0" w:color="auto"/>
        <w:left w:val="none" w:sz="0" w:space="0" w:color="auto"/>
        <w:bottom w:val="none" w:sz="0" w:space="0" w:color="auto"/>
        <w:right w:val="none" w:sz="0" w:space="0" w:color="auto"/>
      </w:divBdr>
    </w:div>
    <w:div w:id="1421485581">
      <w:bodyDiv w:val="1"/>
      <w:marLeft w:val="0"/>
      <w:marRight w:val="0"/>
      <w:marTop w:val="0"/>
      <w:marBottom w:val="0"/>
      <w:divBdr>
        <w:top w:val="none" w:sz="0" w:space="0" w:color="auto"/>
        <w:left w:val="none" w:sz="0" w:space="0" w:color="auto"/>
        <w:bottom w:val="none" w:sz="0" w:space="0" w:color="auto"/>
        <w:right w:val="none" w:sz="0" w:space="0" w:color="auto"/>
      </w:divBdr>
    </w:div>
    <w:div w:id="1428230518">
      <w:bodyDiv w:val="1"/>
      <w:marLeft w:val="0"/>
      <w:marRight w:val="0"/>
      <w:marTop w:val="0"/>
      <w:marBottom w:val="0"/>
      <w:divBdr>
        <w:top w:val="none" w:sz="0" w:space="0" w:color="auto"/>
        <w:left w:val="none" w:sz="0" w:space="0" w:color="auto"/>
        <w:bottom w:val="none" w:sz="0" w:space="0" w:color="auto"/>
        <w:right w:val="none" w:sz="0" w:space="0" w:color="auto"/>
      </w:divBdr>
    </w:div>
    <w:div w:id="1433016599">
      <w:bodyDiv w:val="1"/>
      <w:marLeft w:val="0"/>
      <w:marRight w:val="0"/>
      <w:marTop w:val="0"/>
      <w:marBottom w:val="0"/>
      <w:divBdr>
        <w:top w:val="none" w:sz="0" w:space="0" w:color="auto"/>
        <w:left w:val="none" w:sz="0" w:space="0" w:color="auto"/>
        <w:bottom w:val="none" w:sz="0" w:space="0" w:color="auto"/>
        <w:right w:val="none" w:sz="0" w:space="0" w:color="auto"/>
      </w:divBdr>
    </w:div>
    <w:div w:id="1434595395">
      <w:bodyDiv w:val="1"/>
      <w:marLeft w:val="0"/>
      <w:marRight w:val="0"/>
      <w:marTop w:val="0"/>
      <w:marBottom w:val="0"/>
      <w:divBdr>
        <w:top w:val="none" w:sz="0" w:space="0" w:color="auto"/>
        <w:left w:val="none" w:sz="0" w:space="0" w:color="auto"/>
        <w:bottom w:val="none" w:sz="0" w:space="0" w:color="auto"/>
        <w:right w:val="none" w:sz="0" w:space="0" w:color="auto"/>
      </w:divBdr>
    </w:div>
    <w:div w:id="1443456795">
      <w:bodyDiv w:val="1"/>
      <w:marLeft w:val="0"/>
      <w:marRight w:val="0"/>
      <w:marTop w:val="0"/>
      <w:marBottom w:val="0"/>
      <w:divBdr>
        <w:top w:val="none" w:sz="0" w:space="0" w:color="auto"/>
        <w:left w:val="none" w:sz="0" w:space="0" w:color="auto"/>
        <w:bottom w:val="none" w:sz="0" w:space="0" w:color="auto"/>
        <w:right w:val="none" w:sz="0" w:space="0" w:color="auto"/>
      </w:divBdr>
    </w:div>
    <w:div w:id="1446729164">
      <w:bodyDiv w:val="1"/>
      <w:marLeft w:val="0"/>
      <w:marRight w:val="0"/>
      <w:marTop w:val="0"/>
      <w:marBottom w:val="0"/>
      <w:divBdr>
        <w:top w:val="none" w:sz="0" w:space="0" w:color="auto"/>
        <w:left w:val="none" w:sz="0" w:space="0" w:color="auto"/>
        <w:bottom w:val="none" w:sz="0" w:space="0" w:color="auto"/>
        <w:right w:val="none" w:sz="0" w:space="0" w:color="auto"/>
      </w:divBdr>
    </w:div>
    <w:div w:id="1455975915">
      <w:bodyDiv w:val="1"/>
      <w:marLeft w:val="0"/>
      <w:marRight w:val="0"/>
      <w:marTop w:val="0"/>
      <w:marBottom w:val="0"/>
      <w:divBdr>
        <w:top w:val="none" w:sz="0" w:space="0" w:color="auto"/>
        <w:left w:val="none" w:sz="0" w:space="0" w:color="auto"/>
        <w:bottom w:val="none" w:sz="0" w:space="0" w:color="auto"/>
        <w:right w:val="none" w:sz="0" w:space="0" w:color="auto"/>
      </w:divBdr>
    </w:div>
    <w:div w:id="1458648255">
      <w:bodyDiv w:val="1"/>
      <w:marLeft w:val="0"/>
      <w:marRight w:val="0"/>
      <w:marTop w:val="0"/>
      <w:marBottom w:val="0"/>
      <w:divBdr>
        <w:top w:val="none" w:sz="0" w:space="0" w:color="auto"/>
        <w:left w:val="none" w:sz="0" w:space="0" w:color="auto"/>
        <w:bottom w:val="none" w:sz="0" w:space="0" w:color="auto"/>
        <w:right w:val="none" w:sz="0" w:space="0" w:color="auto"/>
      </w:divBdr>
    </w:div>
    <w:div w:id="1460759618">
      <w:bodyDiv w:val="1"/>
      <w:marLeft w:val="0"/>
      <w:marRight w:val="0"/>
      <w:marTop w:val="0"/>
      <w:marBottom w:val="0"/>
      <w:divBdr>
        <w:top w:val="none" w:sz="0" w:space="0" w:color="auto"/>
        <w:left w:val="none" w:sz="0" w:space="0" w:color="auto"/>
        <w:bottom w:val="none" w:sz="0" w:space="0" w:color="auto"/>
        <w:right w:val="none" w:sz="0" w:space="0" w:color="auto"/>
      </w:divBdr>
    </w:div>
    <w:div w:id="1477643776">
      <w:bodyDiv w:val="1"/>
      <w:marLeft w:val="0"/>
      <w:marRight w:val="0"/>
      <w:marTop w:val="0"/>
      <w:marBottom w:val="0"/>
      <w:divBdr>
        <w:top w:val="none" w:sz="0" w:space="0" w:color="auto"/>
        <w:left w:val="none" w:sz="0" w:space="0" w:color="auto"/>
        <w:bottom w:val="none" w:sz="0" w:space="0" w:color="auto"/>
        <w:right w:val="none" w:sz="0" w:space="0" w:color="auto"/>
      </w:divBdr>
    </w:div>
    <w:div w:id="1482036698">
      <w:bodyDiv w:val="1"/>
      <w:marLeft w:val="0"/>
      <w:marRight w:val="0"/>
      <w:marTop w:val="0"/>
      <w:marBottom w:val="0"/>
      <w:divBdr>
        <w:top w:val="none" w:sz="0" w:space="0" w:color="auto"/>
        <w:left w:val="none" w:sz="0" w:space="0" w:color="auto"/>
        <w:bottom w:val="none" w:sz="0" w:space="0" w:color="auto"/>
        <w:right w:val="none" w:sz="0" w:space="0" w:color="auto"/>
      </w:divBdr>
    </w:div>
    <w:div w:id="1495099971">
      <w:bodyDiv w:val="1"/>
      <w:marLeft w:val="0"/>
      <w:marRight w:val="0"/>
      <w:marTop w:val="0"/>
      <w:marBottom w:val="0"/>
      <w:divBdr>
        <w:top w:val="none" w:sz="0" w:space="0" w:color="auto"/>
        <w:left w:val="none" w:sz="0" w:space="0" w:color="auto"/>
        <w:bottom w:val="none" w:sz="0" w:space="0" w:color="auto"/>
        <w:right w:val="none" w:sz="0" w:space="0" w:color="auto"/>
      </w:divBdr>
    </w:div>
    <w:div w:id="1502621190">
      <w:bodyDiv w:val="1"/>
      <w:marLeft w:val="0"/>
      <w:marRight w:val="0"/>
      <w:marTop w:val="0"/>
      <w:marBottom w:val="0"/>
      <w:divBdr>
        <w:top w:val="none" w:sz="0" w:space="0" w:color="auto"/>
        <w:left w:val="none" w:sz="0" w:space="0" w:color="auto"/>
        <w:bottom w:val="none" w:sz="0" w:space="0" w:color="auto"/>
        <w:right w:val="none" w:sz="0" w:space="0" w:color="auto"/>
      </w:divBdr>
    </w:div>
    <w:div w:id="1528715222">
      <w:bodyDiv w:val="1"/>
      <w:marLeft w:val="0"/>
      <w:marRight w:val="0"/>
      <w:marTop w:val="0"/>
      <w:marBottom w:val="0"/>
      <w:divBdr>
        <w:top w:val="none" w:sz="0" w:space="0" w:color="auto"/>
        <w:left w:val="none" w:sz="0" w:space="0" w:color="auto"/>
        <w:bottom w:val="none" w:sz="0" w:space="0" w:color="auto"/>
        <w:right w:val="none" w:sz="0" w:space="0" w:color="auto"/>
      </w:divBdr>
    </w:div>
    <w:div w:id="1537815410">
      <w:bodyDiv w:val="1"/>
      <w:marLeft w:val="0"/>
      <w:marRight w:val="0"/>
      <w:marTop w:val="0"/>
      <w:marBottom w:val="0"/>
      <w:divBdr>
        <w:top w:val="none" w:sz="0" w:space="0" w:color="auto"/>
        <w:left w:val="none" w:sz="0" w:space="0" w:color="auto"/>
        <w:bottom w:val="none" w:sz="0" w:space="0" w:color="auto"/>
        <w:right w:val="none" w:sz="0" w:space="0" w:color="auto"/>
      </w:divBdr>
    </w:div>
    <w:div w:id="1544975375">
      <w:bodyDiv w:val="1"/>
      <w:marLeft w:val="0"/>
      <w:marRight w:val="0"/>
      <w:marTop w:val="0"/>
      <w:marBottom w:val="0"/>
      <w:divBdr>
        <w:top w:val="none" w:sz="0" w:space="0" w:color="auto"/>
        <w:left w:val="none" w:sz="0" w:space="0" w:color="auto"/>
        <w:bottom w:val="none" w:sz="0" w:space="0" w:color="auto"/>
        <w:right w:val="none" w:sz="0" w:space="0" w:color="auto"/>
      </w:divBdr>
    </w:div>
    <w:div w:id="1553879164">
      <w:bodyDiv w:val="1"/>
      <w:marLeft w:val="0"/>
      <w:marRight w:val="0"/>
      <w:marTop w:val="0"/>
      <w:marBottom w:val="0"/>
      <w:divBdr>
        <w:top w:val="none" w:sz="0" w:space="0" w:color="auto"/>
        <w:left w:val="none" w:sz="0" w:space="0" w:color="auto"/>
        <w:bottom w:val="none" w:sz="0" w:space="0" w:color="auto"/>
        <w:right w:val="none" w:sz="0" w:space="0" w:color="auto"/>
      </w:divBdr>
    </w:div>
    <w:div w:id="1555386180">
      <w:bodyDiv w:val="1"/>
      <w:marLeft w:val="0"/>
      <w:marRight w:val="0"/>
      <w:marTop w:val="0"/>
      <w:marBottom w:val="0"/>
      <w:divBdr>
        <w:top w:val="none" w:sz="0" w:space="0" w:color="auto"/>
        <w:left w:val="none" w:sz="0" w:space="0" w:color="auto"/>
        <w:bottom w:val="none" w:sz="0" w:space="0" w:color="auto"/>
        <w:right w:val="none" w:sz="0" w:space="0" w:color="auto"/>
      </w:divBdr>
    </w:div>
    <w:div w:id="1566185903">
      <w:bodyDiv w:val="1"/>
      <w:marLeft w:val="0"/>
      <w:marRight w:val="0"/>
      <w:marTop w:val="0"/>
      <w:marBottom w:val="0"/>
      <w:divBdr>
        <w:top w:val="none" w:sz="0" w:space="0" w:color="auto"/>
        <w:left w:val="none" w:sz="0" w:space="0" w:color="auto"/>
        <w:bottom w:val="none" w:sz="0" w:space="0" w:color="auto"/>
        <w:right w:val="none" w:sz="0" w:space="0" w:color="auto"/>
      </w:divBdr>
    </w:div>
    <w:div w:id="1574654926">
      <w:bodyDiv w:val="1"/>
      <w:marLeft w:val="0"/>
      <w:marRight w:val="0"/>
      <w:marTop w:val="0"/>
      <w:marBottom w:val="0"/>
      <w:divBdr>
        <w:top w:val="none" w:sz="0" w:space="0" w:color="auto"/>
        <w:left w:val="none" w:sz="0" w:space="0" w:color="auto"/>
        <w:bottom w:val="none" w:sz="0" w:space="0" w:color="auto"/>
        <w:right w:val="none" w:sz="0" w:space="0" w:color="auto"/>
      </w:divBdr>
    </w:div>
    <w:div w:id="1589575943">
      <w:bodyDiv w:val="1"/>
      <w:marLeft w:val="0"/>
      <w:marRight w:val="0"/>
      <w:marTop w:val="0"/>
      <w:marBottom w:val="0"/>
      <w:divBdr>
        <w:top w:val="none" w:sz="0" w:space="0" w:color="auto"/>
        <w:left w:val="none" w:sz="0" w:space="0" w:color="auto"/>
        <w:bottom w:val="none" w:sz="0" w:space="0" w:color="auto"/>
        <w:right w:val="none" w:sz="0" w:space="0" w:color="auto"/>
      </w:divBdr>
    </w:div>
    <w:div w:id="1591039965">
      <w:bodyDiv w:val="1"/>
      <w:marLeft w:val="0"/>
      <w:marRight w:val="0"/>
      <w:marTop w:val="0"/>
      <w:marBottom w:val="0"/>
      <w:divBdr>
        <w:top w:val="none" w:sz="0" w:space="0" w:color="auto"/>
        <w:left w:val="none" w:sz="0" w:space="0" w:color="auto"/>
        <w:bottom w:val="none" w:sz="0" w:space="0" w:color="auto"/>
        <w:right w:val="none" w:sz="0" w:space="0" w:color="auto"/>
      </w:divBdr>
    </w:div>
    <w:div w:id="1593008512">
      <w:bodyDiv w:val="1"/>
      <w:marLeft w:val="0"/>
      <w:marRight w:val="0"/>
      <w:marTop w:val="0"/>
      <w:marBottom w:val="0"/>
      <w:divBdr>
        <w:top w:val="none" w:sz="0" w:space="0" w:color="auto"/>
        <w:left w:val="none" w:sz="0" w:space="0" w:color="auto"/>
        <w:bottom w:val="none" w:sz="0" w:space="0" w:color="auto"/>
        <w:right w:val="none" w:sz="0" w:space="0" w:color="auto"/>
      </w:divBdr>
    </w:div>
    <w:div w:id="1603298216">
      <w:bodyDiv w:val="1"/>
      <w:marLeft w:val="0"/>
      <w:marRight w:val="0"/>
      <w:marTop w:val="0"/>
      <w:marBottom w:val="0"/>
      <w:divBdr>
        <w:top w:val="none" w:sz="0" w:space="0" w:color="auto"/>
        <w:left w:val="none" w:sz="0" w:space="0" w:color="auto"/>
        <w:bottom w:val="none" w:sz="0" w:space="0" w:color="auto"/>
        <w:right w:val="none" w:sz="0" w:space="0" w:color="auto"/>
      </w:divBdr>
    </w:div>
    <w:div w:id="1610162410">
      <w:bodyDiv w:val="1"/>
      <w:marLeft w:val="0"/>
      <w:marRight w:val="0"/>
      <w:marTop w:val="0"/>
      <w:marBottom w:val="0"/>
      <w:divBdr>
        <w:top w:val="none" w:sz="0" w:space="0" w:color="auto"/>
        <w:left w:val="none" w:sz="0" w:space="0" w:color="auto"/>
        <w:bottom w:val="none" w:sz="0" w:space="0" w:color="auto"/>
        <w:right w:val="none" w:sz="0" w:space="0" w:color="auto"/>
      </w:divBdr>
    </w:div>
    <w:div w:id="1611821238">
      <w:bodyDiv w:val="1"/>
      <w:marLeft w:val="0"/>
      <w:marRight w:val="0"/>
      <w:marTop w:val="0"/>
      <w:marBottom w:val="0"/>
      <w:divBdr>
        <w:top w:val="none" w:sz="0" w:space="0" w:color="auto"/>
        <w:left w:val="none" w:sz="0" w:space="0" w:color="auto"/>
        <w:bottom w:val="none" w:sz="0" w:space="0" w:color="auto"/>
        <w:right w:val="none" w:sz="0" w:space="0" w:color="auto"/>
      </w:divBdr>
    </w:div>
    <w:div w:id="1614511788">
      <w:bodyDiv w:val="1"/>
      <w:marLeft w:val="0"/>
      <w:marRight w:val="0"/>
      <w:marTop w:val="0"/>
      <w:marBottom w:val="0"/>
      <w:divBdr>
        <w:top w:val="none" w:sz="0" w:space="0" w:color="auto"/>
        <w:left w:val="none" w:sz="0" w:space="0" w:color="auto"/>
        <w:bottom w:val="none" w:sz="0" w:space="0" w:color="auto"/>
        <w:right w:val="none" w:sz="0" w:space="0" w:color="auto"/>
      </w:divBdr>
    </w:div>
    <w:div w:id="1617562641">
      <w:bodyDiv w:val="1"/>
      <w:marLeft w:val="0"/>
      <w:marRight w:val="0"/>
      <w:marTop w:val="0"/>
      <w:marBottom w:val="0"/>
      <w:divBdr>
        <w:top w:val="none" w:sz="0" w:space="0" w:color="auto"/>
        <w:left w:val="none" w:sz="0" w:space="0" w:color="auto"/>
        <w:bottom w:val="none" w:sz="0" w:space="0" w:color="auto"/>
        <w:right w:val="none" w:sz="0" w:space="0" w:color="auto"/>
      </w:divBdr>
    </w:div>
    <w:div w:id="1624311082">
      <w:bodyDiv w:val="1"/>
      <w:marLeft w:val="0"/>
      <w:marRight w:val="0"/>
      <w:marTop w:val="0"/>
      <w:marBottom w:val="0"/>
      <w:divBdr>
        <w:top w:val="none" w:sz="0" w:space="0" w:color="auto"/>
        <w:left w:val="none" w:sz="0" w:space="0" w:color="auto"/>
        <w:bottom w:val="none" w:sz="0" w:space="0" w:color="auto"/>
        <w:right w:val="none" w:sz="0" w:space="0" w:color="auto"/>
      </w:divBdr>
    </w:div>
    <w:div w:id="1631740844">
      <w:bodyDiv w:val="1"/>
      <w:marLeft w:val="0"/>
      <w:marRight w:val="0"/>
      <w:marTop w:val="0"/>
      <w:marBottom w:val="0"/>
      <w:divBdr>
        <w:top w:val="none" w:sz="0" w:space="0" w:color="auto"/>
        <w:left w:val="none" w:sz="0" w:space="0" w:color="auto"/>
        <w:bottom w:val="none" w:sz="0" w:space="0" w:color="auto"/>
        <w:right w:val="none" w:sz="0" w:space="0" w:color="auto"/>
      </w:divBdr>
    </w:div>
    <w:div w:id="1636638665">
      <w:bodyDiv w:val="1"/>
      <w:marLeft w:val="0"/>
      <w:marRight w:val="0"/>
      <w:marTop w:val="0"/>
      <w:marBottom w:val="0"/>
      <w:divBdr>
        <w:top w:val="none" w:sz="0" w:space="0" w:color="auto"/>
        <w:left w:val="none" w:sz="0" w:space="0" w:color="auto"/>
        <w:bottom w:val="none" w:sz="0" w:space="0" w:color="auto"/>
        <w:right w:val="none" w:sz="0" w:space="0" w:color="auto"/>
      </w:divBdr>
    </w:div>
    <w:div w:id="1638803583">
      <w:bodyDiv w:val="1"/>
      <w:marLeft w:val="0"/>
      <w:marRight w:val="0"/>
      <w:marTop w:val="0"/>
      <w:marBottom w:val="0"/>
      <w:divBdr>
        <w:top w:val="none" w:sz="0" w:space="0" w:color="auto"/>
        <w:left w:val="none" w:sz="0" w:space="0" w:color="auto"/>
        <w:bottom w:val="none" w:sz="0" w:space="0" w:color="auto"/>
        <w:right w:val="none" w:sz="0" w:space="0" w:color="auto"/>
      </w:divBdr>
    </w:div>
    <w:div w:id="1642542962">
      <w:bodyDiv w:val="1"/>
      <w:marLeft w:val="0"/>
      <w:marRight w:val="0"/>
      <w:marTop w:val="0"/>
      <w:marBottom w:val="0"/>
      <w:divBdr>
        <w:top w:val="none" w:sz="0" w:space="0" w:color="auto"/>
        <w:left w:val="none" w:sz="0" w:space="0" w:color="auto"/>
        <w:bottom w:val="none" w:sz="0" w:space="0" w:color="auto"/>
        <w:right w:val="none" w:sz="0" w:space="0" w:color="auto"/>
      </w:divBdr>
    </w:div>
    <w:div w:id="1651863065">
      <w:bodyDiv w:val="1"/>
      <w:marLeft w:val="0"/>
      <w:marRight w:val="0"/>
      <w:marTop w:val="0"/>
      <w:marBottom w:val="0"/>
      <w:divBdr>
        <w:top w:val="none" w:sz="0" w:space="0" w:color="auto"/>
        <w:left w:val="none" w:sz="0" w:space="0" w:color="auto"/>
        <w:bottom w:val="none" w:sz="0" w:space="0" w:color="auto"/>
        <w:right w:val="none" w:sz="0" w:space="0" w:color="auto"/>
      </w:divBdr>
    </w:div>
    <w:div w:id="1662004738">
      <w:bodyDiv w:val="1"/>
      <w:marLeft w:val="0"/>
      <w:marRight w:val="0"/>
      <w:marTop w:val="0"/>
      <w:marBottom w:val="0"/>
      <w:divBdr>
        <w:top w:val="none" w:sz="0" w:space="0" w:color="auto"/>
        <w:left w:val="none" w:sz="0" w:space="0" w:color="auto"/>
        <w:bottom w:val="none" w:sz="0" w:space="0" w:color="auto"/>
        <w:right w:val="none" w:sz="0" w:space="0" w:color="auto"/>
      </w:divBdr>
    </w:div>
    <w:div w:id="1662076976">
      <w:bodyDiv w:val="1"/>
      <w:marLeft w:val="0"/>
      <w:marRight w:val="0"/>
      <w:marTop w:val="0"/>
      <w:marBottom w:val="0"/>
      <w:divBdr>
        <w:top w:val="none" w:sz="0" w:space="0" w:color="auto"/>
        <w:left w:val="none" w:sz="0" w:space="0" w:color="auto"/>
        <w:bottom w:val="none" w:sz="0" w:space="0" w:color="auto"/>
        <w:right w:val="none" w:sz="0" w:space="0" w:color="auto"/>
      </w:divBdr>
    </w:div>
    <w:div w:id="1668824809">
      <w:bodyDiv w:val="1"/>
      <w:marLeft w:val="0"/>
      <w:marRight w:val="0"/>
      <w:marTop w:val="0"/>
      <w:marBottom w:val="0"/>
      <w:divBdr>
        <w:top w:val="none" w:sz="0" w:space="0" w:color="auto"/>
        <w:left w:val="none" w:sz="0" w:space="0" w:color="auto"/>
        <w:bottom w:val="none" w:sz="0" w:space="0" w:color="auto"/>
        <w:right w:val="none" w:sz="0" w:space="0" w:color="auto"/>
      </w:divBdr>
    </w:div>
    <w:div w:id="1669333609">
      <w:bodyDiv w:val="1"/>
      <w:marLeft w:val="0"/>
      <w:marRight w:val="0"/>
      <w:marTop w:val="0"/>
      <w:marBottom w:val="0"/>
      <w:divBdr>
        <w:top w:val="none" w:sz="0" w:space="0" w:color="auto"/>
        <w:left w:val="none" w:sz="0" w:space="0" w:color="auto"/>
        <w:bottom w:val="none" w:sz="0" w:space="0" w:color="auto"/>
        <w:right w:val="none" w:sz="0" w:space="0" w:color="auto"/>
      </w:divBdr>
    </w:div>
    <w:div w:id="1685012794">
      <w:bodyDiv w:val="1"/>
      <w:marLeft w:val="0"/>
      <w:marRight w:val="0"/>
      <w:marTop w:val="0"/>
      <w:marBottom w:val="0"/>
      <w:divBdr>
        <w:top w:val="none" w:sz="0" w:space="0" w:color="auto"/>
        <w:left w:val="none" w:sz="0" w:space="0" w:color="auto"/>
        <w:bottom w:val="none" w:sz="0" w:space="0" w:color="auto"/>
        <w:right w:val="none" w:sz="0" w:space="0" w:color="auto"/>
      </w:divBdr>
    </w:div>
    <w:div w:id="1699308425">
      <w:bodyDiv w:val="1"/>
      <w:marLeft w:val="0"/>
      <w:marRight w:val="0"/>
      <w:marTop w:val="0"/>
      <w:marBottom w:val="0"/>
      <w:divBdr>
        <w:top w:val="none" w:sz="0" w:space="0" w:color="auto"/>
        <w:left w:val="none" w:sz="0" w:space="0" w:color="auto"/>
        <w:bottom w:val="none" w:sz="0" w:space="0" w:color="auto"/>
        <w:right w:val="none" w:sz="0" w:space="0" w:color="auto"/>
      </w:divBdr>
    </w:div>
    <w:div w:id="1700469509">
      <w:bodyDiv w:val="1"/>
      <w:marLeft w:val="0"/>
      <w:marRight w:val="0"/>
      <w:marTop w:val="0"/>
      <w:marBottom w:val="0"/>
      <w:divBdr>
        <w:top w:val="none" w:sz="0" w:space="0" w:color="auto"/>
        <w:left w:val="none" w:sz="0" w:space="0" w:color="auto"/>
        <w:bottom w:val="none" w:sz="0" w:space="0" w:color="auto"/>
        <w:right w:val="none" w:sz="0" w:space="0" w:color="auto"/>
      </w:divBdr>
    </w:div>
    <w:div w:id="1701936899">
      <w:bodyDiv w:val="1"/>
      <w:marLeft w:val="0"/>
      <w:marRight w:val="0"/>
      <w:marTop w:val="0"/>
      <w:marBottom w:val="0"/>
      <w:divBdr>
        <w:top w:val="none" w:sz="0" w:space="0" w:color="auto"/>
        <w:left w:val="none" w:sz="0" w:space="0" w:color="auto"/>
        <w:bottom w:val="none" w:sz="0" w:space="0" w:color="auto"/>
        <w:right w:val="none" w:sz="0" w:space="0" w:color="auto"/>
      </w:divBdr>
    </w:div>
    <w:div w:id="1704864712">
      <w:bodyDiv w:val="1"/>
      <w:marLeft w:val="0"/>
      <w:marRight w:val="0"/>
      <w:marTop w:val="0"/>
      <w:marBottom w:val="0"/>
      <w:divBdr>
        <w:top w:val="none" w:sz="0" w:space="0" w:color="auto"/>
        <w:left w:val="none" w:sz="0" w:space="0" w:color="auto"/>
        <w:bottom w:val="none" w:sz="0" w:space="0" w:color="auto"/>
        <w:right w:val="none" w:sz="0" w:space="0" w:color="auto"/>
      </w:divBdr>
    </w:div>
    <w:div w:id="1715496898">
      <w:bodyDiv w:val="1"/>
      <w:marLeft w:val="0"/>
      <w:marRight w:val="0"/>
      <w:marTop w:val="0"/>
      <w:marBottom w:val="0"/>
      <w:divBdr>
        <w:top w:val="none" w:sz="0" w:space="0" w:color="auto"/>
        <w:left w:val="none" w:sz="0" w:space="0" w:color="auto"/>
        <w:bottom w:val="none" w:sz="0" w:space="0" w:color="auto"/>
        <w:right w:val="none" w:sz="0" w:space="0" w:color="auto"/>
      </w:divBdr>
    </w:div>
    <w:div w:id="1727679313">
      <w:bodyDiv w:val="1"/>
      <w:marLeft w:val="0"/>
      <w:marRight w:val="0"/>
      <w:marTop w:val="0"/>
      <w:marBottom w:val="0"/>
      <w:divBdr>
        <w:top w:val="none" w:sz="0" w:space="0" w:color="auto"/>
        <w:left w:val="none" w:sz="0" w:space="0" w:color="auto"/>
        <w:bottom w:val="none" w:sz="0" w:space="0" w:color="auto"/>
        <w:right w:val="none" w:sz="0" w:space="0" w:color="auto"/>
      </w:divBdr>
    </w:div>
    <w:div w:id="1737556523">
      <w:bodyDiv w:val="1"/>
      <w:marLeft w:val="0"/>
      <w:marRight w:val="0"/>
      <w:marTop w:val="0"/>
      <w:marBottom w:val="0"/>
      <w:divBdr>
        <w:top w:val="none" w:sz="0" w:space="0" w:color="auto"/>
        <w:left w:val="none" w:sz="0" w:space="0" w:color="auto"/>
        <w:bottom w:val="none" w:sz="0" w:space="0" w:color="auto"/>
        <w:right w:val="none" w:sz="0" w:space="0" w:color="auto"/>
      </w:divBdr>
    </w:div>
    <w:div w:id="1737781139">
      <w:bodyDiv w:val="1"/>
      <w:marLeft w:val="0"/>
      <w:marRight w:val="0"/>
      <w:marTop w:val="0"/>
      <w:marBottom w:val="0"/>
      <w:divBdr>
        <w:top w:val="none" w:sz="0" w:space="0" w:color="auto"/>
        <w:left w:val="none" w:sz="0" w:space="0" w:color="auto"/>
        <w:bottom w:val="none" w:sz="0" w:space="0" w:color="auto"/>
        <w:right w:val="none" w:sz="0" w:space="0" w:color="auto"/>
      </w:divBdr>
    </w:div>
    <w:div w:id="1749767540">
      <w:bodyDiv w:val="1"/>
      <w:marLeft w:val="0"/>
      <w:marRight w:val="0"/>
      <w:marTop w:val="0"/>
      <w:marBottom w:val="0"/>
      <w:divBdr>
        <w:top w:val="none" w:sz="0" w:space="0" w:color="auto"/>
        <w:left w:val="none" w:sz="0" w:space="0" w:color="auto"/>
        <w:bottom w:val="none" w:sz="0" w:space="0" w:color="auto"/>
        <w:right w:val="none" w:sz="0" w:space="0" w:color="auto"/>
      </w:divBdr>
    </w:div>
    <w:div w:id="1750883169">
      <w:bodyDiv w:val="1"/>
      <w:marLeft w:val="0"/>
      <w:marRight w:val="0"/>
      <w:marTop w:val="0"/>
      <w:marBottom w:val="0"/>
      <w:divBdr>
        <w:top w:val="none" w:sz="0" w:space="0" w:color="auto"/>
        <w:left w:val="none" w:sz="0" w:space="0" w:color="auto"/>
        <w:bottom w:val="none" w:sz="0" w:space="0" w:color="auto"/>
        <w:right w:val="none" w:sz="0" w:space="0" w:color="auto"/>
      </w:divBdr>
    </w:div>
    <w:div w:id="1754542747">
      <w:bodyDiv w:val="1"/>
      <w:marLeft w:val="0"/>
      <w:marRight w:val="0"/>
      <w:marTop w:val="0"/>
      <w:marBottom w:val="0"/>
      <w:divBdr>
        <w:top w:val="none" w:sz="0" w:space="0" w:color="auto"/>
        <w:left w:val="none" w:sz="0" w:space="0" w:color="auto"/>
        <w:bottom w:val="none" w:sz="0" w:space="0" w:color="auto"/>
        <w:right w:val="none" w:sz="0" w:space="0" w:color="auto"/>
      </w:divBdr>
    </w:div>
    <w:div w:id="1756046210">
      <w:bodyDiv w:val="1"/>
      <w:marLeft w:val="0"/>
      <w:marRight w:val="0"/>
      <w:marTop w:val="0"/>
      <w:marBottom w:val="0"/>
      <w:divBdr>
        <w:top w:val="none" w:sz="0" w:space="0" w:color="auto"/>
        <w:left w:val="none" w:sz="0" w:space="0" w:color="auto"/>
        <w:bottom w:val="none" w:sz="0" w:space="0" w:color="auto"/>
        <w:right w:val="none" w:sz="0" w:space="0" w:color="auto"/>
      </w:divBdr>
    </w:div>
    <w:div w:id="1758676038">
      <w:bodyDiv w:val="1"/>
      <w:marLeft w:val="0"/>
      <w:marRight w:val="0"/>
      <w:marTop w:val="0"/>
      <w:marBottom w:val="0"/>
      <w:divBdr>
        <w:top w:val="none" w:sz="0" w:space="0" w:color="auto"/>
        <w:left w:val="none" w:sz="0" w:space="0" w:color="auto"/>
        <w:bottom w:val="none" w:sz="0" w:space="0" w:color="auto"/>
        <w:right w:val="none" w:sz="0" w:space="0" w:color="auto"/>
      </w:divBdr>
    </w:div>
    <w:div w:id="1781491425">
      <w:bodyDiv w:val="1"/>
      <w:marLeft w:val="0"/>
      <w:marRight w:val="0"/>
      <w:marTop w:val="0"/>
      <w:marBottom w:val="0"/>
      <w:divBdr>
        <w:top w:val="none" w:sz="0" w:space="0" w:color="auto"/>
        <w:left w:val="none" w:sz="0" w:space="0" w:color="auto"/>
        <w:bottom w:val="none" w:sz="0" w:space="0" w:color="auto"/>
        <w:right w:val="none" w:sz="0" w:space="0" w:color="auto"/>
      </w:divBdr>
    </w:div>
    <w:div w:id="1788768944">
      <w:bodyDiv w:val="1"/>
      <w:marLeft w:val="0"/>
      <w:marRight w:val="0"/>
      <w:marTop w:val="0"/>
      <w:marBottom w:val="0"/>
      <w:divBdr>
        <w:top w:val="none" w:sz="0" w:space="0" w:color="auto"/>
        <w:left w:val="none" w:sz="0" w:space="0" w:color="auto"/>
        <w:bottom w:val="none" w:sz="0" w:space="0" w:color="auto"/>
        <w:right w:val="none" w:sz="0" w:space="0" w:color="auto"/>
      </w:divBdr>
    </w:div>
    <w:div w:id="1791127164">
      <w:bodyDiv w:val="1"/>
      <w:marLeft w:val="0"/>
      <w:marRight w:val="0"/>
      <w:marTop w:val="0"/>
      <w:marBottom w:val="0"/>
      <w:divBdr>
        <w:top w:val="none" w:sz="0" w:space="0" w:color="auto"/>
        <w:left w:val="none" w:sz="0" w:space="0" w:color="auto"/>
        <w:bottom w:val="none" w:sz="0" w:space="0" w:color="auto"/>
        <w:right w:val="none" w:sz="0" w:space="0" w:color="auto"/>
      </w:divBdr>
    </w:div>
    <w:div w:id="1795712136">
      <w:bodyDiv w:val="1"/>
      <w:marLeft w:val="0"/>
      <w:marRight w:val="0"/>
      <w:marTop w:val="0"/>
      <w:marBottom w:val="0"/>
      <w:divBdr>
        <w:top w:val="none" w:sz="0" w:space="0" w:color="auto"/>
        <w:left w:val="none" w:sz="0" w:space="0" w:color="auto"/>
        <w:bottom w:val="none" w:sz="0" w:space="0" w:color="auto"/>
        <w:right w:val="none" w:sz="0" w:space="0" w:color="auto"/>
      </w:divBdr>
    </w:div>
    <w:div w:id="1795784598">
      <w:bodyDiv w:val="1"/>
      <w:marLeft w:val="0"/>
      <w:marRight w:val="0"/>
      <w:marTop w:val="0"/>
      <w:marBottom w:val="0"/>
      <w:divBdr>
        <w:top w:val="none" w:sz="0" w:space="0" w:color="auto"/>
        <w:left w:val="none" w:sz="0" w:space="0" w:color="auto"/>
        <w:bottom w:val="none" w:sz="0" w:space="0" w:color="auto"/>
        <w:right w:val="none" w:sz="0" w:space="0" w:color="auto"/>
      </w:divBdr>
    </w:div>
    <w:div w:id="1796367562">
      <w:bodyDiv w:val="1"/>
      <w:marLeft w:val="0"/>
      <w:marRight w:val="0"/>
      <w:marTop w:val="0"/>
      <w:marBottom w:val="0"/>
      <w:divBdr>
        <w:top w:val="none" w:sz="0" w:space="0" w:color="auto"/>
        <w:left w:val="none" w:sz="0" w:space="0" w:color="auto"/>
        <w:bottom w:val="none" w:sz="0" w:space="0" w:color="auto"/>
        <w:right w:val="none" w:sz="0" w:space="0" w:color="auto"/>
      </w:divBdr>
    </w:div>
    <w:div w:id="1799490684">
      <w:bodyDiv w:val="1"/>
      <w:marLeft w:val="0"/>
      <w:marRight w:val="0"/>
      <w:marTop w:val="0"/>
      <w:marBottom w:val="0"/>
      <w:divBdr>
        <w:top w:val="none" w:sz="0" w:space="0" w:color="auto"/>
        <w:left w:val="none" w:sz="0" w:space="0" w:color="auto"/>
        <w:bottom w:val="none" w:sz="0" w:space="0" w:color="auto"/>
        <w:right w:val="none" w:sz="0" w:space="0" w:color="auto"/>
      </w:divBdr>
    </w:div>
    <w:div w:id="1800881286">
      <w:bodyDiv w:val="1"/>
      <w:marLeft w:val="0"/>
      <w:marRight w:val="0"/>
      <w:marTop w:val="0"/>
      <w:marBottom w:val="0"/>
      <w:divBdr>
        <w:top w:val="none" w:sz="0" w:space="0" w:color="auto"/>
        <w:left w:val="none" w:sz="0" w:space="0" w:color="auto"/>
        <w:bottom w:val="none" w:sz="0" w:space="0" w:color="auto"/>
        <w:right w:val="none" w:sz="0" w:space="0" w:color="auto"/>
      </w:divBdr>
    </w:div>
    <w:div w:id="1808233497">
      <w:bodyDiv w:val="1"/>
      <w:marLeft w:val="0"/>
      <w:marRight w:val="0"/>
      <w:marTop w:val="0"/>
      <w:marBottom w:val="0"/>
      <w:divBdr>
        <w:top w:val="none" w:sz="0" w:space="0" w:color="auto"/>
        <w:left w:val="none" w:sz="0" w:space="0" w:color="auto"/>
        <w:bottom w:val="none" w:sz="0" w:space="0" w:color="auto"/>
        <w:right w:val="none" w:sz="0" w:space="0" w:color="auto"/>
      </w:divBdr>
    </w:div>
    <w:div w:id="1825581621">
      <w:bodyDiv w:val="1"/>
      <w:marLeft w:val="0"/>
      <w:marRight w:val="0"/>
      <w:marTop w:val="0"/>
      <w:marBottom w:val="0"/>
      <w:divBdr>
        <w:top w:val="none" w:sz="0" w:space="0" w:color="auto"/>
        <w:left w:val="none" w:sz="0" w:space="0" w:color="auto"/>
        <w:bottom w:val="none" w:sz="0" w:space="0" w:color="auto"/>
        <w:right w:val="none" w:sz="0" w:space="0" w:color="auto"/>
      </w:divBdr>
    </w:div>
    <w:div w:id="1844932875">
      <w:bodyDiv w:val="1"/>
      <w:marLeft w:val="0"/>
      <w:marRight w:val="0"/>
      <w:marTop w:val="0"/>
      <w:marBottom w:val="0"/>
      <w:divBdr>
        <w:top w:val="none" w:sz="0" w:space="0" w:color="auto"/>
        <w:left w:val="none" w:sz="0" w:space="0" w:color="auto"/>
        <w:bottom w:val="none" w:sz="0" w:space="0" w:color="auto"/>
        <w:right w:val="none" w:sz="0" w:space="0" w:color="auto"/>
      </w:divBdr>
    </w:div>
    <w:div w:id="1856309352">
      <w:bodyDiv w:val="1"/>
      <w:marLeft w:val="0"/>
      <w:marRight w:val="0"/>
      <w:marTop w:val="0"/>
      <w:marBottom w:val="0"/>
      <w:divBdr>
        <w:top w:val="none" w:sz="0" w:space="0" w:color="auto"/>
        <w:left w:val="none" w:sz="0" w:space="0" w:color="auto"/>
        <w:bottom w:val="none" w:sz="0" w:space="0" w:color="auto"/>
        <w:right w:val="none" w:sz="0" w:space="0" w:color="auto"/>
      </w:divBdr>
    </w:div>
    <w:div w:id="1862355158">
      <w:bodyDiv w:val="1"/>
      <w:marLeft w:val="0"/>
      <w:marRight w:val="0"/>
      <w:marTop w:val="0"/>
      <w:marBottom w:val="0"/>
      <w:divBdr>
        <w:top w:val="none" w:sz="0" w:space="0" w:color="auto"/>
        <w:left w:val="none" w:sz="0" w:space="0" w:color="auto"/>
        <w:bottom w:val="none" w:sz="0" w:space="0" w:color="auto"/>
        <w:right w:val="none" w:sz="0" w:space="0" w:color="auto"/>
      </w:divBdr>
    </w:div>
    <w:div w:id="1866091683">
      <w:bodyDiv w:val="1"/>
      <w:marLeft w:val="0"/>
      <w:marRight w:val="0"/>
      <w:marTop w:val="0"/>
      <w:marBottom w:val="0"/>
      <w:divBdr>
        <w:top w:val="none" w:sz="0" w:space="0" w:color="auto"/>
        <w:left w:val="none" w:sz="0" w:space="0" w:color="auto"/>
        <w:bottom w:val="none" w:sz="0" w:space="0" w:color="auto"/>
        <w:right w:val="none" w:sz="0" w:space="0" w:color="auto"/>
      </w:divBdr>
    </w:div>
    <w:div w:id="1867055556">
      <w:bodyDiv w:val="1"/>
      <w:marLeft w:val="0"/>
      <w:marRight w:val="0"/>
      <w:marTop w:val="0"/>
      <w:marBottom w:val="0"/>
      <w:divBdr>
        <w:top w:val="none" w:sz="0" w:space="0" w:color="auto"/>
        <w:left w:val="none" w:sz="0" w:space="0" w:color="auto"/>
        <w:bottom w:val="none" w:sz="0" w:space="0" w:color="auto"/>
        <w:right w:val="none" w:sz="0" w:space="0" w:color="auto"/>
      </w:divBdr>
    </w:div>
    <w:div w:id="1868983164">
      <w:bodyDiv w:val="1"/>
      <w:marLeft w:val="0"/>
      <w:marRight w:val="0"/>
      <w:marTop w:val="0"/>
      <w:marBottom w:val="0"/>
      <w:divBdr>
        <w:top w:val="none" w:sz="0" w:space="0" w:color="auto"/>
        <w:left w:val="none" w:sz="0" w:space="0" w:color="auto"/>
        <w:bottom w:val="none" w:sz="0" w:space="0" w:color="auto"/>
        <w:right w:val="none" w:sz="0" w:space="0" w:color="auto"/>
      </w:divBdr>
    </w:div>
    <w:div w:id="1881090577">
      <w:bodyDiv w:val="1"/>
      <w:marLeft w:val="0"/>
      <w:marRight w:val="0"/>
      <w:marTop w:val="0"/>
      <w:marBottom w:val="0"/>
      <w:divBdr>
        <w:top w:val="none" w:sz="0" w:space="0" w:color="auto"/>
        <w:left w:val="none" w:sz="0" w:space="0" w:color="auto"/>
        <w:bottom w:val="none" w:sz="0" w:space="0" w:color="auto"/>
        <w:right w:val="none" w:sz="0" w:space="0" w:color="auto"/>
      </w:divBdr>
    </w:div>
    <w:div w:id="1895041836">
      <w:bodyDiv w:val="1"/>
      <w:marLeft w:val="0"/>
      <w:marRight w:val="0"/>
      <w:marTop w:val="0"/>
      <w:marBottom w:val="0"/>
      <w:divBdr>
        <w:top w:val="none" w:sz="0" w:space="0" w:color="auto"/>
        <w:left w:val="none" w:sz="0" w:space="0" w:color="auto"/>
        <w:bottom w:val="none" w:sz="0" w:space="0" w:color="auto"/>
        <w:right w:val="none" w:sz="0" w:space="0" w:color="auto"/>
      </w:divBdr>
    </w:div>
    <w:div w:id="1898978977">
      <w:bodyDiv w:val="1"/>
      <w:marLeft w:val="0"/>
      <w:marRight w:val="0"/>
      <w:marTop w:val="0"/>
      <w:marBottom w:val="0"/>
      <w:divBdr>
        <w:top w:val="none" w:sz="0" w:space="0" w:color="auto"/>
        <w:left w:val="none" w:sz="0" w:space="0" w:color="auto"/>
        <w:bottom w:val="none" w:sz="0" w:space="0" w:color="auto"/>
        <w:right w:val="none" w:sz="0" w:space="0" w:color="auto"/>
      </w:divBdr>
    </w:div>
    <w:div w:id="1931506967">
      <w:bodyDiv w:val="1"/>
      <w:marLeft w:val="0"/>
      <w:marRight w:val="0"/>
      <w:marTop w:val="0"/>
      <w:marBottom w:val="0"/>
      <w:divBdr>
        <w:top w:val="none" w:sz="0" w:space="0" w:color="auto"/>
        <w:left w:val="none" w:sz="0" w:space="0" w:color="auto"/>
        <w:bottom w:val="none" w:sz="0" w:space="0" w:color="auto"/>
        <w:right w:val="none" w:sz="0" w:space="0" w:color="auto"/>
      </w:divBdr>
    </w:div>
    <w:div w:id="1936404689">
      <w:bodyDiv w:val="1"/>
      <w:marLeft w:val="0"/>
      <w:marRight w:val="0"/>
      <w:marTop w:val="0"/>
      <w:marBottom w:val="0"/>
      <w:divBdr>
        <w:top w:val="none" w:sz="0" w:space="0" w:color="auto"/>
        <w:left w:val="none" w:sz="0" w:space="0" w:color="auto"/>
        <w:bottom w:val="none" w:sz="0" w:space="0" w:color="auto"/>
        <w:right w:val="none" w:sz="0" w:space="0" w:color="auto"/>
      </w:divBdr>
    </w:div>
    <w:div w:id="1941181539">
      <w:bodyDiv w:val="1"/>
      <w:marLeft w:val="0"/>
      <w:marRight w:val="0"/>
      <w:marTop w:val="0"/>
      <w:marBottom w:val="0"/>
      <w:divBdr>
        <w:top w:val="none" w:sz="0" w:space="0" w:color="auto"/>
        <w:left w:val="none" w:sz="0" w:space="0" w:color="auto"/>
        <w:bottom w:val="none" w:sz="0" w:space="0" w:color="auto"/>
        <w:right w:val="none" w:sz="0" w:space="0" w:color="auto"/>
      </w:divBdr>
    </w:div>
    <w:div w:id="1949968914">
      <w:bodyDiv w:val="1"/>
      <w:marLeft w:val="0"/>
      <w:marRight w:val="0"/>
      <w:marTop w:val="0"/>
      <w:marBottom w:val="0"/>
      <w:divBdr>
        <w:top w:val="none" w:sz="0" w:space="0" w:color="auto"/>
        <w:left w:val="none" w:sz="0" w:space="0" w:color="auto"/>
        <w:bottom w:val="none" w:sz="0" w:space="0" w:color="auto"/>
        <w:right w:val="none" w:sz="0" w:space="0" w:color="auto"/>
      </w:divBdr>
    </w:div>
    <w:div w:id="1950970310">
      <w:bodyDiv w:val="1"/>
      <w:marLeft w:val="0"/>
      <w:marRight w:val="0"/>
      <w:marTop w:val="0"/>
      <w:marBottom w:val="0"/>
      <w:divBdr>
        <w:top w:val="none" w:sz="0" w:space="0" w:color="auto"/>
        <w:left w:val="none" w:sz="0" w:space="0" w:color="auto"/>
        <w:bottom w:val="none" w:sz="0" w:space="0" w:color="auto"/>
        <w:right w:val="none" w:sz="0" w:space="0" w:color="auto"/>
      </w:divBdr>
    </w:div>
    <w:div w:id="1954362261">
      <w:bodyDiv w:val="1"/>
      <w:marLeft w:val="0"/>
      <w:marRight w:val="0"/>
      <w:marTop w:val="0"/>
      <w:marBottom w:val="0"/>
      <w:divBdr>
        <w:top w:val="none" w:sz="0" w:space="0" w:color="auto"/>
        <w:left w:val="none" w:sz="0" w:space="0" w:color="auto"/>
        <w:bottom w:val="none" w:sz="0" w:space="0" w:color="auto"/>
        <w:right w:val="none" w:sz="0" w:space="0" w:color="auto"/>
      </w:divBdr>
    </w:div>
    <w:div w:id="1972400215">
      <w:bodyDiv w:val="1"/>
      <w:marLeft w:val="0"/>
      <w:marRight w:val="0"/>
      <w:marTop w:val="0"/>
      <w:marBottom w:val="0"/>
      <w:divBdr>
        <w:top w:val="none" w:sz="0" w:space="0" w:color="auto"/>
        <w:left w:val="none" w:sz="0" w:space="0" w:color="auto"/>
        <w:bottom w:val="none" w:sz="0" w:space="0" w:color="auto"/>
        <w:right w:val="none" w:sz="0" w:space="0" w:color="auto"/>
      </w:divBdr>
    </w:div>
    <w:div w:id="1974021349">
      <w:bodyDiv w:val="1"/>
      <w:marLeft w:val="0"/>
      <w:marRight w:val="0"/>
      <w:marTop w:val="0"/>
      <w:marBottom w:val="0"/>
      <w:divBdr>
        <w:top w:val="none" w:sz="0" w:space="0" w:color="auto"/>
        <w:left w:val="none" w:sz="0" w:space="0" w:color="auto"/>
        <w:bottom w:val="none" w:sz="0" w:space="0" w:color="auto"/>
        <w:right w:val="none" w:sz="0" w:space="0" w:color="auto"/>
      </w:divBdr>
    </w:div>
    <w:div w:id="1978680060">
      <w:bodyDiv w:val="1"/>
      <w:marLeft w:val="0"/>
      <w:marRight w:val="0"/>
      <w:marTop w:val="0"/>
      <w:marBottom w:val="0"/>
      <w:divBdr>
        <w:top w:val="none" w:sz="0" w:space="0" w:color="auto"/>
        <w:left w:val="none" w:sz="0" w:space="0" w:color="auto"/>
        <w:bottom w:val="none" w:sz="0" w:space="0" w:color="auto"/>
        <w:right w:val="none" w:sz="0" w:space="0" w:color="auto"/>
      </w:divBdr>
    </w:div>
    <w:div w:id="1979216419">
      <w:bodyDiv w:val="1"/>
      <w:marLeft w:val="0"/>
      <w:marRight w:val="0"/>
      <w:marTop w:val="0"/>
      <w:marBottom w:val="0"/>
      <w:divBdr>
        <w:top w:val="none" w:sz="0" w:space="0" w:color="auto"/>
        <w:left w:val="none" w:sz="0" w:space="0" w:color="auto"/>
        <w:bottom w:val="none" w:sz="0" w:space="0" w:color="auto"/>
        <w:right w:val="none" w:sz="0" w:space="0" w:color="auto"/>
      </w:divBdr>
    </w:div>
    <w:div w:id="1981881458">
      <w:bodyDiv w:val="1"/>
      <w:marLeft w:val="0"/>
      <w:marRight w:val="0"/>
      <w:marTop w:val="0"/>
      <w:marBottom w:val="0"/>
      <w:divBdr>
        <w:top w:val="none" w:sz="0" w:space="0" w:color="auto"/>
        <w:left w:val="none" w:sz="0" w:space="0" w:color="auto"/>
        <w:bottom w:val="none" w:sz="0" w:space="0" w:color="auto"/>
        <w:right w:val="none" w:sz="0" w:space="0" w:color="auto"/>
      </w:divBdr>
    </w:div>
    <w:div w:id="1992564954">
      <w:bodyDiv w:val="1"/>
      <w:marLeft w:val="0"/>
      <w:marRight w:val="0"/>
      <w:marTop w:val="0"/>
      <w:marBottom w:val="0"/>
      <w:divBdr>
        <w:top w:val="none" w:sz="0" w:space="0" w:color="auto"/>
        <w:left w:val="none" w:sz="0" w:space="0" w:color="auto"/>
        <w:bottom w:val="none" w:sz="0" w:space="0" w:color="auto"/>
        <w:right w:val="none" w:sz="0" w:space="0" w:color="auto"/>
      </w:divBdr>
    </w:div>
    <w:div w:id="1994677958">
      <w:bodyDiv w:val="1"/>
      <w:marLeft w:val="0"/>
      <w:marRight w:val="0"/>
      <w:marTop w:val="0"/>
      <w:marBottom w:val="0"/>
      <w:divBdr>
        <w:top w:val="none" w:sz="0" w:space="0" w:color="auto"/>
        <w:left w:val="none" w:sz="0" w:space="0" w:color="auto"/>
        <w:bottom w:val="none" w:sz="0" w:space="0" w:color="auto"/>
        <w:right w:val="none" w:sz="0" w:space="0" w:color="auto"/>
      </w:divBdr>
    </w:div>
    <w:div w:id="1996303181">
      <w:bodyDiv w:val="1"/>
      <w:marLeft w:val="0"/>
      <w:marRight w:val="0"/>
      <w:marTop w:val="0"/>
      <w:marBottom w:val="0"/>
      <w:divBdr>
        <w:top w:val="none" w:sz="0" w:space="0" w:color="auto"/>
        <w:left w:val="none" w:sz="0" w:space="0" w:color="auto"/>
        <w:bottom w:val="none" w:sz="0" w:space="0" w:color="auto"/>
        <w:right w:val="none" w:sz="0" w:space="0" w:color="auto"/>
      </w:divBdr>
    </w:div>
    <w:div w:id="1998728230">
      <w:bodyDiv w:val="1"/>
      <w:marLeft w:val="0"/>
      <w:marRight w:val="0"/>
      <w:marTop w:val="0"/>
      <w:marBottom w:val="0"/>
      <w:divBdr>
        <w:top w:val="none" w:sz="0" w:space="0" w:color="auto"/>
        <w:left w:val="none" w:sz="0" w:space="0" w:color="auto"/>
        <w:bottom w:val="none" w:sz="0" w:space="0" w:color="auto"/>
        <w:right w:val="none" w:sz="0" w:space="0" w:color="auto"/>
      </w:divBdr>
    </w:div>
    <w:div w:id="2001695766">
      <w:bodyDiv w:val="1"/>
      <w:marLeft w:val="0"/>
      <w:marRight w:val="0"/>
      <w:marTop w:val="0"/>
      <w:marBottom w:val="0"/>
      <w:divBdr>
        <w:top w:val="none" w:sz="0" w:space="0" w:color="auto"/>
        <w:left w:val="none" w:sz="0" w:space="0" w:color="auto"/>
        <w:bottom w:val="none" w:sz="0" w:space="0" w:color="auto"/>
        <w:right w:val="none" w:sz="0" w:space="0" w:color="auto"/>
      </w:divBdr>
    </w:div>
    <w:div w:id="2003849920">
      <w:bodyDiv w:val="1"/>
      <w:marLeft w:val="0"/>
      <w:marRight w:val="0"/>
      <w:marTop w:val="0"/>
      <w:marBottom w:val="0"/>
      <w:divBdr>
        <w:top w:val="none" w:sz="0" w:space="0" w:color="auto"/>
        <w:left w:val="none" w:sz="0" w:space="0" w:color="auto"/>
        <w:bottom w:val="none" w:sz="0" w:space="0" w:color="auto"/>
        <w:right w:val="none" w:sz="0" w:space="0" w:color="auto"/>
      </w:divBdr>
    </w:div>
    <w:div w:id="2012753921">
      <w:bodyDiv w:val="1"/>
      <w:marLeft w:val="0"/>
      <w:marRight w:val="0"/>
      <w:marTop w:val="0"/>
      <w:marBottom w:val="0"/>
      <w:divBdr>
        <w:top w:val="none" w:sz="0" w:space="0" w:color="auto"/>
        <w:left w:val="none" w:sz="0" w:space="0" w:color="auto"/>
        <w:bottom w:val="none" w:sz="0" w:space="0" w:color="auto"/>
        <w:right w:val="none" w:sz="0" w:space="0" w:color="auto"/>
      </w:divBdr>
    </w:div>
    <w:div w:id="2016150898">
      <w:bodyDiv w:val="1"/>
      <w:marLeft w:val="0"/>
      <w:marRight w:val="0"/>
      <w:marTop w:val="0"/>
      <w:marBottom w:val="0"/>
      <w:divBdr>
        <w:top w:val="none" w:sz="0" w:space="0" w:color="auto"/>
        <w:left w:val="none" w:sz="0" w:space="0" w:color="auto"/>
        <w:bottom w:val="none" w:sz="0" w:space="0" w:color="auto"/>
        <w:right w:val="none" w:sz="0" w:space="0" w:color="auto"/>
      </w:divBdr>
    </w:div>
    <w:div w:id="2018842696">
      <w:bodyDiv w:val="1"/>
      <w:marLeft w:val="0"/>
      <w:marRight w:val="0"/>
      <w:marTop w:val="0"/>
      <w:marBottom w:val="0"/>
      <w:divBdr>
        <w:top w:val="none" w:sz="0" w:space="0" w:color="auto"/>
        <w:left w:val="none" w:sz="0" w:space="0" w:color="auto"/>
        <w:bottom w:val="none" w:sz="0" w:space="0" w:color="auto"/>
        <w:right w:val="none" w:sz="0" w:space="0" w:color="auto"/>
      </w:divBdr>
    </w:div>
    <w:div w:id="2020739034">
      <w:bodyDiv w:val="1"/>
      <w:marLeft w:val="0"/>
      <w:marRight w:val="0"/>
      <w:marTop w:val="0"/>
      <w:marBottom w:val="0"/>
      <w:divBdr>
        <w:top w:val="none" w:sz="0" w:space="0" w:color="auto"/>
        <w:left w:val="none" w:sz="0" w:space="0" w:color="auto"/>
        <w:bottom w:val="none" w:sz="0" w:space="0" w:color="auto"/>
        <w:right w:val="none" w:sz="0" w:space="0" w:color="auto"/>
      </w:divBdr>
    </w:div>
    <w:div w:id="2031763466">
      <w:bodyDiv w:val="1"/>
      <w:marLeft w:val="0"/>
      <w:marRight w:val="0"/>
      <w:marTop w:val="0"/>
      <w:marBottom w:val="0"/>
      <w:divBdr>
        <w:top w:val="none" w:sz="0" w:space="0" w:color="auto"/>
        <w:left w:val="none" w:sz="0" w:space="0" w:color="auto"/>
        <w:bottom w:val="none" w:sz="0" w:space="0" w:color="auto"/>
        <w:right w:val="none" w:sz="0" w:space="0" w:color="auto"/>
      </w:divBdr>
    </w:div>
    <w:div w:id="2046296871">
      <w:bodyDiv w:val="1"/>
      <w:marLeft w:val="0"/>
      <w:marRight w:val="0"/>
      <w:marTop w:val="0"/>
      <w:marBottom w:val="0"/>
      <w:divBdr>
        <w:top w:val="none" w:sz="0" w:space="0" w:color="auto"/>
        <w:left w:val="none" w:sz="0" w:space="0" w:color="auto"/>
        <w:bottom w:val="none" w:sz="0" w:space="0" w:color="auto"/>
        <w:right w:val="none" w:sz="0" w:space="0" w:color="auto"/>
      </w:divBdr>
    </w:div>
    <w:div w:id="2052070407">
      <w:bodyDiv w:val="1"/>
      <w:marLeft w:val="0"/>
      <w:marRight w:val="0"/>
      <w:marTop w:val="0"/>
      <w:marBottom w:val="0"/>
      <w:divBdr>
        <w:top w:val="none" w:sz="0" w:space="0" w:color="auto"/>
        <w:left w:val="none" w:sz="0" w:space="0" w:color="auto"/>
        <w:bottom w:val="none" w:sz="0" w:space="0" w:color="auto"/>
        <w:right w:val="none" w:sz="0" w:space="0" w:color="auto"/>
      </w:divBdr>
    </w:div>
    <w:div w:id="2054113007">
      <w:bodyDiv w:val="1"/>
      <w:marLeft w:val="0"/>
      <w:marRight w:val="0"/>
      <w:marTop w:val="0"/>
      <w:marBottom w:val="0"/>
      <w:divBdr>
        <w:top w:val="none" w:sz="0" w:space="0" w:color="auto"/>
        <w:left w:val="none" w:sz="0" w:space="0" w:color="auto"/>
        <w:bottom w:val="none" w:sz="0" w:space="0" w:color="auto"/>
        <w:right w:val="none" w:sz="0" w:space="0" w:color="auto"/>
      </w:divBdr>
    </w:div>
    <w:div w:id="2055999460">
      <w:bodyDiv w:val="1"/>
      <w:marLeft w:val="0"/>
      <w:marRight w:val="0"/>
      <w:marTop w:val="0"/>
      <w:marBottom w:val="0"/>
      <w:divBdr>
        <w:top w:val="none" w:sz="0" w:space="0" w:color="auto"/>
        <w:left w:val="none" w:sz="0" w:space="0" w:color="auto"/>
        <w:bottom w:val="none" w:sz="0" w:space="0" w:color="auto"/>
        <w:right w:val="none" w:sz="0" w:space="0" w:color="auto"/>
      </w:divBdr>
    </w:div>
    <w:div w:id="2060856007">
      <w:bodyDiv w:val="1"/>
      <w:marLeft w:val="0"/>
      <w:marRight w:val="0"/>
      <w:marTop w:val="0"/>
      <w:marBottom w:val="0"/>
      <w:divBdr>
        <w:top w:val="none" w:sz="0" w:space="0" w:color="auto"/>
        <w:left w:val="none" w:sz="0" w:space="0" w:color="auto"/>
        <w:bottom w:val="none" w:sz="0" w:space="0" w:color="auto"/>
        <w:right w:val="none" w:sz="0" w:space="0" w:color="auto"/>
      </w:divBdr>
    </w:div>
    <w:div w:id="2069451842">
      <w:bodyDiv w:val="1"/>
      <w:marLeft w:val="0"/>
      <w:marRight w:val="0"/>
      <w:marTop w:val="0"/>
      <w:marBottom w:val="0"/>
      <w:divBdr>
        <w:top w:val="none" w:sz="0" w:space="0" w:color="auto"/>
        <w:left w:val="none" w:sz="0" w:space="0" w:color="auto"/>
        <w:bottom w:val="none" w:sz="0" w:space="0" w:color="auto"/>
        <w:right w:val="none" w:sz="0" w:space="0" w:color="auto"/>
      </w:divBdr>
    </w:div>
    <w:div w:id="2071269147">
      <w:bodyDiv w:val="1"/>
      <w:marLeft w:val="0"/>
      <w:marRight w:val="0"/>
      <w:marTop w:val="0"/>
      <w:marBottom w:val="0"/>
      <w:divBdr>
        <w:top w:val="none" w:sz="0" w:space="0" w:color="auto"/>
        <w:left w:val="none" w:sz="0" w:space="0" w:color="auto"/>
        <w:bottom w:val="none" w:sz="0" w:space="0" w:color="auto"/>
        <w:right w:val="none" w:sz="0" w:space="0" w:color="auto"/>
      </w:divBdr>
    </w:div>
    <w:div w:id="2073233481">
      <w:bodyDiv w:val="1"/>
      <w:marLeft w:val="0"/>
      <w:marRight w:val="0"/>
      <w:marTop w:val="0"/>
      <w:marBottom w:val="0"/>
      <w:divBdr>
        <w:top w:val="none" w:sz="0" w:space="0" w:color="auto"/>
        <w:left w:val="none" w:sz="0" w:space="0" w:color="auto"/>
        <w:bottom w:val="none" w:sz="0" w:space="0" w:color="auto"/>
        <w:right w:val="none" w:sz="0" w:space="0" w:color="auto"/>
      </w:divBdr>
    </w:div>
    <w:div w:id="2080784846">
      <w:bodyDiv w:val="1"/>
      <w:marLeft w:val="0"/>
      <w:marRight w:val="0"/>
      <w:marTop w:val="0"/>
      <w:marBottom w:val="0"/>
      <w:divBdr>
        <w:top w:val="none" w:sz="0" w:space="0" w:color="auto"/>
        <w:left w:val="none" w:sz="0" w:space="0" w:color="auto"/>
        <w:bottom w:val="none" w:sz="0" w:space="0" w:color="auto"/>
        <w:right w:val="none" w:sz="0" w:space="0" w:color="auto"/>
      </w:divBdr>
    </w:div>
    <w:div w:id="2084571059">
      <w:bodyDiv w:val="1"/>
      <w:marLeft w:val="0"/>
      <w:marRight w:val="0"/>
      <w:marTop w:val="0"/>
      <w:marBottom w:val="0"/>
      <w:divBdr>
        <w:top w:val="none" w:sz="0" w:space="0" w:color="auto"/>
        <w:left w:val="none" w:sz="0" w:space="0" w:color="auto"/>
        <w:bottom w:val="none" w:sz="0" w:space="0" w:color="auto"/>
        <w:right w:val="none" w:sz="0" w:space="0" w:color="auto"/>
      </w:divBdr>
    </w:div>
    <w:div w:id="2086755852">
      <w:bodyDiv w:val="1"/>
      <w:marLeft w:val="0"/>
      <w:marRight w:val="0"/>
      <w:marTop w:val="0"/>
      <w:marBottom w:val="0"/>
      <w:divBdr>
        <w:top w:val="none" w:sz="0" w:space="0" w:color="auto"/>
        <w:left w:val="none" w:sz="0" w:space="0" w:color="auto"/>
        <w:bottom w:val="none" w:sz="0" w:space="0" w:color="auto"/>
        <w:right w:val="none" w:sz="0" w:space="0" w:color="auto"/>
      </w:divBdr>
    </w:div>
    <w:div w:id="2095784582">
      <w:bodyDiv w:val="1"/>
      <w:marLeft w:val="0"/>
      <w:marRight w:val="0"/>
      <w:marTop w:val="0"/>
      <w:marBottom w:val="0"/>
      <w:divBdr>
        <w:top w:val="none" w:sz="0" w:space="0" w:color="auto"/>
        <w:left w:val="none" w:sz="0" w:space="0" w:color="auto"/>
        <w:bottom w:val="none" w:sz="0" w:space="0" w:color="auto"/>
        <w:right w:val="none" w:sz="0" w:space="0" w:color="auto"/>
      </w:divBdr>
    </w:div>
    <w:div w:id="2096440127">
      <w:bodyDiv w:val="1"/>
      <w:marLeft w:val="0"/>
      <w:marRight w:val="0"/>
      <w:marTop w:val="0"/>
      <w:marBottom w:val="0"/>
      <w:divBdr>
        <w:top w:val="none" w:sz="0" w:space="0" w:color="auto"/>
        <w:left w:val="none" w:sz="0" w:space="0" w:color="auto"/>
        <w:bottom w:val="none" w:sz="0" w:space="0" w:color="auto"/>
        <w:right w:val="none" w:sz="0" w:space="0" w:color="auto"/>
      </w:divBdr>
    </w:div>
    <w:div w:id="2101877065">
      <w:bodyDiv w:val="1"/>
      <w:marLeft w:val="0"/>
      <w:marRight w:val="0"/>
      <w:marTop w:val="0"/>
      <w:marBottom w:val="0"/>
      <w:divBdr>
        <w:top w:val="none" w:sz="0" w:space="0" w:color="auto"/>
        <w:left w:val="none" w:sz="0" w:space="0" w:color="auto"/>
        <w:bottom w:val="none" w:sz="0" w:space="0" w:color="auto"/>
        <w:right w:val="none" w:sz="0" w:space="0" w:color="auto"/>
      </w:divBdr>
    </w:div>
    <w:div w:id="2103724406">
      <w:bodyDiv w:val="1"/>
      <w:marLeft w:val="0"/>
      <w:marRight w:val="0"/>
      <w:marTop w:val="0"/>
      <w:marBottom w:val="0"/>
      <w:divBdr>
        <w:top w:val="none" w:sz="0" w:space="0" w:color="auto"/>
        <w:left w:val="none" w:sz="0" w:space="0" w:color="auto"/>
        <w:bottom w:val="none" w:sz="0" w:space="0" w:color="auto"/>
        <w:right w:val="none" w:sz="0" w:space="0" w:color="auto"/>
      </w:divBdr>
    </w:div>
    <w:div w:id="2105491648">
      <w:bodyDiv w:val="1"/>
      <w:marLeft w:val="0"/>
      <w:marRight w:val="0"/>
      <w:marTop w:val="0"/>
      <w:marBottom w:val="0"/>
      <w:divBdr>
        <w:top w:val="none" w:sz="0" w:space="0" w:color="auto"/>
        <w:left w:val="none" w:sz="0" w:space="0" w:color="auto"/>
        <w:bottom w:val="none" w:sz="0" w:space="0" w:color="auto"/>
        <w:right w:val="none" w:sz="0" w:space="0" w:color="auto"/>
      </w:divBdr>
    </w:div>
    <w:div w:id="2107772718">
      <w:bodyDiv w:val="1"/>
      <w:marLeft w:val="0"/>
      <w:marRight w:val="0"/>
      <w:marTop w:val="0"/>
      <w:marBottom w:val="0"/>
      <w:divBdr>
        <w:top w:val="none" w:sz="0" w:space="0" w:color="auto"/>
        <w:left w:val="none" w:sz="0" w:space="0" w:color="auto"/>
        <w:bottom w:val="none" w:sz="0" w:space="0" w:color="auto"/>
        <w:right w:val="none" w:sz="0" w:space="0" w:color="auto"/>
      </w:divBdr>
    </w:div>
    <w:div w:id="2109152445">
      <w:bodyDiv w:val="1"/>
      <w:marLeft w:val="0"/>
      <w:marRight w:val="0"/>
      <w:marTop w:val="0"/>
      <w:marBottom w:val="0"/>
      <w:divBdr>
        <w:top w:val="none" w:sz="0" w:space="0" w:color="auto"/>
        <w:left w:val="none" w:sz="0" w:space="0" w:color="auto"/>
        <w:bottom w:val="none" w:sz="0" w:space="0" w:color="auto"/>
        <w:right w:val="none" w:sz="0" w:space="0" w:color="auto"/>
      </w:divBdr>
    </w:div>
    <w:div w:id="2111849274">
      <w:bodyDiv w:val="1"/>
      <w:marLeft w:val="0"/>
      <w:marRight w:val="0"/>
      <w:marTop w:val="0"/>
      <w:marBottom w:val="0"/>
      <w:divBdr>
        <w:top w:val="none" w:sz="0" w:space="0" w:color="auto"/>
        <w:left w:val="none" w:sz="0" w:space="0" w:color="auto"/>
        <w:bottom w:val="none" w:sz="0" w:space="0" w:color="auto"/>
        <w:right w:val="none" w:sz="0" w:space="0" w:color="auto"/>
      </w:divBdr>
    </w:div>
    <w:div w:id="2118786926">
      <w:bodyDiv w:val="1"/>
      <w:marLeft w:val="0"/>
      <w:marRight w:val="0"/>
      <w:marTop w:val="0"/>
      <w:marBottom w:val="0"/>
      <w:divBdr>
        <w:top w:val="none" w:sz="0" w:space="0" w:color="auto"/>
        <w:left w:val="none" w:sz="0" w:space="0" w:color="auto"/>
        <w:bottom w:val="none" w:sz="0" w:space="0" w:color="auto"/>
        <w:right w:val="none" w:sz="0" w:space="0" w:color="auto"/>
      </w:divBdr>
    </w:div>
    <w:div w:id="2119055487">
      <w:bodyDiv w:val="1"/>
      <w:marLeft w:val="0"/>
      <w:marRight w:val="0"/>
      <w:marTop w:val="0"/>
      <w:marBottom w:val="0"/>
      <w:divBdr>
        <w:top w:val="none" w:sz="0" w:space="0" w:color="auto"/>
        <w:left w:val="none" w:sz="0" w:space="0" w:color="auto"/>
        <w:bottom w:val="none" w:sz="0" w:space="0" w:color="auto"/>
        <w:right w:val="none" w:sz="0" w:space="0" w:color="auto"/>
      </w:divBdr>
    </w:div>
    <w:div w:id="2119326265">
      <w:bodyDiv w:val="1"/>
      <w:marLeft w:val="0"/>
      <w:marRight w:val="0"/>
      <w:marTop w:val="0"/>
      <w:marBottom w:val="0"/>
      <w:divBdr>
        <w:top w:val="none" w:sz="0" w:space="0" w:color="auto"/>
        <w:left w:val="none" w:sz="0" w:space="0" w:color="auto"/>
        <w:bottom w:val="none" w:sz="0" w:space="0" w:color="auto"/>
        <w:right w:val="none" w:sz="0" w:space="0" w:color="auto"/>
      </w:divBdr>
    </w:div>
    <w:div w:id="2119369013">
      <w:bodyDiv w:val="1"/>
      <w:marLeft w:val="0"/>
      <w:marRight w:val="0"/>
      <w:marTop w:val="0"/>
      <w:marBottom w:val="0"/>
      <w:divBdr>
        <w:top w:val="none" w:sz="0" w:space="0" w:color="auto"/>
        <w:left w:val="none" w:sz="0" w:space="0" w:color="auto"/>
        <w:bottom w:val="none" w:sz="0" w:space="0" w:color="auto"/>
        <w:right w:val="none" w:sz="0" w:space="0" w:color="auto"/>
      </w:divBdr>
    </w:div>
    <w:div w:id="2123454999">
      <w:bodyDiv w:val="1"/>
      <w:marLeft w:val="0"/>
      <w:marRight w:val="0"/>
      <w:marTop w:val="0"/>
      <w:marBottom w:val="0"/>
      <w:divBdr>
        <w:top w:val="none" w:sz="0" w:space="0" w:color="auto"/>
        <w:left w:val="none" w:sz="0" w:space="0" w:color="auto"/>
        <w:bottom w:val="none" w:sz="0" w:space="0" w:color="auto"/>
        <w:right w:val="none" w:sz="0" w:space="0" w:color="auto"/>
      </w:divBdr>
    </w:div>
    <w:div w:id="2137218903">
      <w:bodyDiv w:val="1"/>
      <w:marLeft w:val="0"/>
      <w:marRight w:val="0"/>
      <w:marTop w:val="0"/>
      <w:marBottom w:val="0"/>
      <w:divBdr>
        <w:top w:val="none" w:sz="0" w:space="0" w:color="auto"/>
        <w:left w:val="none" w:sz="0" w:space="0" w:color="auto"/>
        <w:bottom w:val="none" w:sz="0" w:space="0" w:color="auto"/>
        <w:right w:val="none" w:sz="0" w:space="0" w:color="auto"/>
      </w:divBdr>
    </w:div>
    <w:div w:id="214010051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https://www.who.int/news-room/fact-sheets/detail/multi-drug-resistant-gonorrhoea" TargetMode="Externa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yperlink" Target="https://www.health.nsw.gov.au/Infectious/alerts/Documents/2024/AMR-gonorrhoea-GP-ALERT-20240613.pdf"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6.png"/><Relationship Id="rId25"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yperlink" Target="https://www.canada.ca/en/public-health/services/infectious-diseases/sexual-health-sexually-transmitted-infections/canadian-guidelines/gonorrhea/treatment-follow-up.html"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footer" Target="footer3.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sti.guidelines.org.nz/infections/gonorrhoe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yperlink" Target="https://www.cdc.gov/sti-statistics/media/pdfs/2024/07/2022-GISP-Profiles_National_CLEARED_CLEAN.pdf" TargetMode="External"/><Relationship Id="rId27" Type="http://schemas.openxmlformats.org/officeDocument/2006/relationships/footer" Target="foot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9950F5C46F0F646A56F9C782895D1EA" ma:contentTypeVersion="20" ma:contentTypeDescription="Create a new document." ma:contentTypeScope="" ma:versionID="40b61e68f76ce18251abc2ad9e3dac7f">
  <xsd:schema xmlns:xsd="http://www.w3.org/2001/XMLSchema" xmlns:xs="http://www.w3.org/2001/XMLSchema" xmlns:p="http://schemas.microsoft.com/office/2006/metadata/properties" xmlns:ns1="http://schemas.microsoft.com/sharepoint/v3" xmlns:ns2="cee89eb4-7aa9-40d3-98e3-c42b3501a067" xmlns:ns3="2996fd0a-d65d-4fd5-a07e-7af4d89e5bfa" targetNamespace="http://schemas.microsoft.com/office/2006/metadata/properties" ma:root="true" ma:fieldsID="9a404b4a2ba14b5bb2a50722d087ee73" ns1:_="" ns2:_="" ns3:_="">
    <xsd:import namespace="http://schemas.microsoft.com/sharepoint/v3"/>
    <xsd:import namespace="cee89eb4-7aa9-40d3-98e3-c42b3501a067"/>
    <xsd:import namespace="2996fd0a-d65d-4fd5-a07e-7af4d89e5bf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1:_ip_UnifiedCompliancePolicyProperties" minOccurs="0"/>
                <xsd:element ref="ns1:_ip_UnifiedCompliancePolicyUIAction"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ee89eb4-7aa9-40d3-98e3-c42b3501a0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6a112090-a297-435e-80bc-16cebda4d63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96fd0a-d65d-4fd5-a07e-7af4d89e5bf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9de61f53-e84a-4252-9188-84fc0e0e4c00}" ma:internalName="TaxCatchAll" ma:showField="CatchAllData" ma:web="2996fd0a-d65d-4fd5-a07e-7af4d89e5b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2996fd0a-d65d-4fd5-a07e-7af4d89e5bfa" xsi:nil="true"/>
    <lcf76f155ced4ddcb4097134ff3c332f xmlns="cee89eb4-7aa9-40d3-98e3-c42b3501a067">
      <Terms xmlns="http://schemas.microsoft.com/office/infopath/2007/PartnerControls"/>
    </lcf76f155ced4ddcb4097134ff3c332f>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IEEE2006OfficeOnline.xsl" StyleName="IEEE" Version="2006">
  <b:Source>
    <b:Tag>Lah24</b:Tag>
    <b:SourceType>JournalArticle</b:SourceType>
    <b:Guid>{0FE4EC8A-2412-4459-9CBD-0C8362241A6F}</b:Guid>
    <b:Author>
      <b:Author>
        <b:NameList>
          <b:Person>
            <b:Last>Lahra</b:Last>
            <b:First>M.</b:First>
            <b:Middle>Hal, S. Hogan, T</b:Middle>
          </b:Person>
        </b:NameList>
      </b:Author>
    </b:Author>
    <b:Title>Australian Gonococcal Surveillance Programme, 1 October to 31 December 2023</b:Title>
    <b:Year>2024</b:Year>
    <b:JournalName>Communciable Diseases Intelligence</b:JournalName>
    <b:Volume>4</b:Volume>
    <b:URL>https://www1.health.gov.au/internet/main/publishing.nsf/Content/CA1DBF11D71F5F3ECA258ADE0019B036/$File/australian_gonococcal_surveillance_programme_1_october_to_31_december_2023.pdf</b:URL>
    <b:DOI>https://doi.org/10.33321/cdi.2024.48.15</b:DOI>
    <b:RefOrder>1</b:RefOrder>
  </b:Source>
  <b:Source>
    <b:Tag>NSW24</b:Tag>
    <b:SourceType>InternetSite</b:SourceType>
    <b:Guid>{13C38467-4B75-4DF4-9A14-5154AFFBB601}</b:Guid>
    <b:Author>
      <b:Author>
        <b:Corporate>NSW Health</b:Corporate>
      </b:Author>
    </b:Author>
    <b:Title>Antimicrobial Resistant Gonorrhoea</b:Title>
    <b:Year>2024</b:Year>
    <b:Month>June</b:Month>
    <b:URL>https://www.health.nsw.gov.au/Infectious/alerts/Documents/2024/AMR-gonorrhoea-GP-ALERT-20240613.pdf</b:URL>
    <b:RefOrder>2</b:RefOrder>
  </b:Source>
  <b:Source>
    <b:Tag>Pub21</b:Tag>
    <b:SourceType>Report</b:SourceType>
    <b:Guid>{5330D2DF-10A1-4356-9CEC-8562005FD1ED}</b:Guid>
    <b:Author>
      <b:Author>
        <b:Corporate>Public Health England</b:Corporate>
      </b:Author>
    </b:Author>
    <b:Title>Antimicrobial resistance in Neisseria gonorrhoeae in England and Wales</b:Title>
    <b:Year>2021</b:Year>
    <b:URL>https://assets.publishing.service.gov.uk/government/uploads/system/uploads/attachment_data/file/1033882/GRASP_2020_Report.pdf</b:URL>
    <b:RefOrder>3</b:RefOrder>
  </b:Source>
  <b:Source>
    <b:Tag>Cen22</b:Tag>
    <b:SourceType>Report</b:SourceType>
    <b:Guid>{9D195CF4-78E2-4F7A-8700-4D1C6E50A88D}</b:Guid>
    <b:Author>
      <b:Author>
        <b:Corporate>Centers for Disease Control and Prevention</b:Corporate>
      </b:Author>
    </b:Author>
    <b:Title>Gonococcal Isolate Surveillance project (GISP)</b:Title>
    <b:Year>2022</b:Year>
    <b:URL>https://www.cdc.gov/std/gisp/default.htm</b:URL>
    <b:RefOrder>4</b:RefOrder>
  </b:Source>
  <b:Source>
    <b:Tag>Sat25</b:Tag>
    <b:SourceType>JournalArticle</b:SourceType>
    <b:Guid>{9BAC4E7B-2E7D-4E6B-85FD-AF788DFD2857}</b:Guid>
    <b:Title>The WHO Bacterial Priority Pathogens List 2024: a prioritisation study to guide research, development, and public health strategies against antimicrobial resistance</b:Title>
    <b:Year>2025</b:Year>
    <b:Author>
      <b:Author>
        <b:NameList>
          <b:Person>
            <b:Last>Sati</b:Last>
            <b:First>HatimAboderin,</b:First>
            <b:Middle>Aaron et al.</b:Middle>
          </b:Person>
        </b:NameList>
      </b:Author>
    </b:Author>
    <b:JournalName>The Lancet Infectious Diseases</b:JournalName>
    <b:Volume>0</b:Volume>
    <b:Issue>0</b:Issue>
    <b:DOI>10.1016/S1473-3099(25)00118-5</b:DOI>
    <b:RefOrder>5</b:RefOrder>
  </b:Source>
  <b:Source>
    <b:Tag>Lah241</b:Tag>
    <b:SourceType>JournalArticle</b:SourceType>
    <b:Guid>{8741F29C-0670-481D-830B-505A9C129EF0}</b:Guid>
    <b:Title>Australian Gonococcal Surveillance Programme, 1 April to 30 June 2024</b:Title>
    <b:Year>2024</b:Year>
    <b:JournalName>Communicable Diseases Intelligence</b:JournalName>
    <b:Author>
      <b:Author>
        <b:NameList>
          <b:Person>
            <b:Last>Lahra</b:Last>
            <b:First>M.</b:First>
            <b:Middle>Van Hal, S. Hutabarat, S. Hogan, T</b:Middle>
          </b:Person>
        </b:NameList>
      </b:Author>
    </b:Author>
    <b:URL>https://www1.health.gov.au/internet/main/publishing.nsf/Content/A005BA6FD1F9ACD4CA258BFC0001FE0A/$File/cdi-2025-49-002.pdf</b:URL>
    <b:DOI>10.33321/cdi.2025.49.002</b:DOI>
    <b:RefOrder>6</b:RefOrder>
  </b:Source>
  <b:Source>
    <b:Tag>Wor241</b:Tag>
    <b:SourceType>Report</b:SourceType>
    <b:Guid>{AC472347-E398-4615-A886-8B892C78B8CC}</b:Guid>
    <b:Title>Multi-drug resistant gonorrhoea</b:Title>
    <b:Year>2024</b:Year>
    <b:Author>
      <b:Author>
        <b:Corporate>World Health Organization</b:Corporate>
      </b:Author>
    </b:Author>
    <b:URL>https://www.who.int/news-room/fact-sheets/detail/multi-drug-resistant-gonorrhoea#:~:text=WHO%20estimates%20that%20in%202020,%E2%80%9343)%20per%201000%20men.</b:URL>
    <b:RefOrder>7</b:RefOrder>
  </b:Source>
  <b:Source>
    <b:Tag>Moo161</b:Tag>
    <b:SourceType>JournalArticle</b:SourceType>
    <b:Guid>{C038213A-73B5-49A7-BB6B-2C61D02007AC}</b:Guid>
    <b:Title>Asessing Trends in Chlamydia Positivity and Gonorrhoea Incidence and their associations with the incidence of pelvic inflammatory disease and ectopic pregnancy in Washington State, 1988-2010</b:Title>
    <b:Year>2016</b:Year>
    <b:JournalName>Sexually Transmitted Disease</b:JournalName>
    <b:Pages>2-9</b:Pages>
    <b:Author>
      <b:Author>
        <b:NameList>
          <b:Person>
            <b:Last>Moore</b:Last>
            <b:First>M.G</b:First>
          </b:Person>
        </b:NameList>
      </b:Author>
    </b:Author>
    <b:Volume>43</b:Volume>
    <b:Issue>1</b:Issue>
    <b:RefOrder>8</b:RefOrder>
  </b:Source>
  <b:Source>
    <b:Tag>Tse171</b:Tag>
    <b:SourceType>JournalArticle</b:SourceType>
    <b:Guid>{365D1516-EDF7-4C4F-9ED5-220FE4407992}</b:Guid>
    <b:Author>
      <b:Author>
        <b:NameList>
          <b:Person>
            <b:Last>Tsevat</b:Last>
            <b:First>D.</b:First>
            <b:Middle>W.</b:Middle>
          </b:Person>
        </b:NameList>
      </b:Author>
    </b:Author>
    <b:Title>Sexually transmitted diseases and infertility.</b:Title>
    <b:JournalName>Am J Obstet Gynecol,</b:JournalName>
    <b:Year>2017</b:Year>
    <b:Pages>1-9</b:Pages>
    <b:Volume>216</b:Volume>
    <b:Issue>1</b:Issue>
    <b:RefOrder>9</b:RefOrder>
  </b:Source>
  <b:Source>
    <b:Tag>Une193</b:Tag>
    <b:SourceType>JournalArticle</b:SourceType>
    <b:Guid>{6E27FD68-6FAE-408A-A833-E78573CE5854}</b:Guid>
    <b:Author>
      <b:Author>
        <b:NameList>
          <b:Person>
            <b:Last>Unemo</b:Last>
            <b:First>M.</b:First>
            <b:Middle>L.</b:Middle>
          </b:Person>
        </b:NameList>
      </b:Author>
    </b:Author>
    <b:Title>World health Organization Global Gonococcal Antimicrobial Surveillance Program (WHO GASP): review of new data and evidence to inform international collaborative actions and research efforts. </b:Title>
    <b:JournalName>Sex Health</b:JournalName>
    <b:Year>2019</b:Year>
    <b:Pages>412-425</b:Pages>
    <b:RefOrder>10</b:RefOrder>
  </b:Source>
  <b:Source>
    <b:Tag>Une21</b:Tag>
    <b:SourceType>JournalArticle</b:SourceType>
    <b:Guid>{B8686BAC-7F7E-4213-8C2F-9329E97FE8D1}</b:Guid>
    <b:Author>
      <b:Author>
        <b:NameList>
          <b:Person>
            <b:Last>Unemo</b:Last>
            <b:First>M.</b:First>
            <b:Middle>L</b:Middle>
          </b:Person>
        </b:NameList>
      </b:Author>
    </b:Author>
    <b:Title>WHO global antimicrobial resistance surveillance for Neisseria Gonorrhoea a retrospective observational study</b:Title>
    <b:JournalName>The Lancet Microbe</b:JournalName>
    <b:Year>2021</b:Year>
    <b:Pages>e627-e636</b:Pages>
    <b:RefOrder>11</b:RefOrder>
  </b:Source>
  <b:Source>
    <b:Tag>Newnd</b:Tag>
    <b:SourceType>Report</b:SourceType>
    <b:Guid>{402688C9-7765-4CF4-BE88-F2F0E301D41C}</b:Guid>
    <b:Title>Gonorrhoea: Management Guidelines.</b:Title>
    <b:Year>n.d</b:Year>
    <b:Author>
      <b:Author>
        <b:Corporate>New Zealand Sexual Health Society.</b:Corporate>
      </b:Author>
    </b:Author>
    <b:URL>https://sti.guidelines.org.nz/infections/gonorrhoea/</b:URL>
    <b:RefOrder>12</b:RefOrder>
  </b:Source>
  <b:Source>
    <b:Tag>Aus24</b:Tag>
    <b:SourceType>Report</b:SourceType>
    <b:Guid>{C7451C6A-E42A-4F47-8F06-D612F7E61802}</b:Guid>
    <b:Author>
      <b:Author>
        <b:Corporate>Australian Society for HIV, Viral Hepatitis and Sexual Health Medicine</b:Corporate>
      </b:Author>
    </b:Author>
    <b:Title>Australian STI Management Guidelines for use in primary care</b:Title>
    <b:Year>2024</b:Year>
    <b:URL>https://sti.guidelines.org.au/sexually-transmissible-infections/gonorrhoea/</b:URL>
    <b:RefOrder>13</b:RefOrder>
  </b:Source>
  <b:Source>
    <b:Tag>Cyr201</b:Tag>
    <b:SourceType>JournalArticle</b:SourceType>
    <b:Guid>{1E17436C-BF40-4365-B1F4-90420C77208E}</b:Guid>
    <b:Author>
      <b:Author>
        <b:NameList>
          <b:Person>
            <b:Last>Cyr</b:Last>
            <b:First>SB</b:First>
          </b:Person>
        </b:NameList>
      </b:Author>
    </b:Author>
    <b:Title>Update to CDC's Treatment Guidelines for Gonococcal infection. </b:Title>
    <b:JournalName>MMWR Morb Mortal Wkly Rep</b:JournalName>
    <b:Year>2020</b:Year>
    <b:Pages>1911-1916</b:Pages>
    <b:Volume>69</b:Volume>
    <b:Issue>50</b:Issue>
    <b:RefOrder>14</b:RefOrder>
  </b:Source>
  <b:Source>
    <b:Tag>Ouk23</b:Tag>
    <b:SourceType>JournalArticle</b:SourceType>
    <b:Guid>{23C77C8C-1210-43FB-A51C-38C1BB03D0B5}</b:Guid>
    <b:Author>
      <b:Author>
        <b:NameList>
          <b:Person>
            <b:Last>Ouk</b:Last>
            <b:First>Vichea,</b:First>
            <b:Middle>et al</b:Middle>
          </b:Person>
        </b:NameList>
      </b:Author>
    </b:Author>
    <b:Title>The enhanced gonococcal surveillance programme, Cambodia</b:Title>
    <b:JournalName>The Lancet Infectious Disease</b:JournalName>
    <b:Year>2023</b:Year>
    <b:Pages>e332-e333</b:Pages>
    <b:Volume>23</b:Volume>
    <b:Issue>9</b:Issue>
    <b:RefOrder>15</b:RefOrder>
  </b:Source>
  <b:Source>
    <b:Tag>Zia24</b:Tag>
    <b:SourceType>JournalArticle</b:SourceType>
    <b:Guid>{54BA3336-2F6E-4DF8-A24B-9F9EC4DD1FB2}</b:Guid>
    <b:Author>
      <b:Author>
        <b:NameList>
          <b:Person>
            <b:Last>Ziaoyu Z</b:Last>
            <b:First>Xi,</b:First>
            <b:Middle>Y, Gong X, Shaochun, C</b:Middle>
          </b:Person>
        </b:NameList>
      </b:Author>
    </b:Author>
    <b:Title>Cetrfiaxone-Resistant Gonorrhoea - China, 2022</b:Title>
    <b:JournalName>Morbidity and Mortality Weekly Report</b:JournalName>
    <b:Year>2024</b:Year>
    <b:Pages>255-259</b:Pages>
    <b:Volume>73</b:Volume>
    <b:Issue>12</b:Issue>
    <b:RefOrder>16</b:RefOrder>
  </b:Source>
  <b:Source>
    <b:Tag>Nat25</b:Tag>
    <b:SourceType>Report</b:SourceType>
    <b:Guid>{1F23269A-0454-4465-BEA0-E6DE71F8A037}</b:Guid>
    <b:Author>
      <b:Author>
        <b:Corporate>National Advisory Committee on Sexually Transmitted and Blood-Borne Infections</b:Corporate>
      </b:Author>
    </b:Author>
    <b:Title>Gonorrhea Guide: Treatment and follow-up</b:Title>
    <b:Year>2025</b:Year>
    <b:URL>https://www.canada.ca/en/public-health/services/infectious-diseases/sexual-health-sexually-transmitted-infections/canadian-guidelines/gonorrhea/treatment-follow-up.html#a2</b:URL>
    <b:RefOrder>17</b:RefOrder>
  </b:Source>
  <b:Source>
    <b:Tag>The191</b:Tag>
    <b:SourceType>Report</b:SourceType>
    <b:Guid>{490D055B-6A09-4E19-8D72-A63AE579DAE3}</b:Guid>
    <b:Author>
      <b:Author>
        <b:Corporate>The Institute of Environmental Science and Research Ltd</b:Corporate>
      </b:Author>
    </b:Author>
    <b:Title>Sexually Transmitted Infections in New Zealand Annual Surveillance Report</b:Title>
    <b:Year>2019</b:Year>
    <b:RefOrder>18</b:RefOrder>
  </b:Source>
  <b:Source>
    <b:Tag>The211</b:Tag>
    <b:SourceType>Report</b:SourceType>
    <b:Guid>{A235FBD5-0376-44FA-995A-CF80F4255495}</b:Guid>
    <b:Author>
      <b:Author>
        <b:Corporate>The Institue of Environmental Science and Research Ltd</b:Corporate>
      </b:Author>
    </b:Author>
    <b:Title>Antimicrobial resistance in Neisseria gonorrhoea in New Zealand 2022 Surveillance Report</b:Title>
    <b:Year>2021</b:Year>
    <b:URL>https://www.esr.cri.nz/digital-library/antimicrobial-resistance-in-neisseria-gonorrhoeae-in-new-zealand-surveillance-report-2022/</b:URL>
    <b:RefOrder>19</b:RefOrder>
  </b:Source>
  <b:Source>
    <b:Tag>The241</b:Tag>
    <b:SourceType>Report</b:SourceType>
    <b:Guid>{0E11E70F-4125-4237-85B7-73380C9CB407}</b:Guid>
    <b:Title>Sexually Transmitted Infections in New Zealand: Supplementary Annual Surveillance Report 2023</b:Title>
    <b:Year>2024</b:Year>
    <b:Author>
      <b:Author>
        <b:Corporate>The Instititute of Environmental Science and Research Ltd</b:Corporate>
      </b:Author>
    </b:Author>
    <b:URL>https://www.esr.cri.nz/media/wj2jei5x/final_sti_supplementary_20240813.pdf</b:URL>
    <b:RefOrder>20</b:RefOrder>
  </b:Source>
  <b:Source>
    <b:Tag>Saw25</b:Tag>
    <b:SourceType>JournalArticle</b:SourceType>
    <b:Guid>{3E6EE576-5A54-4A8F-9C1F-0D2ABF45FD96}</b:Guid>
    <b:Title>Antimicrobial susceptibilities of Neisseria gonorrhoeae in Canada, 2022</b:Title>
    <b:Year>2025</b:Year>
    <b:Author>
      <b:Author>
        <b:NameList>
          <b:Person>
            <b:Last>Sawatzky</b:Last>
            <b:First>P.</b:First>
            <b:Middle>Thorington, R. Barairo, N. et al</b:Middle>
          </b:Person>
        </b:NameList>
      </b:Author>
    </b:Author>
    <b:JournalName>Canada Communicable Disease Rport</b:JournalName>
    <b:Pages>129-136</b:Pages>
    <b:Volume>51</b:Volume>
    <b:Issue>4</b:Issue>
    <b:DOI>10.12745/ccdr.v51i04a03</b:DOI>
    <b:RefOrder>21</b:RefOrder>
  </b:Source>
  <b:Source>
    <b:Tag>Wor242</b:Tag>
    <b:SourceType>Report</b:SourceType>
    <b:Guid>{DF111F43-92B3-4A6A-875B-004C1B0AADE4}</b:Guid>
    <b:Author>
      <b:Author>
        <b:Corporate>World Health Organization</b:Corporate>
      </b:Author>
    </b:Author>
    <b:Title>WHO Bacterial Priority Pathogens List, 2024: bacterial pathogens of public health importance to guide research, development and strategies to prevent and control antimicrobial resistance.</b:Title>
    <b:Year>2024</b:Year>
    <b:City>Geneva</b:City>
    <b:URL>https://www.who.int/publications/i/item/9789240093461</b:URL>
    <b:RefOrder>22</b:RefOrder>
  </b:Source>
  <b:Source>
    <b:Tag>Fif25</b:Tag>
    <b:SourceType>JournalArticle</b:SourceType>
    <b:Guid>{472B3958-B928-49A4-A234-9936E3D190C5}</b:Guid>
    <b:Author>
      <b:Author>
        <b:NameList>
          <b:Person>
            <b:Last>Fifer H</b:Last>
            <b:First>Ismail</b:First>
            <b:Middle>MA, Soni S, et al</b:Middle>
          </b:Person>
        </b:NameList>
      </b:Author>
    </b:Author>
    <b:Title>British Association of Sexual Health and HIV UK National Guideline for the Management of infection with Neisseria gonorrhoeae</b:Title>
    <b:Year>2025</b:Year>
    <b:DOI>10.1177/09564624251345195</b:DOI>
    <b:JournalName>International Journal of STD &amp; AIDS</b:JournalName>
    <b:Volume>0</b:Volume>
    <b:Issue>0</b:Issue>
    <b:RefOrder>23</b:RefOrder>
  </b:Source>
  <b:Source>
    <b:Tag>Sla22</b:Tag>
    <b:SourceType>JournalArticle</b:SourceType>
    <b:Guid>{3F564BC8-642C-4E13-B0AE-9448BDD134A2}</b:Guid>
    <b:Title>Culture-Independent Genotyping Improves Surveillance of Neisseria gonorrhoeae, Especially in Oropharyngeal Sample, The Netherlands, 2017 to 2018</b:Title>
    <b:Year>2022</b:Year>
    <b:Author>
      <b:Author>
        <b:NameList>
          <b:Person>
            <b:Last>Slaats</b:Last>
            <b:First>M.</b:First>
            <b:Middle>van der Veer, B. van Alphen, L. Hoebe, C. Dukers-Muijrers, N.</b:Middle>
          </b:Person>
        </b:NameList>
      </b:Author>
    </b:Author>
    <b:JournalName>Pathogens</b:JournalName>
    <b:Volume>14</b:Volume>
    <b:Issue>11</b:Issue>
    <b:DOI>10.3390/pathogens11111344</b:DOI>
    <b:RefOrder>24</b:RefOrder>
  </b:Source>
  <b:Source>
    <b:Tag>Don16</b:Tag>
    <b:SourceType>JournalArticle</b:SourceType>
    <b:Guid>{DF57018C-B4C7-46B9-9F10-21CEF6A75ECC}</b:Guid>
    <b:Title>Mltiplex Real-Time PCR Assay with High-Resolution Melting Analysis for Characterization of Antimicrobial Resistance in Neisseria gonorrhoeae</b:Title>
    <b:JournalName>Journal of Clinical Microbiology</b:JournalName>
    <b:Year>2016</b:Year>
    <b:Author>
      <b:Author>
        <b:NameList>
          <b:Person>
            <b:Last>Dona</b:Last>
            <b:First>N.</b:First>
            <b:Middle>Kasraian, S. Lupo, A. Hauser, C. Furrer, H.</b:Middle>
          </b:Person>
        </b:NameList>
      </b:Author>
    </b:Author>
    <b:DOI>https://doi.org/10.1128/jcm.03354-15</b:DOI>
    <b:RefOrder>25</b:RefOrder>
  </b:Source>
  <b:Source>
    <b:Tag>Sco25</b:Tag>
    <b:SourceType>JournalArticle</b:SourceType>
    <b:Guid>{8A84FB89-2494-48A7-BBAB-2ACC56AE7C2D}</b:Guid>
    <b:Title>Position statement on doxycycline post-exposure prophylaxis for the prevention of bacterial sexually transmissible infections in Aotearoa New Zealand: the New Zealand Sexual Health Society</b:Title>
    <b:JournalName>Sexual Health</b:JournalName>
    <b:Year>2025</b:Year>
    <b:Author>
      <b:Author>
        <b:NameList>
          <b:Person>
            <b:Last>Scott</b:Last>
            <b:First>J.</b:First>
            <b:Middle>Giolo, M. Oliphant, J.</b:Middle>
          </b:Person>
        </b:NameList>
      </b:Author>
    </b:Author>
    <b:Month>May</b:Month>
    <b:DOI>10.1071/SH25017.</b:DOI>
    <b:Volume>22</b:Volume>
    <b:Issue>SH25017</b:Issue>
    <b:RefOrder>26</b:RefOrder>
  </b:Source>
</b:Sourc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D9700D-2C71-4C05-8483-A41EE3D91C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ee89eb4-7aa9-40d3-98e3-c42b3501a067"/>
    <ds:schemaRef ds:uri="2996fd0a-d65d-4fd5-a07e-7af4d89e5b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AFCD6CB-8647-4AF6-9151-6343101A7564}">
  <ds:schemaRefs>
    <ds:schemaRef ds:uri="http://schemas.microsoft.com/office/2006/metadata/properties"/>
    <ds:schemaRef ds:uri="http://schemas.microsoft.com/office/infopath/2007/PartnerControls"/>
    <ds:schemaRef ds:uri="http://schemas.microsoft.com/sharepoint/v3"/>
    <ds:schemaRef ds:uri="2996fd0a-d65d-4fd5-a07e-7af4d89e5bfa"/>
    <ds:schemaRef ds:uri="cee89eb4-7aa9-40d3-98e3-c42b3501a067"/>
  </ds:schemaRefs>
</ds:datastoreItem>
</file>

<file path=customXml/itemProps3.xml><?xml version="1.0" encoding="utf-8"?>
<ds:datastoreItem xmlns:ds="http://schemas.openxmlformats.org/officeDocument/2006/customXml" ds:itemID="{1B5FDBAD-E75D-4513-9BA0-053F71C8E2FF}">
  <ds:schemaRefs>
    <ds:schemaRef ds:uri="http://schemas.openxmlformats.org/officeDocument/2006/bibliography"/>
  </ds:schemaRefs>
</ds:datastoreItem>
</file>

<file path=customXml/itemProps4.xml><?xml version="1.0" encoding="utf-8"?>
<ds:datastoreItem xmlns:ds="http://schemas.openxmlformats.org/officeDocument/2006/customXml" ds:itemID="{9AA3BC1F-3C0A-4914-A27C-FFC01995669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8918</Words>
  <Characters>50837</Characters>
  <Application>Microsoft Office Word</Application>
  <DocSecurity>4</DocSecurity>
  <Lines>423</Lines>
  <Paragraphs>119</Paragraphs>
  <ScaleCrop>false</ScaleCrop>
  <Company>ESR</Company>
  <LinksUpToDate>false</LinksUpToDate>
  <CharactersWithSpaces>59636</CharactersWithSpaces>
  <SharedDoc>false</SharedDoc>
  <HLinks>
    <vt:vector size="30" baseType="variant">
      <vt:variant>
        <vt:i4>3342430</vt:i4>
      </vt:variant>
      <vt:variant>
        <vt:i4>97</vt:i4>
      </vt:variant>
      <vt:variant>
        <vt:i4>0</vt:i4>
      </vt:variant>
      <vt:variant>
        <vt:i4>5</vt:i4>
      </vt:variant>
      <vt:variant>
        <vt:lpwstr>https://www.cdc.gov/sti-statistics/media/pdfs/2024/07/2022-GISP-Profiles_National_CLEARED_CLEAN.pdf</vt:lpwstr>
      </vt:variant>
      <vt:variant>
        <vt:lpwstr/>
      </vt:variant>
      <vt:variant>
        <vt:i4>7340068</vt:i4>
      </vt:variant>
      <vt:variant>
        <vt:i4>94</vt:i4>
      </vt:variant>
      <vt:variant>
        <vt:i4>0</vt:i4>
      </vt:variant>
      <vt:variant>
        <vt:i4>5</vt:i4>
      </vt:variant>
      <vt:variant>
        <vt:lpwstr>https://www.health.nsw.gov.au/Infectious/alerts/Documents/2024/AMR-gonorrhoea-GP-ALERT-20240613.pdf</vt:lpwstr>
      </vt:variant>
      <vt:variant>
        <vt:lpwstr/>
      </vt:variant>
      <vt:variant>
        <vt:i4>5111819</vt:i4>
      </vt:variant>
      <vt:variant>
        <vt:i4>91</vt:i4>
      </vt:variant>
      <vt:variant>
        <vt:i4>0</vt:i4>
      </vt:variant>
      <vt:variant>
        <vt:i4>5</vt:i4>
      </vt:variant>
      <vt:variant>
        <vt:lpwstr>https://www.canada.ca/en/public-health/services/infectious-diseases/sexual-health-sexually-transmitted-infections/canadian-guidelines/gonorrhea/treatment-follow-up.html</vt:lpwstr>
      </vt:variant>
      <vt:variant>
        <vt:lpwstr/>
      </vt:variant>
      <vt:variant>
        <vt:i4>5767181</vt:i4>
      </vt:variant>
      <vt:variant>
        <vt:i4>88</vt:i4>
      </vt:variant>
      <vt:variant>
        <vt:i4>0</vt:i4>
      </vt:variant>
      <vt:variant>
        <vt:i4>5</vt:i4>
      </vt:variant>
      <vt:variant>
        <vt:lpwstr>https://sti.guidelines.org.nz/infections/gonorrhoea/</vt:lpwstr>
      </vt:variant>
      <vt:variant>
        <vt:lpwstr/>
      </vt:variant>
      <vt:variant>
        <vt:i4>4718683</vt:i4>
      </vt:variant>
      <vt:variant>
        <vt:i4>85</vt:i4>
      </vt:variant>
      <vt:variant>
        <vt:i4>0</vt:i4>
      </vt:variant>
      <vt:variant>
        <vt:i4>5</vt:i4>
      </vt:variant>
      <vt:variant>
        <vt:lpwstr>https://www.who.int/news-room/fact-sheets/detail/multi-drug-resistant-gonorrhoea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AMR 2024 AR analysis</dc:title>
  <dc:subject/>
  <dc:creator>ESR STI Surveillance Team</dc:creator>
  <cp:keywords/>
  <cp:lastModifiedBy>Karen Naylor</cp:lastModifiedBy>
  <cp:revision>2</cp:revision>
  <dcterms:created xsi:type="dcterms:W3CDTF">2025-08-18T02:31:00Z</dcterms:created>
  <dcterms:modified xsi:type="dcterms:W3CDTF">2025-08-18T02:31:00Z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24 March, 2025</vt:lpwstr>
  </property>
  <property fmtid="{D5CDD505-2E9C-101B-9397-08002B2CF9AE}" pid="3" name="output">
    <vt:lpwstr/>
  </property>
  <property fmtid="{D5CDD505-2E9C-101B-9397-08002B2CF9AE}" pid="4" name="ContentTypeId">
    <vt:lpwstr>0x01010059950F5C46F0F646A56F9C782895D1EA</vt:lpwstr>
  </property>
  <property fmtid="{D5CDD505-2E9C-101B-9397-08002B2CF9AE}" pid="5" name="MediaServiceImageTags">
    <vt:lpwstr/>
  </property>
</Properties>
</file>